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74A3C" w14:textId="77777777" w:rsidR="00EE76F0" w:rsidRDefault="00EE76F0">
      <w:pPr>
        <w:pStyle w:val="FirstParagraph"/>
      </w:pPr>
      <w:bookmarkStart w:id="0" w:name="c_1"/>
      <w:bookmarkEnd w:id="0"/>
    </w:p>
    <w:p w14:paraId="3027B5AA" w14:textId="77777777" w:rsidR="00EE76F0" w:rsidRDefault="000E54DB">
      <w:pPr>
        <w:pStyle w:val="Nadpis1"/>
      </w:pPr>
      <w:bookmarkStart w:id="1" w:name="z.z."/>
      <w:r>
        <w:t>340/2025 Z.z.</w:t>
      </w:r>
      <w:bookmarkEnd w:id="1"/>
    </w:p>
    <w:p w14:paraId="7E711ABD" w14:textId="77777777" w:rsidR="00EE76F0" w:rsidRDefault="000E54DB">
      <w:pPr>
        <w:pStyle w:val="Nadpis1"/>
      </w:pPr>
      <w:bookmarkStart w:id="2" w:name="oznámenie"/>
      <w:r>
        <w:t>OZNÁMENIE</w:t>
      </w:r>
      <w:bookmarkEnd w:id="2"/>
    </w:p>
    <w:p w14:paraId="541BB8A6" w14:textId="77777777" w:rsidR="00EE76F0" w:rsidRDefault="000E54DB">
      <w:pPr>
        <w:pStyle w:val="Nadpis1"/>
      </w:pPr>
      <w:bookmarkStart w:id="3" w:name="X77c4cb8efd0320ed1069e36460a477e0b10f843"/>
      <w:r>
        <w:t>Ministerstva práce, sociálnych vecí a rodiny Slovenskej republiky</w:t>
      </w:r>
      <w:bookmarkEnd w:id="3"/>
    </w:p>
    <w:p w14:paraId="46879909" w14:textId="77777777" w:rsidR="00EE76F0" w:rsidRDefault="000E54DB">
      <w:pPr>
        <w:pStyle w:val="FirstParagraph"/>
      </w:pPr>
      <w:r>
        <w:t xml:space="preserve">Ministerstvo práce, sociálnych vecí a rodiny Slovenskej republiky podľa </w:t>
      </w:r>
      <w:hyperlink r:id="rId7">
        <w:r>
          <w:rPr>
            <w:rStyle w:val="Hypertextovprepojenie"/>
          </w:rPr>
          <w:t>§ 8 ods. 3 písm. b) zákona č. 283/2002 Z.z.</w:t>
        </w:r>
      </w:hyperlink>
      <w:r>
        <w:t xml:space="preserve"> o cestovných náhradách v znení zákona č. </w:t>
      </w:r>
      <w:hyperlink r:id="rId8">
        <w:r>
          <w:rPr>
            <w:rStyle w:val="Hypertextovprepojenie"/>
          </w:rPr>
          <w:t>297/2024 Z.z.</w:t>
        </w:r>
      </w:hyperlink>
      <w:r>
        <w:t xml:space="preserve"> (ďalej len "zákon") oznamuje, že suma základnej náhrady podľa </w:t>
      </w:r>
      <w:hyperlink r:id="rId9">
        <w:r>
          <w:rPr>
            <w:rStyle w:val="Hypertextovprepojenie"/>
          </w:rPr>
          <w:t>§ 7 ods. 2 prvej vety zákona</w:t>
        </w:r>
      </w:hyperlink>
      <w:r>
        <w:t xml:space="preserve"> určená podľa </w:t>
      </w:r>
      <w:hyperlink r:id="rId10">
        <w:r>
          <w:rPr>
            <w:rStyle w:val="Hypertextovprepojenie"/>
          </w:rPr>
          <w:t>§ 8 ods. 2 prvej vety zákona</w:t>
        </w:r>
      </w:hyperlink>
      <w:r>
        <w:t xml:space="preserve"> na základe splnenia podmienky pre zvýšenie súm základnej náhrady za mesiac október 2025 je</w:t>
      </w:r>
    </w:p>
    <w:p w14:paraId="5B06DB37" w14:textId="77777777" w:rsidR="00EE76F0" w:rsidRDefault="000E54DB">
      <w:pPr>
        <w:pStyle w:val="Odstavec-posun-minus1r"/>
      </w:pPr>
      <w:r>
        <w:t>a) 0,090 eura pre dvojkolesové vozidlá, trojkolesové vozidlá a štvorkolky,</w:t>
      </w:r>
    </w:p>
    <w:p w14:paraId="3114AADE" w14:textId="77777777" w:rsidR="00EE76F0" w:rsidRDefault="000E54DB">
      <w:pPr>
        <w:pStyle w:val="Odstavec-posun-minus1r"/>
      </w:pPr>
      <w:r>
        <w:t>b) 0,313 eura pre osobné vozidlá.</w:t>
      </w:r>
    </w:p>
    <w:p w14:paraId="00EBD0FB" w14:textId="77777777" w:rsidR="00EE76F0" w:rsidRDefault="000E54DB">
      <w:pPr>
        <w:pStyle w:val="Zkladntext"/>
      </w:pPr>
      <w:r>
        <w:t>Uvedené sumy základnej náhrady sa uplatňujú od 1. januára 2026.</w:t>
      </w:r>
    </w:p>
    <w:p w14:paraId="71BCE7DA" w14:textId="77777777" w:rsidR="00EE76F0" w:rsidRDefault="00EE76F0">
      <w:pPr>
        <w:pStyle w:val="Zkladntext"/>
      </w:pPr>
      <w:bookmarkStart w:id="4" w:name="c_105"/>
      <w:bookmarkEnd w:id="4"/>
    </w:p>
    <w:sectPr w:rsidR="00EE76F0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6F659" w14:textId="77777777" w:rsidR="000E54DB" w:rsidRDefault="000E54DB">
      <w:pPr>
        <w:spacing w:before="0" w:after="0"/>
      </w:pPr>
      <w:r>
        <w:separator/>
      </w:r>
    </w:p>
  </w:endnote>
  <w:endnote w:type="continuationSeparator" w:id="0">
    <w:p w14:paraId="61744E66" w14:textId="77777777" w:rsidR="000E54DB" w:rsidRDefault="000E54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7"/>
      <w:gridCol w:w="3577"/>
    </w:tblGrid>
    <w:tr w:rsidR="00E63F19" w:rsidRPr="00E63F19" w14:paraId="01C2CC22" w14:textId="77777777" w:rsidTr="00623F35">
      <w:trPr>
        <w:trHeight w:val="558"/>
      </w:trPr>
      <w:tc>
        <w:tcPr>
          <w:tcW w:w="3118" w:type="pct"/>
          <w:vAlign w:val="center"/>
        </w:tcPr>
        <w:p w14:paraId="5F3ED903" w14:textId="77777777" w:rsidR="000E54DB" w:rsidRPr="00E63F19" w:rsidRDefault="000E54DB" w:rsidP="00E63F19">
          <w:pPr>
            <w:pStyle w:val="Hlavika"/>
            <w:jc w:val="left"/>
            <w:rPr>
              <w:szCs w:val="16"/>
            </w:rPr>
          </w:pPr>
          <w:r>
            <w:t>https://www.aspi.sk</w:t>
          </w:r>
        </w:p>
      </w:tc>
      <w:tc>
        <w:tcPr>
          <w:tcW w:w="1882" w:type="pct"/>
          <w:vAlign w:val="center"/>
        </w:tcPr>
        <w:p w14:paraId="09183C02" w14:textId="77777777" w:rsidR="000E54DB" w:rsidRPr="00E63F19" w:rsidRDefault="000E54DB" w:rsidP="00E63F19">
          <w:pPr>
            <w:pStyle w:val="Hlavika"/>
            <w:jc w:val="right"/>
            <w:rPr>
              <w:szCs w:val="16"/>
            </w:rPr>
          </w:pPr>
          <w:r>
            <w:t>tibor.karlik@ekonservis.sk</w:t>
          </w:r>
        </w:p>
      </w:tc>
    </w:tr>
  </w:tbl>
  <w:p w14:paraId="291DD8B2" w14:textId="77777777" w:rsidR="000E54DB" w:rsidRPr="00C10F99" w:rsidRDefault="000E54DB" w:rsidP="00B15A9F">
    <w:pPr>
      <w:pStyle w:val="Pt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C779B" w14:textId="77777777" w:rsidR="00EE76F0" w:rsidRDefault="000E54DB">
      <w:r>
        <w:separator/>
      </w:r>
    </w:p>
  </w:footnote>
  <w:footnote w:type="continuationSeparator" w:id="0">
    <w:p w14:paraId="0E3B0E21" w14:textId="77777777" w:rsidR="00EE76F0" w:rsidRDefault="000E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5"/>
      <w:gridCol w:w="2049"/>
    </w:tblGrid>
    <w:tr w:rsidR="005444AF" w:rsidRPr="00DA00AC" w14:paraId="7ED71867" w14:textId="77777777" w:rsidTr="00623F35">
      <w:trPr>
        <w:trHeight w:val="558"/>
      </w:trPr>
      <w:tc>
        <w:tcPr>
          <w:tcW w:w="4463" w:type="pct"/>
          <w:vAlign w:val="center"/>
        </w:tcPr>
        <w:p w14:paraId="36B3AB58" w14:textId="77777777" w:rsidR="000E54DB" w:rsidRPr="00DA00AC" w:rsidRDefault="000E54DB" w:rsidP="005444AF">
          <w:pPr>
            <w:pStyle w:val="Hlavika"/>
            <w:jc w:val="left"/>
            <w:rPr>
              <w:szCs w:val="16"/>
            </w:rPr>
          </w:pPr>
          <w:r>
            <w:t>o sumách základnej náhrady za používanie motorových vozidiel pri pracovných cestách</w:t>
          </w:r>
        </w:p>
      </w:tc>
      <w:tc>
        <w:tcPr>
          <w:tcW w:w="537" w:type="pct"/>
          <w:vAlign w:val="center"/>
        </w:tcPr>
        <w:p w14:paraId="25C12C8E" w14:textId="77777777" w:rsidR="000E54DB" w:rsidRPr="00DA00AC" w:rsidRDefault="000E54DB" w:rsidP="005444AF">
          <w:pPr>
            <w:pStyle w:val="Hlavika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6DD7923A" wp14:editId="0211AA6B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D018F0" w14:textId="77777777" w:rsidR="000E54DB" w:rsidRPr="001222DA" w:rsidRDefault="000E54DB" w:rsidP="00C10F99">
    <w:pPr>
      <w:pStyle w:val="Hlavik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437AFD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2"/>
  </w:num>
  <w:num w:numId="13" w16cid:durableId="1684084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E54DB"/>
    <w:rsid w:val="00111DB9"/>
    <w:rsid w:val="004E29B3"/>
    <w:rsid w:val="00590D07"/>
    <w:rsid w:val="00784D58"/>
    <w:rsid w:val="008D6863"/>
    <w:rsid w:val="00B86B75"/>
    <w:rsid w:val="00BC48D5"/>
    <w:rsid w:val="00C36279"/>
    <w:rsid w:val="00E315A3"/>
    <w:rsid w:val="00EE7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32E"/>
  <w15:docId w15:val="{5069B890-CEB6-4E13-8489-B85FCF7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y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y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titul">
    <w:name w:val="Subtitle"/>
    <w:basedOn w:val="Nzo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a">
    <w:name w:val="Bibliography"/>
    <w:basedOn w:val="Normlny"/>
    <w:qFormat/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sid w:val="00FC4061"/>
    <w:rPr>
      <w:rFonts w:ascii="Consolas" w:hAnsi="Consolas"/>
      <w:sz w:val="14"/>
    </w:rPr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4F81BD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Hlavika">
    <w:name w:val="header"/>
    <w:basedOn w:val="Normlny"/>
    <w:link w:val="Hlavika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ý text Char"/>
    <w:basedOn w:val="Predvolenpsmoodseku"/>
    <w:link w:val="Zkladntext"/>
    <w:rsid w:val="00344A84"/>
    <w:rPr>
      <w:rFonts w:ascii="Fira Sans" w:hAnsi="Fira Sans"/>
      <w:color w:val="232323"/>
    </w:rPr>
  </w:style>
  <w:style w:type="character" w:customStyle="1" w:styleId="HlavikaChar">
    <w:name w:val="Hlavička Char"/>
    <w:basedOn w:val="Predvolenpsmoodseku"/>
    <w:link w:val="Hlavika"/>
    <w:uiPriority w:val="99"/>
    <w:rsid w:val="00A83D9E"/>
  </w:style>
  <w:style w:type="paragraph" w:styleId="Pta">
    <w:name w:val="footer"/>
    <w:basedOn w:val="Normlny"/>
    <w:link w:val="Pta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A83D9E"/>
  </w:style>
  <w:style w:type="table" w:styleId="Mriekatabuky">
    <w:name w:val="Table Grid"/>
    <w:basedOn w:val="Normlnatabu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ekzoznamu">
    <w:name w:val="List Paragraph"/>
    <w:basedOn w:val="Normlny"/>
    <w:rsid w:val="00A55891"/>
    <w:pPr>
      <w:ind w:left="720"/>
      <w:contextualSpacing/>
    </w:pPr>
  </w:style>
  <w:style w:type="paragraph" w:customStyle="1" w:styleId="Odstavec-mensi">
    <w:name w:val="Odstavec-mensi"/>
    <w:basedOn w:val="Normlny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Predvolenpsmoodseku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Predvolenpsmoodseku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Predvolenpsmoodseku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y"/>
    <w:qFormat/>
    <w:rsid w:val="0080577D"/>
    <w:rPr>
      <w:lang w:val="pt-BR"/>
    </w:rPr>
  </w:style>
  <w:style w:type="character" w:styleId="Odkaznakomentr">
    <w:name w:val="annotation reference"/>
    <w:basedOn w:val="Predvolenpsmoodseku"/>
    <w:semiHidden/>
    <w:unhideWhenUsed/>
    <w:rsid w:val="00FD72D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FD72DA"/>
    <w:rPr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D72DA"/>
    <w:rPr>
      <w:rFonts w:ascii="Fira Sans" w:hAnsi="Fira Sans"/>
      <w:color w:val="232323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D7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y"/>
    <w:next w:val="Normlny"/>
    <w:qFormat/>
    <w:rsid w:val="00B22588"/>
    <w:pPr>
      <w:ind w:left="284"/>
    </w:pPr>
  </w:style>
  <w:style w:type="paragraph" w:customStyle="1" w:styleId="Odstavec-vpravo">
    <w:name w:val="Odstavec-vpravo"/>
    <w:basedOn w:val="Normlny"/>
    <w:qFormat/>
    <w:rsid w:val="00B4143F"/>
    <w:pPr>
      <w:jc w:val="right"/>
    </w:pPr>
  </w:style>
  <w:style w:type="paragraph" w:customStyle="1" w:styleId="Odstavec-center">
    <w:name w:val="Odstavec-center"/>
    <w:basedOn w:val="Normlny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Predvolenpsmoodseku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y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y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y"/>
    <w:qFormat/>
    <w:rsid w:val="00BE38C6"/>
    <w:rPr>
      <w:i/>
      <w:lang w:val="pt-BR"/>
    </w:rPr>
  </w:style>
  <w:style w:type="paragraph" w:customStyle="1" w:styleId="Odstavec-tucne">
    <w:name w:val="Odstavec-tucne"/>
    <w:basedOn w:val="Normlny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y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y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105034/1/ASPI%253A/297/2024%20Z.z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sk/products/lawText/1/105034/1/ASPI%253A/283/2002%20Z.z.%25238.3.b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spi.sk/products/lawText/1/105034/1/ASPI%253A/283/2002%20Z.z.%25238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105034/1/ASPI%253A/283/2002%20Z.z.%25237.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Tibor Karlik</dc:creator>
  <cp:keywords/>
  <cp:lastModifiedBy>Tibor Karlik</cp:lastModifiedBy>
  <cp:revision>2</cp:revision>
  <dcterms:created xsi:type="dcterms:W3CDTF">2025-12-06T10:49:00Z</dcterms:created>
  <dcterms:modified xsi:type="dcterms:W3CDTF">2025-12-06T10:49:00Z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