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A2B63" w14:textId="77777777" w:rsidR="00E3053C" w:rsidRDefault="00E3053C">
      <w:pPr>
        <w:pStyle w:val="FirstParagraph"/>
      </w:pPr>
      <w:bookmarkStart w:id="0" w:name="c_1"/>
      <w:bookmarkEnd w:id="0"/>
    </w:p>
    <w:p w14:paraId="29AF2AEA" w14:textId="77777777" w:rsidR="00E3053C" w:rsidRDefault="0080560A">
      <w:pPr>
        <w:pStyle w:val="Nadpis1"/>
      </w:pPr>
      <w:bookmarkStart w:id="1" w:name="z.z."/>
      <w:r>
        <w:t>261/2025 Z.z.</w:t>
      </w:r>
      <w:bookmarkEnd w:id="1"/>
    </w:p>
    <w:p w14:paraId="400E2475" w14:textId="77777777" w:rsidR="00E3053C" w:rsidRDefault="0080560A">
      <w:pPr>
        <w:pStyle w:val="Nadpis1"/>
      </w:pPr>
      <w:bookmarkStart w:id="2" w:name="zákon"/>
      <w:r>
        <w:t>ZÁKON</w:t>
      </w:r>
      <w:bookmarkEnd w:id="2"/>
    </w:p>
    <w:p w14:paraId="799960FC" w14:textId="77777777" w:rsidR="00E3053C" w:rsidRDefault="0080560A">
      <w:pPr>
        <w:pStyle w:val="Odstavec-center"/>
      </w:pPr>
      <w:r>
        <w:t>z 24. septembra 2025,</w:t>
      </w:r>
    </w:p>
    <w:p w14:paraId="0C2AA481" w14:textId="77777777" w:rsidR="00E3053C" w:rsidRDefault="0080560A">
      <w:pPr>
        <w:pStyle w:val="Nadpis5"/>
      </w:pPr>
      <w:bookmarkStart w:id="3" w:name="Xaa19f5f9ea153993b28cbd1a6504b736847cf14"/>
      <w:r>
        <w:t>ktorým sa menia a dopĺňajú niektoré zákony v súvislosti s konsolidáciou verejných financií</w:t>
      </w:r>
      <w:bookmarkEnd w:id="3"/>
    </w:p>
    <w:p w14:paraId="5AF58D34" w14:textId="77777777" w:rsidR="00E3053C" w:rsidRDefault="0080560A">
      <w:pPr>
        <w:pStyle w:val="Odstavec-hustsi"/>
      </w:pPr>
      <w:r>
        <w:t xml:space="preserve">Zmena: </w:t>
      </w:r>
      <w:hyperlink r:id="rId7">
        <w:r>
          <w:rPr>
            <w:rStyle w:val="Hypertextovprepojenie"/>
          </w:rPr>
          <w:t>261/2025 Z.z.</w:t>
        </w:r>
      </w:hyperlink>
    </w:p>
    <w:p w14:paraId="1936E167" w14:textId="77777777" w:rsidR="00E3053C" w:rsidRDefault="0080560A">
      <w:pPr>
        <w:pStyle w:val="Odstavec-hustsi"/>
      </w:pPr>
      <w:r>
        <w:t xml:space="preserve">Zmena: </w:t>
      </w:r>
      <w:hyperlink r:id="rId8">
        <w:r>
          <w:rPr>
            <w:rStyle w:val="Hypertextovprepojenie"/>
          </w:rPr>
          <w:t>261/2025 Z.z.</w:t>
        </w:r>
      </w:hyperlink>
    </w:p>
    <w:p w14:paraId="6971FA44" w14:textId="77777777" w:rsidR="00E3053C" w:rsidRDefault="0080560A">
      <w:pPr>
        <w:pStyle w:val="Odstavec-hustsi"/>
      </w:pPr>
      <w:r>
        <w:t xml:space="preserve">Zmena: </w:t>
      </w:r>
      <w:hyperlink r:id="rId9">
        <w:r>
          <w:rPr>
            <w:rStyle w:val="Hypertextovprepojenie"/>
          </w:rPr>
          <w:t>261/2025 Z.z.</w:t>
        </w:r>
      </w:hyperlink>
    </w:p>
    <w:p w14:paraId="549AF857" w14:textId="77777777" w:rsidR="00E3053C" w:rsidRDefault="0080560A">
      <w:pPr>
        <w:pStyle w:val="Odstavec-mensi"/>
      </w:pPr>
      <w:r>
        <w:t>Národná rada Slovenskej republiky sa uzniesla na tomto zákone:</w:t>
      </w:r>
    </w:p>
    <w:p w14:paraId="58360230" w14:textId="77777777" w:rsidR="00E3053C" w:rsidRDefault="00E3053C">
      <w:pPr>
        <w:pStyle w:val="Zkladntext"/>
      </w:pPr>
      <w:bookmarkStart w:id="4" w:name="c_42"/>
      <w:bookmarkEnd w:id="4"/>
    </w:p>
    <w:p w14:paraId="2AFECA73" w14:textId="77777777" w:rsidR="00E3053C" w:rsidRDefault="0080560A">
      <w:pPr>
        <w:pStyle w:val="H5-center"/>
      </w:pPr>
      <w:r>
        <w:t>Čl.I</w:t>
      </w:r>
    </w:p>
    <w:p w14:paraId="0BA95D8B" w14:textId="27E7E153" w:rsidR="00E3053C" w:rsidRDefault="0080560A">
      <w:pPr>
        <w:pStyle w:val="Odstavec-mensi"/>
      </w:pPr>
      <w:r>
        <w:t xml:space="preserve">Zákon č. </w:t>
      </w:r>
      <w:hyperlink r:id="rId10">
        <w:r>
          <w:rPr>
            <w:rStyle w:val="Hypertextovprepojenie"/>
          </w:rPr>
          <w:t>311/2001 Z.z.</w:t>
        </w:r>
      </w:hyperlink>
      <w:r>
        <w:t xml:space="preserve"> </w:t>
      </w:r>
      <w:proofErr w:type="spellStart"/>
      <w:r w:rsidRPr="00EB6EA8">
        <w:rPr>
          <w:highlight w:val="yellow"/>
        </w:rPr>
        <w:t>Zákonník</w:t>
      </w:r>
      <w:proofErr w:type="spellEnd"/>
      <w:r w:rsidRPr="00EB6EA8">
        <w:rPr>
          <w:highlight w:val="yellow"/>
        </w:rPr>
        <w:t xml:space="preserve"> </w:t>
      </w:r>
      <w:proofErr w:type="spellStart"/>
      <w:r w:rsidRPr="00EB6EA8">
        <w:rPr>
          <w:highlight w:val="yellow"/>
        </w:rPr>
        <w:t>práce</w:t>
      </w:r>
      <w:proofErr w:type="spellEnd"/>
      <w:r>
        <w:t xml:space="preserve"> v</w:t>
      </w:r>
      <w:r w:rsidR="00EB6EA8">
        <w:t xml:space="preserve"> </w:t>
      </w:r>
      <w:proofErr w:type="spellStart"/>
      <w:r>
        <w:t>sa</w:t>
      </w:r>
      <w:proofErr w:type="spellEnd"/>
      <w:r>
        <w:t xml:space="preserve"> mení takto:</w:t>
      </w:r>
    </w:p>
    <w:p w14:paraId="7B766713" w14:textId="77777777" w:rsidR="00E3053C" w:rsidRDefault="0080560A">
      <w:pPr>
        <w:pStyle w:val="Zkladntext"/>
      </w:pPr>
      <w:r>
        <w:t>1. V § 1 ods. 2 sa za slovami "v jeho mene" vypúšťa čiarka a vypúšťajú sa slová "v pracovnom čase určenom zamestnávateľom".</w:t>
      </w:r>
    </w:p>
    <w:p w14:paraId="085D2BFB" w14:textId="77777777" w:rsidR="00E3053C" w:rsidRDefault="0080560A">
      <w:pPr>
        <w:pStyle w:val="Zkladntext"/>
      </w:pPr>
      <w:r>
        <w:t>2. V § 94 ods. 5 sa vypúšťajú slová "6. januára," a slová "vo Veľkonočný pondelok, 1. mája, 8. mája, 5. júla, 29. augusta, 15. septembra, 1. novembra, 17. novembra,".</w:t>
      </w:r>
    </w:p>
    <w:p w14:paraId="796CFB32" w14:textId="77777777" w:rsidR="00E3053C" w:rsidRDefault="0080560A">
      <w:pPr>
        <w:pStyle w:val="Zkladntext"/>
      </w:pPr>
      <w:r>
        <w:t>3. V prílohe č. 1a sa vypúšťa šiesty bod.</w:t>
      </w:r>
    </w:p>
    <w:p w14:paraId="6F864661" w14:textId="77777777" w:rsidR="00E3053C" w:rsidRDefault="00E3053C">
      <w:pPr>
        <w:pStyle w:val="Zkladntext"/>
      </w:pPr>
      <w:bookmarkStart w:id="5" w:name="c_425"/>
      <w:bookmarkStart w:id="6" w:name="c_1082"/>
      <w:bookmarkStart w:id="7" w:name="c_1552"/>
      <w:bookmarkStart w:id="8" w:name="c_1836"/>
      <w:bookmarkEnd w:id="5"/>
      <w:bookmarkEnd w:id="6"/>
      <w:bookmarkEnd w:id="7"/>
      <w:bookmarkEnd w:id="8"/>
    </w:p>
    <w:p w14:paraId="0D46E7B6" w14:textId="77777777" w:rsidR="00E3053C" w:rsidRDefault="0080560A">
      <w:pPr>
        <w:pStyle w:val="H5-center"/>
      </w:pPr>
      <w:r>
        <w:t>Čl.VI</w:t>
      </w:r>
    </w:p>
    <w:p w14:paraId="7433D6F4" w14:textId="73E2B7D5" w:rsidR="00E3053C" w:rsidRDefault="0080560A">
      <w:pPr>
        <w:pStyle w:val="Odstavec-mensi"/>
      </w:pPr>
      <w:r>
        <w:t xml:space="preserve">Zákon č. </w:t>
      </w:r>
      <w:hyperlink r:id="rId11">
        <w:r>
          <w:rPr>
            <w:rStyle w:val="Hypertextovprepojenie"/>
          </w:rPr>
          <w:t>461/2003 Z.z.</w:t>
        </w:r>
      </w:hyperlink>
      <w:r>
        <w:t xml:space="preserve"> o </w:t>
      </w:r>
      <w:r w:rsidRPr="00EB6EA8">
        <w:rPr>
          <w:highlight w:val="yellow"/>
        </w:rPr>
        <w:t>sociálnom poistení</w:t>
      </w:r>
      <w:r>
        <w:t xml:space="preserve"> v </w:t>
      </w:r>
      <w:proofErr w:type="spellStart"/>
      <w:r>
        <w:t>sa</w:t>
      </w:r>
      <w:proofErr w:type="spellEnd"/>
      <w:r>
        <w:t xml:space="preserve"> mení a dopĺňa takto:</w:t>
      </w:r>
    </w:p>
    <w:p w14:paraId="03CA446F" w14:textId="77777777" w:rsidR="00E3053C" w:rsidRDefault="0080560A">
      <w:pPr>
        <w:pStyle w:val="Zkladntext"/>
      </w:pPr>
      <w:r>
        <w:t>1. § 5 vrátane nadpisu znie:</w:t>
      </w:r>
    </w:p>
    <w:p w14:paraId="01AFF81F" w14:textId="77777777" w:rsidR="00E3053C" w:rsidRDefault="0080560A">
      <w:pPr>
        <w:pStyle w:val="H5-center"/>
      </w:pPr>
      <w:r>
        <w:t>"§ 5</w:t>
      </w:r>
    </w:p>
    <w:p w14:paraId="56CE6DAA" w14:textId="77777777" w:rsidR="00E3053C" w:rsidRDefault="0080560A">
      <w:pPr>
        <w:pStyle w:val="Nadpis5"/>
      </w:pPr>
      <w:bookmarkStart w:id="9" w:name="samostatne-zárobkovo-činná-osoba"/>
      <w:r>
        <w:t>Samostatne zárobkovo činná osoba</w:t>
      </w:r>
      <w:bookmarkEnd w:id="9"/>
    </w:p>
    <w:p w14:paraId="4851F9A3" w14:textId="77777777" w:rsidR="00E3053C" w:rsidRDefault="0080560A">
      <w:pPr>
        <w:pStyle w:val="FirstParagraph"/>
      </w:pPr>
      <w:r>
        <w:t>Samostatne zárobkovo činná osoba podľa tohto zákona je fyzická osoba, ktorá dovŕšila 18 rokov veku a ktorá je oprávnená na výkon alebo na prevádzkovanie zárobkovej činnosti uvedenej v § 3 ods. 1 písm. b) a ods. 2 a 3 alebo podľa svojho čestného vyhlásenia vykonáva zárobkovú činnosť uvedenú v § 3 ods. 1 písm. b) a ods. 2 a 3, ak sa na výkon tejto zárobkovej činnosti nevyžaduje oprávnenie alebo postup podľa osobitného predpisu, 7b) okrem fyzickej osoby, ktorá má podľa zmluvy o výkone osobnej asistencie vykoná</w:t>
      </w:r>
      <w:r>
        <w:t>vať osobnú asistenciu fyzickej osobe s ťažkým zdravotným postihnutím.".</w:t>
      </w:r>
    </w:p>
    <w:p w14:paraId="0BE2BBC2" w14:textId="77777777" w:rsidR="00E3053C" w:rsidRDefault="0080560A">
      <w:pPr>
        <w:pStyle w:val="Zkladntext"/>
      </w:pPr>
      <w:r>
        <w:t>Poznámka pod čiarou k odkazu 7b znie:</w:t>
      </w:r>
    </w:p>
    <w:p w14:paraId="1449B747" w14:textId="77777777" w:rsidR="00E3053C" w:rsidRDefault="0080560A">
      <w:pPr>
        <w:pStyle w:val="Odstavec-mensi"/>
      </w:pPr>
      <w:r>
        <w:t>"7b) Napríklad § 12a zákona č. 105/1990 Zb. o súkromnom podnikaní občanov v znení zákona č. 219/1991 Zb., zákon č. 382/2004 Z.z. o znalcoch, tlmočníkoch a prekladateľoch a o zmene a doplnení niektorých zákonov v znení neskorších predpisov.".</w:t>
      </w:r>
    </w:p>
    <w:p w14:paraId="6B08E24D" w14:textId="77777777" w:rsidR="00E3053C" w:rsidRDefault="0080560A">
      <w:pPr>
        <w:pStyle w:val="Zkladntext"/>
      </w:pPr>
      <w:r>
        <w:t>2. V § 14 ods. 1 písmeno b) znie:</w:t>
      </w:r>
    </w:p>
    <w:p w14:paraId="4EDE9710" w14:textId="77777777" w:rsidR="00E3053C" w:rsidRDefault="0080560A">
      <w:pPr>
        <w:pStyle w:val="Odstavec-posun-minus1r"/>
      </w:pPr>
      <w:r>
        <w:lastRenderedPageBreak/>
        <w:t>"b) samostatne zárobkovo činná osoba, ktorej podľa § 21 trvá povinné nemocenské poistenie a povinné dôchodkové poistenie.".</w:t>
      </w:r>
    </w:p>
    <w:p w14:paraId="4C561AA7" w14:textId="77777777" w:rsidR="00E3053C" w:rsidRDefault="0080560A">
      <w:pPr>
        <w:pStyle w:val="Zkladntext"/>
      </w:pPr>
      <w:r>
        <w:t>3. § 21 vrátane nadpisu znie:</w:t>
      </w:r>
    </w:p>
    <w:p w14:paraId="1E494A58" w14:textId="77777777" w:rsidR="00E3053C" w:rsidRDefault="0080560A">
      <w:pPr>
        <w:pStyle w:val="H5-center"/>
      </w:pPr>
      <w:r>
        <w:t>"§ 21</w:t>
      </w:r>
    </w:p>
    <w:p w14:paraId="7CB5C4FE" w14:textId="77777777" w:rsidR="00E3053C" w:rsidRDefault="0080560A">
      <w:pPr>
        <w:pStyle w:val="Nadpis5"/>
      </w:pPr>
      <w:bookmarkStart w:id="10" w:name="X94ce80fd23dbd18119c3b8f763ef12de64d2f75"/>
      <w:r>
        <w:t>Vznik a zánik povinného nemocenského poistenia a povinného dôchodkového poistenia samostatne zárobkovo činnej osoby</w:t>
      </w:r>
      <w:bookmarkEnd w:id="10"/>
    </w:p>
    <w:p w14:paraId="645338DC" w14:textId="77777777" w:rsidR="00E3053C" w:rsidRDefault="0080560A">
      <w:pPr>
        <w:pStyle w:val="FirstParagraph"/>
      </w:pPr>
      <w:r>
        <w:t>(1) Povinné nemocenské poistenie a povinné dôchodkové poistenie samostatne zárobkovo činnej osoby vzniká od prvého dňa šiesteho kalendárneho mesiaca nasledujúceho po mesiaci, od ktorého samostatne zárobkovo činná osoba je oprávnená na výkon alebo na prevádzkovanie zárobkovej činnosti uvedenej v § 3 ods. 1 písm. b) a ods. 2 a 3, ak tento zákon neustanovuje inak. Povinné nemocenské poistenie a povinné dôchodkové poistenie samostatne zárobkovo činnej osoby, ktorá vykonáva zárobkovú činnosť uvedenú v § 3 ods. 1</w:t>
      </w:r>
      <w:r>
        <w:t xml:space="preserve"> písm. b) a ods. 2 a 3, na výkon ktorej sa nevyžaduje oprávnenie alebo postup podľa osobitného predpisu, vzniká od prvého dňa šiesteho kalendárneho mesiaca nasledujúceho po mesiaci, od ktorého samostatne zárobkovo činná osoba podľa svojho čestného vyhlásenia vykonáva túto zárobkovú činnosť, najskôr od prvého dňa šiesteho kalendárneho mesiaca nasledujúceho po mesiaci, v ktorom toto vyhlásenie bolo doručené Sociálnej poisťovni, ak tento zákon neustanovuje inak.</w:t>
      </w:r>
    </w:p>
    <w:p w14:paraId="67B94209" w14:textId="77777777" w:rsidR="00E3053C" w:rsidRDefault="0080560A">
      <w:pPr>
        <w:pStyle w:val="Zkladntext"/>
      </w:pPr>
      <w:r>
        <w:t>(2) Povinné nemocenské poistenie a povinné dôchodkové poistenie samostatne zárobkovo činnej osoby, ktorá je oprávnená na výkon alebo na prevádzkovanie zárobkovej činnosti uvedenej v § 3 ods. 1 písm. b) a ods. 2 a 3, zaniká odo dňa, od ktorého nie je oprávnená na výkon alebo na prevádzkovanie tejto zárobkovej činnosti. Povinné nemocenské poistenie a povinné dôchodkové poistenie samostatne zárobkovo činnej osoby, ktorá vykonáva zárobkovú činnosť uvedenú v § 3 ods. 1 písm. b) a ods. 2 a 3, na výkon ktorej sa n</w:t>
      </w:r>
      <w:r>
        <w:t>evyžaduje oprávnenie alebo postup podľa osobitného predpisu, zaniká odo dňa, od ktorého podľa svojho čestného vyhlásenia nevykonáva túto zárobkovú činnosť, najskôr odo dňa doručenia tohto vyhlásenia Sociálnej poisťovni.</w:t>
      </w:r>
    </w:p>
    <w:p w14:paraId="4927459C" w14:textId="77777777" w:rsidR="00E3053C" w:rsidRDefault="0080560A">
      <w:pPr>
        <w:pStyle w:val="Zkladntext"/>
      </w:pPr>
      <w:r>
        <w:t xml:space="preserve">(3) Ak v druhej vete nie je ustanovené inak, povinné nemocenské poistenie a povinné dôchodkové poistenie samostatne zárobkovo činnej osoby, ktorá je opätovne v postavení samostatne zárobkovo činnej osoby, vzniká odo dňa, od ktorého je oprávnená na výkon alebo na prevádzkovanie zárobkovej činnosti uvedenej v § 3 ods. 1 písm. b) a ods. 2 a 3 alebo od ktorého podľa svojho čestného vyhlásenia začala vykonávať zárobkovú činnosť uvedenú v § 3 ods. 1 písm. b) a ods. 2 a 3, na výkon ktorej sa nevyžaduje oprávnenie </w:t>
      </w:r>
      <w:r>
        <w:t>alebo postup podľa osobitného predpisu, najskôr odo dňa doručenia tohto vyhlásenia Sociálnej poisťovni; to neplatí, ak od zániku posledného oprávnenia na výkon alebo na prevádzkovanie zárobkovej činnosti uvedenej v § 3 ods. 1 písm. b) a ods. 2 a 3 alebo ukončenia vykonávania poslednej zárobkovej činnosti uvedenej v § 3 ods. 1 písm. b) a ods. 2 a 3, na výkon ktorej sa nevyžaduje oprávnenie alebo postup podľa osobitného predpisu, uplynulo viac ako 60 mesiacov. Povinné nemocenské poistenie a povinné dôchodkové</w:t>
      </w:r>
      <w:r>
        <w:t xml:space="preserve"> poistenie samostatne zárobkovo činnej osoby, ktorá mala prerušené povinné nemocenské poistenie a povinné dôchodkové poistenie samostatne zárobkovo činnej osoby podľa § 26, vzniká odo dňa nasledujúceho po dni skončenia prerušenia povinného nemocenského poistenia a povinného dôchodkového poistenia samostatne zárobkovo činnej osoby.".</w:t>
      </w:r>
    </w:p>
    <w:p w14:paraId="02A6528F" w14:textId="77777777" w:rsidR="00E3053C" w:rsidRDefault="0080560A">
      <w:pPr>
        <w:pStyle w:val="Zkladntext"/>
      </w:pPr>
      <w:r>
        <w:t>4. Poznámka pod čiarou k odkazu 43 sa vypúšťa.</w:t>
      </w:r>
    </w:p>
    <w:p w14:paraId="41B9E61B" w14:textId="77777777" w:rsidR="00E3053C" w:rsidRDefault="0080560A">
      <w:pPr>
        <w:pStyle w:val="Zkladntext"/>
      </w:pPr>
      <w:r>
        <w:t>5. V § 26 ods. 1 písm. e) sa slová "obdobie uvedené v § 140 ods. 1 písm. b)" nahrádzajú slovami "obdobie, v ktorom mu trvá nárok na výplatu materského alebo by mu trval nárok na materské, ak nárok na materské nevznikol z dôvodu nesplnenia podmienky získania najmenej 270 dní nemocenského poistenia podľa § 48 ods. 1 alebo § 49 ods. 1".</w:t>
      </w:r>
    </w:p>
    <w:p w14:paraId="13BD6F75" w14:textId="77777777" w:rsidR="00E3053C" w:rsidRDefault="0080560A">
      <w:pPr>
        <w:pStyle w:val="Zkladntext"/>
      </w:pPr>
      <w:r>
        <w:t>6. V § 26 ods. 4 písm. d) sa slová "ods. 2" nahrádzajú slovami "ods. 1".</w:t>
      </w:r>
    </w:p>
    <w:p w14:paraId="65699738" w14:textId="77777777" w:rsidR="00E3053C" w:rsidRDefault="0080560A">
      <w:pPr>
        <w:pStyle w:val="Zkladntext"/>
      </w:pPr>
      <w:r>
        <w:t>7. V § 34 ods. 1 prvej vete sa slová "11. dňa" nahrádzajú slovami "15. dňa".</w:t>
      </w:r>
    </w:p>
    <w:p w14:paraId="1EDB36A2" w14:textId="77777777" w:rsidR="00E3053C" w:rsidRDefault="0080560A">
      <w:pPr>
        <w:pStyle w:val="Zkladntext"/>
      </w:pPr>
      <w:r>
        <w:t>8. V § 34 ods. 3 sa slovo "desiatich" nahrádza slovom "štrnástich".</w:t>
      </w:r>
    </w:p>
    <w:p w14:paraId="5ACB9EEB" w14:textId="77777777" w:rsidR="00E3053C" w:rsidRDefault="0080560A">
      <w:pPr>
        <w:pStyle w:val="Zkladntext"/>
      </w:pPr>
      <w:r>
        <w:t>9. V § 49a ods. 2, § 60 ods. 6 prvej vete a § 104 ods. 4 písm. b) sa slová "§ 140 ods. 1" nahrádzajú slovami "§ 54 ods. 10 písm. a)".</w:t>
      </w:r>
    </w:p>
    <w:p w14:paraId="509C94CE" w14:textId="77777777" w:rsidR="00E3053C" w:rsidRDefault="0080560A">
      <w:pPr>
        <w:pStyle w:val="Zkladntext"/>
      </w:pPr>
      <w:r>
        <w:t>10. V § 54 odsek 10 znie:</w:t>
      </w:r>
    </w:p>
    <w:p w14:paraId="22059135" w14:textId="77777777" w:rsidR="00E3053C" w:rsidRDefault="0080560A">
      <w:pPr>
        <w:pStyle w:val="Zkladntext"/>
      </w:pPr>
      <w:r>
        <w:t>"(10) Z rozhodujúceho obdobia na zistenie denného vymeriavacieho základu sa vylučuje</w:t>
      </w:r>
    </w:p>
    <w:p w14:paraId="4AA06715" w14:textId="77777777" w:rsidR="00E3053C" w:rsidRDefault="0080560A">
      <w:pPr>
        <w:pStyle w:val="Odstavec-posun-minus1r"/>
      </w:pPr>
      <w:r>
        <w:t>a) obdobie, ak ide o zamestnanca,</w:t>
      </w:r>
    </w:p>
    <w:p w14:paraId="069F7FC0" w14:textId="77777777" w:rsidR="00E3053C" w:rsidRDefault="0080560A">
      <w:pPr>
        <w:pStyle w:val="Odstavec-posun2-minus1r"/>
      </w:pPr>
      <w:r>
        <w:t>1. v ktorom bol uznaný za dočasne práceneschopného do skončenia dočasnej pracovnej neschopnosti, najdlhšie do uplynutia 52 týždňov trvania dočasnej pracovnej neschopnosti,</w:t>
      </w:r>
    </w:p>
    <w:p w14:paraId="2FF4AA8A" w14:textId="77777777" w:rsidR="00E3053C" w:rsidRDefault="0080560A">
      <w:pPr>
        <w:pStyle w:val="Odstavec-posun2-minus1r"/>
      </w:pPr>
      <w:r>
        <w:t>2. od prvého dňa</w:t>
      </w:r>
    </w:p>
    <w:p w14:paraId="583F360A" w14:textId="77777777" w:rsidR="00E3053C" w:rsidRDefault="0080560A">
      <w:pPr>
        <w:pStyle w:val="Odstavec-posun2-minus1r"/>
      </w:pPr>
      <w:r>
        <w:t>2a. potreby osobného a celodenného ošetrovania fyzickej osoby uvedenej v § 39 ods. 1 písm. a) prvom bode alebo potreby osobnej a celodennej starostlivosti o dieťa uvedené v § 39 ods. 1 písm. b) do skončenia potreby tohto ošetrovania alebo tejto starostlivosti, najdlhšie do 14. dňa potreby tohto ošetrovania alebo tejto starostlivosti,</w:t>
      </w:r>
    </w:p>
    <w:p w14:paraId="0C090988" w14:textId="77777777" w:rsidR="00E3053C" w:rsidRDefault="0080560A">
      <w:pPr>
        <w:pStyle w:val="Odstavec-posun2-minus1r"/>
      </w:pPr>
      <w:r>
        <w:t>2b. osobného a celodenného ošetrovania fyzickej osoby uvedenej v § 39 ods. 1 písm. a) druhom bode do skončenia tohto ošetrovania, najdlhšie do 90. dňa tohto ošetrovania,</w:t>
      </w:r>
    </w:p>
    <w:p w14:paraId="51BF6F76" w14:textId="77777777" w:rsidR="00E3053C" w:rsidRDefault="0080560A">
      <w:pPr>
        <w:pStyle w:val="Odstavec-posun2-minus1r"/>
      </w:pPr>
      <w:r>
        <w:t>3. v ktorom</w:t>
      </w:r>
    </w:p>
    <w:p w14:paraId="3823DF87" w14:textId="77777777" w:rsidR="00E3053C" w:rsidRDefault="0080560A">
      <w:pPr>
        <w:pStyle w:val="Odstavec-posun2-minus1r"/>
      </w:pPr>
      <w:r>
        <w:t>3a. mal nárok na výplatu materského,</w:t>
      </w:r>
    </w:p>
    <w:p w14:paraId="534319D4" w14:textId="77777777" w:rsidR="00E3053C" w:rsidRDefault="0080560A">
      <w:pPr>
        <w:pStyle w:val="Odstavec-posun2-minus1r"/>
      </w:pPr>
      <w:r>
        <w:t>3b. by mu trval nárok na materské, ak nárok na materské nevznikol z dôvodu nesplnenia podmienky získania najmenej 270 dní nemocenského poistenia podľa § 48 ods. 1 alebo § 49 ods. 1,</w:t>
      </w:r>
    </w:p>
    <w:p w14:paraId="5042C769" w14:textId="77777777" w:rsidR="00E3053C" w:rsidRDefault="0080560A">
      <w:pPr>
        <w:pStyle w:val="Odstavec-posun2-minus1r"/>
      </w:pPr>
      <w:r>
        <w:t>4. v ktorom mal nárok na výplatu rehabilitačného alebo rekvalifikačného,</w:t>
      </w:r>
    </w:p>
    <w:p w14:paraId="2CE8E87A" w14:textId="77777777" w:rsidR="00E3053C" w:rsidRDefault="0080560A">
      <w:pPr>
        <w:pStyle w:val="Odstavec-posun2-minus1r"/>
      </w:pPr>
      <w:r>
        <w:t>5. v ktorom mal ospravedlnenú neprítomnosť v práci z dôvodu účasti na štrajku,</w:t>
      </w:r>
    </w:p>
    <w:p w14:paraId="7E2B6848" w14:textId="77777777" w:rsidR="00E3053C" w:rsidRDefault="0080560A">
      <w:pPr>
        <w:pStyle w:val="Odstavec-posun-minus1r"/>
      </w:pPr>
      <w:r>
        <w:lastRenderedPageBreak/>
        <w:t>b) obdobie nemocenského poistenia, za ktoré povinne nemocensky poistená samostatne zárobkovo činná osoba a dobrovoľne nemocensky poistená osoba nie sú povinné platiť poistné na nemocenské poistenie,</w:t>
      </w:r>
    </w:p>
    <w:p w14:paraId="624C9BCC" w14:textId="77777777" w:rsidR="00E3053C" w:rsidRDefault="0080560A">
      <w:pPr>
        <w:pStyle w:val="Odstavec-posun-minus1r"/>
      </w:pPr>
      <w:r>
        <w:t>c) obdobie prerušenia povinného nemocenského poistenia.".</w:t>
      </w:r>
    </w:p>
    <w:p w14:paraId="3001D4E0" w14:textId="77777777" w:rsidR="00E3053C" w:rsidRDefault="0080560A">
      <w:pPr>
        <w:pStyle w:val="Zkladntext"/>
      </w:pPr>
      <w:r>
        <w:t>11. V § 57 odsek 3 znie:</w:t>
      </w:r>
    </w:p>
    <w:p w14:paraId="51506134" w14:textId="77777777" w:rsidR="00E3053C" w:rsidRDefault="0080560A">
      <w:pPr>
        <w:pStyle w:val="Zkladntext"/>
      </w:pPr>
      <w:r>
        <w:t xml:space="preserve">"(3) Pravdepodobný denný vymeriavací základ určený podľa odseku 2 je najviac </w:t>
      </w:r>
      <w:r>
        <w:t>jedna tridsatina sumy určenej ako 50% jednej dvanástiny všeobecného vymeriavacieho základu platného v kalendárnom roku, ktorý dva roky predchádza kalendárnemu roku, v ktorom vznikol dôvod na poskytnutie nemocenskej dávky.".</w:t>
      </w:r>
    </w:p>
    <w:p w14:paraId="13ADDAD7" w14:textId="77777777" w:rsidR="00E3053C" w:rsidRDefault="0080560A">
      <w:pPr>
        <w:pStyle w:val="Zkladntext"/>
      </w:pPr>
      <w:r>
        <w:t>12. V § 60 ods. 1 prvej vete sa za slová "uvedených v" vkladajú slová "§ 54 ods. 10 písm. a),".</w:t>
      </w:r>
    </w:p>
    <w:p w14:paraId="0FB12082" w14:textId="77777777" w:rsidR="00E3053C" w:rsidRDefault="0080560A">
      <w:pPr>
        <w:pStyle w:val="Zkladntext"/>
      </w:pPr>
      <w:r>
        <w:t>13. V § 66 ods. 7 sa slová "§ 140 ods. 1 až 3" nahrádzajú slovami "§ 54 ods. 10 písm. a) a § 140 ods. 1 a 2".</w:t>
      </w:r>
    </w:p>
    <w:p w14:paraId="1938C9C2" w14:textId="77777777" w:rsidR="00E3053C" w:rsidRDefault="0080560A">
      <w:pPr>
        <w:pStyle w:val="Zkladntext"/>
      </w:pPr>
      <w:r>
        <w:t>14. V § 84 odsek 4 znie:</w:t>
      </w:r>
    </w:p>
    <w:p w14:paraId="32A0E999" w14:textId="77777777" w:rsidR="00E3053C" w:rsidRDefault="0080560A">
      <w:pPr>
        <w:pStyle w:val="Zkladntext"/>
      </w:pPr>
      <w:r>
        <w:t>"(4) Denný vymeriavací základ fyzickej osoby uvedenej v § 17 ods. 2, ktorá nemá príjem z činnosti zamestnanca, je jedna tridsatina sumy určenej ako 50% jednej dvanástiny všeobecného vymeriavacieho základu platného v kalendárnom roku, ktorý dva roky predchádza kalendárnemu roku, v ktorom vznikol nárok na úrazovú dávku.".</w:t>
      </w:r>
    </w:p>
    <w:p w14:paraId="622E6F6B" w14:textId="77777777" w:rsidR="00E3053C" w:rsidRDefault="0080560A">
      <w:pPr>
        <w:pStyle w:val="Zkladntext"/>
      </w:pPr>
      <w:r>
        <w:t>15. V § 84 ods. 5 sa slová "obdobia prerušenia povinného nemocenského poistenia, povinného dôchodkového poistenia a povinného poistenia v nezamestnanosti zamestnanca podľa § 26 alebo obdobia vylúčenia povinnosti platiť poistné zamestnancom podľa § 140 ods. 1" nahrádzajú slovami "období uvedených v § 26 ods. 1 a 3 a § 54 ods. 10 písm. a)".</w:t>
      </w:r>
    </w:p>
    <w:p w14:paraId="2A7537BC" w14:textId="77777777" w:rsidR="00E3053C" w:rsidRDefault="0080560A">
      <w:pPr>
        <w:pStyle w:val="Zkladntext"/>
      </w:pPr>
      <w:r>
        <w:t>16. V § 105 ods. 3 sa slová "sume, v akej mu bola vyplácaná predchádzajúca dávka v nezamestnanosti" nahrádzajú slovami "sume určenej podľa § 108 ods. 1 z denného vymeriavacieho základu, z ktorého sa určila predchádzajúca vyplácaná dávka v nezamestnanosti".</w:t>
      </w:r>
    </w:p>
    <w:p w14:paraId="6DE7F54B" w14:textId="77777777" w:rsidR="00E3053C" w:rsidRDefault="0080560A">
      <w:pPr>
        <w:pStyle w:val="Zkladntext"/>
      </w:pPr>
      <w:r>
        <w:t>17. V § 108 odsek 1 znie:</w:t>
      </w:r>
    </w:p>
    <w:p w14:paraId="76BA41D1" w14:textId="77777777" w:rsidR="00E3053C" w:rsidRDefault="0080560A">
      <w:pPr>
        <w:pStyle w:val="Zkladntext"/>
      </w:pPr>
      <w:r>
        <w:t>"(1) Výška dávky v nezamestnanosti je za</w:t>
      </w:r>
    </w:p>
    <w:p w14:paraId="627BEDA1" w14:textId="77777777" w:rsidR="00E3053C" w:rsidRDefault="0080560A">
      <w:pPr>
        <w:pStyle w:val="Odstavec-posun-minus1r"/>
      </w:pPr>
      <w:r>
        <w:t>a) prvý až tretí mesiac podporného obdobia 50% denného vymeriavacieho základu,</w:t>
      </w:r>
    </w:p>
    <w:p w14:paraId="47581952" w14:textId="77777777" w:rsidR="00E3053C" w:rsidRDefault="0080560A">
      <w:pPr>
        <w:pStyle w:val="Odstavec-posun-minus1r"/>
      </w:pPr>
      <w:r>
        <w:t>b) štvrtý mesiac podporného obdobia 40% denného vymeriavacieho základu,</w:t>
      </w:r>
    </w:p>
    <w:p w14:paraId="19D044D8" w14:textId="77777777" w:rsidR="00E3053C" w:rsidRDefault="0080560A">
      <w:pPr>
        <w:pStyle w:val="Odstavec-posun-minus1r"/>
      </w:pPr>
      <w:r>
        <w:t>c) piaty mesiac podporného obdobia 30% denného vymeriavacieho základu,</w:t>
      </w:r>
    </w:p>
    <w:p w14:paraId="65EDD514" w14:textId="77777777" w:rsidR="00E3053C" w:rsidRDefault="0080560A">
      <w:pPr>
        <w:pStyle w:val="Odstavec-posun-minus1r"/>
      </w:pPr>
      <w:r>
        <w:t>d) šiesty mesiac podporného obdobia 20% denného vymeriavacieho základu.".</w:t>
      </w:r>
    </w:p>
    <w:p w14:paraId="70144C76" w14:textId="77777777" w:rsidR="00E3053C" w:rsidRDefault="0080560A">
      <w:pPr>
        <w:pStyle w:val="Zkladntext"/>
      </w:pPr>
      <w:r>
        <w:t>18. V § 108 ods. 2 tretej vete sa za slová "vylučujú obdobia" vkladajú slová "uvedené v § 54 ods. 10 písm. a) a obdobia".</w:t>
      </w:r>
    </w:p>
    <w:p w14:paraId="55C62FCB" w14:textId="77777777" w:rsidR="00E3053C" w:rsidRDefault="0080560A">
      <w:pPr>
        <w:pStyle w:val="Zkladntext"/>
      </w:pPr>
      <w:r>
        <w:t>19. V § 108 ods. 3 druhá veta znie: "Ak poistenec nemal v rozhodujúcom období podľa odseku 2 vymeriavací základ na platenie poistného na poistenie v nezamestnanosti, denný vymeriavací základ sa určí zo sumy určenej ako 50% jednej dvanástiny všeobecného vymeriavacieho základu platného v kalendárnom roku, ktorý dva roky predchádza kalendárnemu roku, v ktorom vznikol nárok na dávku v nezamestnanosti, a zaokrúhľuje sa na štyri desatinné miesta nahor.".</w:t>
      </w:r>
    </w:p>
    <w:p w14:paraId="2F24725D" w14:textId="77777777" w:rsidR="00E3053C" w:rsidRDefault="0080560A">
      <w:pPr>
        <w:pStyle w:val="Zkladntext"/>
      </w:pPr>
      <w:r>
        <w:t>20. V § 138 odsek 2 znie:</w:t>
      </w:r>
    </w:p>
    <w:p w14:paraId="244417AE" w14:textId="77777777" w:rsidR="00E3053C" w:rsidRDefault="0080560A">
      <w:pPr>
        <w:pStyle w:val="Zkladntext"/>
      </w:pPr>
      <w:r>
        <w:t>"(2) Vymeriavací základ povinne nemocensky poistenej a povinne dôchodkovo poistenej samostatne zárobkovo činnej osoby je</w:t>
      </w:r>
    </w:p>
    <w:p w14:paraId="634D2309" w14:textId="77777777" w:rsidR="00E3053C" w:rsidRDefault="0080560A">
      <w:pPr>
        <w:pStyle w:val="Odstavec-posun-minus1r"/>
      </w:pPr>
      <w:r>
        <w:t>a) podiel jednej dvanástiny základu dane z príjmov samostatne zárobkovo činnej osoby uvedených v § 3 ods. 1 písm. b) a ods. 2 a 3 nezníženého o zaplatené poistné na povinné verejné zdravotné poistenie, poistné na povinné nemocenské poistenie, poistné na povinné dôchodkové poistenie a príspevky na starobné dôchodkové sporenie, ktoré sa platia spolu s poistným na starobné poistenie z povinného dôchodkového poistenia, poistné do rezervného fondu solidarity povinne dôchodkovo poistenej samostatne zárobkovo činn</w:t>
      </w:r>
      <w:r>
        <w:t>ej osoby a upraveného o príjmy a výdavky, ktoré sa nezahŕňajú do vymeriavacieho základu, a koeficientu 1,486, ak jej príjem uvedený v § 3 ods. 1 písm. b) a ods. 2 a 3 je vyšší ako 50% všeobecného vymeriavacieho základu platného v kalendárnom roku, ktorý dva roky predchádza kalendárnemu roku, od ktorého sa takto určený vymeriavací základ použije; takto určený vymeriavací základ sa použije</w:t>
      </w:r>
    </w:p>
    <w:p w14:paraId="2145EC49" w14:textId="77777777" w:rsidR="00E3053C" w:rsidRDefault="0080560A">
      <w:pPr>
        <w:pStyle w:val="Odstavec-posun2-minus1r"/>
      </w:pPr>
      <w:r>
        <w:t>1. od 1. júla kalendárneho roka nasledujúceho po kalendárnom roku, za ktorý tento príjem dosiahla, do 30. júna nasledujúceho kalendárneho roka,</w:t>
      </w:r>
    </w:p>
    <w:p w14:paraId="12866219" w14:textId="77777777" w:rsidR="00E3053C" w:rsidRDefault="0080560A">
      <w:pPr>
        <w:pStyle w:val="Odstavec-posun2-minus1r"/>
      </w:pPr>
      <w:r>
        <w:t>2. od 1. októbra kalendárneho roka nasledujúceho po kalendárnom roku, za ktorý tento príjem dosiahla, do 30. septembra nasledujúceho kalendárneho roka, ak má predĺženú lehotu na podanie daňového priznania podľa osobitného predpisu, 69e) alebo</w:t>
      </w:r>
    </w:p>
    <w:p w14:paraId="486E07B0" w14:textId="77777777" w:rsidR="00E3053C" w:rsidRDefault="0080560A">
      <w:pPr>
        <w:pStyle w:val="Odstavec-posun-minus1r"/>
      </w:pPr>
      <w:r>
        <w:t>b) 26% z jednej dvanástiny všeobecného vymeriavacieho základu platného v kalendárnom roku, ktorý dva roky predchádza kalendárnemu roku, za ktorý sa platí poistné, ak nemá vymeriavací základ podľa písmena a).".</w:t>
      </w:r>
    </w:p>
    <w:p w14:paraId="4029C407" w14:textId="77777777" w:rsidR="00E3053C" w:rsidRDefault="0080560A">
      <w:pPr>
        <w:pStyle w:val="Zkladntext"/>
      </w:pPr>
      <w:r>
        <w:t>Poznámka pod čiarou k odkazu 69e znie:</w:t>
      </w:r>
    </w:p>
    <w:p w14:paraId="1D521943" w14:textId="77777777" w:rsidR="00E3053C" w:rsidRDefault="0080560A">
      <w:pPr>
        <w:pStyle w:val="Odstavec-mensi"/>
      </w:pPr>
      <w:r>
        <w:t>"69e) § 49 zákona č. 595/2003 Z.z. v znení neskorších predpisov.".</w:t>
      </w:r>
    </w:p>
    <w:p w14:paraId="719FD536" w14:textId="77777777" w:rsidR="00E3053C" w:rsidRDefault="0080560A">
      <w:pPr>
        <w:pStyle w:val="Zkladntext"/>
      </w:pPr>
      <w:r>
        <w:t>21. V § 138 ods. 3 a § 233 ods. 6 písm. a) sa vypúšťa odkaz " 43)".</w:t>
      </w:r>
    </w:p>
    <w:p w14:paraId="1BC36976" w14:textId="77777777" w:rsidR="00E3053C" w:rsidRDefault="0080560A">
      <w:pPr>
        <w:pStyle w:val="Zkladntext"/>
      </w:pPr>
      <w:r>
        <w:t>22. V § 138 ods. 9 úvodnej vete sa slová "50%" nahrádzajú slovami "60%".</w:t>
      </w:r>
    </w:p>
    <w:p w14:paraId="32B19CA0" w14:textId="77777777" w:rsidR="00E3053C" w:rsidRDefault="0080560A">
      <w:pPr>
        <w:pStyle w:val="Zkladntext"/>
      </w:pPr>
      <w:r>
        <w:t>23. V § 138 ods. 9 písm. a) sa za slová "činná osoba" vkladá čiarka a slová "ktorá má vymeriavací základ podľa odseku 2 písm. a),".</w:t>
      </w:r>
    </w:p>
    <w:p w14:paraId="62D267E9" w14:textId="77777777" w:rsidR="00E3053C" w:rsidRDefault="0080560A">
      <w:pPr>
        <w:pStyle w:val="Zkladntext"/>
      </w:pPr>
      <w:r>
        <w:t>24. V § 138 ods. 14 prvej vete sa vypúšťajú slová "alebo v kalendárnom mesiaci sú obdobia podľa § 140".</w:t>
      </w:r>
    </w:p>
    <w:p w14:paraId="3CE941EB" w14:textId="77777777" w:rsidR="00E3053C" w:rsidRDefault="0080560A">
      <w:pPr>
        <w:pStyle w:val="Zkladntext"/>
      </w:pPr>
      <w:r>
        <w:t>25. V § 140 sa vypúšťa odsek 1.</w:t>
      </w:r>
    </w:p>
    <w:p w14:paraId="5B9299E7" w14:textId="77777777" w:rsidR="00E3053C" w:rsidRDefault="0080560A">
      <w:pPr>
        <w:pStyle w:val="Zkladntext"/>
      </w:pPr>
      <w:r>
        <w:t>Doterajšie odseky 2 až 5 sa označujú ako odseky 1 až 4.</w:t>
      </w:r>
    </w:p>
    <w:p w14:paraId="22272257" w14:textId="77777777" w:rsidR="00E3053C" w:rsidRDefault="0080560A">
      <w:pPr>
        <w:pStyle w:val="Zkladntext"/>
      </w:pPr>
      <w:r>
        <w:t>26. V § 140 sa vypúšťa odsek 3.</w:t>
      </w:r>
    </w:p>
    <w:p w14:paraId="525D1AE7" w14:textId="77777777" w:rsidR="00E3053C" w:rsidRDefault="0080560A">
      <w:pPr>
        <w:pStyle w:val="Zkladntext"/>
      </w:pPr>
      <w:r>
        <w:lastRenderedPageBreak/>
        <w:t>Doterajší odsek 4 sa označuje ako odsek 3.</w:t>
      </w:r>
    </w:p>
    <w:p w14:paraId="58DDEBB4" w14:textId="77777777" w:rsidR="00E3053C" w:rsidRDefault="0080560A">
      <w:pPr>
        <w:pStyle w:val="Zkladntext"/>
      </w:pPr>
      <w:r>
        <w:t>27. V § 140 ods. 3 úvodnej vete sa slová "až 3" nahrádzajú slovami "a 2".</w:t>
      </w:r>
    </w:p>
    <w:p w14:paraId="54A845C9" w14:textId="77777777" w:rsidR="00E3053C" w:rsidRDefault="0080560A">
      <w:pPr>
        <w:pStyle w:val="Zkladntext"/>
      </w:pPr>
      <w:r>
        <w:t>28. V § 140 ods. 3 sa vypúšťa písmeno a).</w:t>
      </w:r>
    </w:p>
    <w:p w14:paraId="568A115A" w14:textId="77777777" w:rsidR="00E3053C" w:rsidRDefault="0080560A">
      <w:pPr>
        <w:pStyle w:val="Zkladntext"/>
      </w:pPr>
      <w:r>
        <w:t>Doterajšie písmená b) a c) sa označujú ako písmená a) a b).</w:t>
      </w:r>
    </w:p>
    <w:p w14:paraId="09C881AA" w14:textId="77777777" w:rsidR="00E3053C" w:rsidRDefault="0080560A">
      <w:pPr>
        <w:pStyle w:val="Zkladntext"/>
      </w:pPr>
      <w:r>
        <w:t>29. V § 147 ods. 2 a § 168 ods. 2 písm. f) sa slová "písm. a) a b)" nahrádzajú slovami "písm. a) prvom bode a druhom bode".</w:t>
      </w:r>
    </w:p>
    <w:p w14:paraId="6C2313AC" w14:textId="77777777" w:rsidR="00E3053C" w:rsidRDefault="0080560A">
      <w:pPr>
        <w:pStyle w:val="Zkladntext"/>
      </w:pPr>
      <w:r>
        <w:t>30. V § 170 ods. 21 a § 171 ods. 1 a ods. 2 písm. d) sa slová "písm. a) a b)" nahrádzajú slovami "písm. a) prvého bodu a druhého bodu".</w:t>
      </w:r>
    </w:p>
    <w:p w14:paraId="18B6A12D" w14:textId="77777777" w:rsidR="00E3053C" w:rsidRDefault="0080560A">
      <w:pPr>
        <w:pStyle w:val="Zkladntext"/>
      </w:pPr>
      <w:r>
        <w:t>31. V § 184 ods. 13 písm. a) sa slovo "desať" nahrádza slovom "štrnásť" a slovo "desiatich" nahrádza slovom "štrnástich".</w:t>
      </w:r>
    </w:p>
    <w:p w14:paraId="31520035" w14:textId="77777777" w:rsidR="00E3053C" w:rsidRDefault="0080560A">
      <w:pPr>
        <w:pStyle w:val="Zkladntext"/>
      </w:pPr>
      <w:r>
        <w:t>32. platí od 1.4.2026</w:t>
      </w:r>
    </w:p>
    <w:p w14:paraId="31DEC852" w14:textId="77777777" w:rsidR="00E3053C" w:rsidRDefault="0080560A">
      <w:pPr>
        <w:pStyle w:val="Zkladntext"/>
      </w:pPr>
      <w:r>
        <w:t>33. V § 185 ods. 1 písm. a) sa slovo "11-tym" nahrádza slovom "15-tym".</w:t>
      </w:r>
    </w:p>
    <w:p w14:paraId="4AB7CE2D" w14:textId="77777777" w:rsidR="00E3053C" w:rsidRDefault="0080560A">
      <w:pPr>
        <w:pStyle w:val="Zkladntext"/>
      </w:pPr>
      <w:r>
        <w:t>34. V § 185 ods. 1 písm. b) sa slová "10 dní" nahrádzajú slovami "14 dní".</w:t>
      </w:r>
    </w:p>
    <w:p w14:paraId="086D6CC4" w14:textId="77777777" w:rsidR="00E3053C" w:rsidRDefault="0080560A">
      <w:pPr>
        <w:pStyle w:val="Zkladntext"/>
      </w:pPr>
      <w:r>
        <w:t>35. platí od 1.4.2026</w:t>
      </w:r>
    </w:p>
    <w:p w14:paraId="68F25B90" w14:textId="77777777" w:rsidR="00E3053C" w:rsidRDefault="0080560A">
      <w:pPr>
        <w:pStyle w:val="Zkladntext"/>
      </w:pPr>
      <w:r>
        <w:t>36. platí od 1.4.2026</w:t>
      </w:r>
    </w:p>
    <w:p w14:paraId="34AFA4A4" w14:textId="77777777" w:rsidR="00E3053C" w:rsidRDefault="0080560A">
      <w:pPr>
        <w:pStyle w:val="Zkladntext"/>
      </w:pPr>
      <w:r>
        <w:t>37. V poznámke pod čiarou k odkazu 96a sa vypúšťajú slová "o znalcoch, tlmočníkoch a prekladateľoch a o zmene a doplnení niektorých zákonov".</w:t>
      </w:r>
    </w:p>
    <w:p w14:paraId="514BEEAF" w14:textId="77777777" w:rsidR="00E3053C" w:rsidRDefault="0080560A">
      <w:pPr>
        <w:pStyle w:val="Zkladntext"/>
      </w:pPr>
      <w:r>
        <w:t>38. platí od 1.4.2026</w:t>
      </w:r>
    </w:p>
    <w:p w14:paraId="691097DF" w14:textId="77777777" w:rsidR="00E3053C" w:rsidRDefault="0080560A">
      <w:pPr>
        <w:pStyle w:val="Zkladntext"/>
      </w:pPr>
      <w:r>
        <w:t>39. V § 226 odsek 6 znie:</w:t>
      </w:r>
    </w:p>
    <w:p w14:paraId="3C9F4038" w14:textId="77777777" w:rsidR="00E3053C" w:rsidRDefault="0080560A">
      <w:pPr>
        <w:pStyle w:val="Zkladntext"/>
      </w:pPr>
      <w:r>
        <w:t>"(6) Sociálna poisťovňa je povinná v elektronickej podobe sprístupniť zamestnávateľovi informácie o jeho zamestnancovi bez súhlasu dotknutej osoby, ktoré spracúva vo svojom informačnom systéme a sú nevyhnutné na určenie vzniku, trvania alebo zániku nemocenského poistenia, dôchodkového poistenia a poistenia v nezamestnanosti zamestnanca, platenie poistného na tieto poistenia z dôvodu priznania starobného dôchodku, predčasného starobného dôchodku alebo invalidného dôchodku vrátane dňa vydania rozhodnutia o pr</w:t>
      </w:r>
      <w:r>
        <w:t>iznaní tohto dôchodku a na splnenie povinnosti podľa § 231 ods. 1 písm. c), ak ide o prerušenie nemocenského poistenia, dôchodkového poistenia a poistenia v nezamestnanosti zamestnanca z dôvodu podľa § 26 ods. 1 písm. e) a ods. 3 písm. b) a c).".</w:t>
      </w:r>
    </w:p>
    <w:p w14:paraId="446F8800" w14:textId="77777777" w:rsidR="00E3053C" w:rsidRDefault="0080560A">
      <w:pPr>
        <w:pStyle w:val="Zkladntext"/>
      </w:pPr>
      <w:r>
        <w:t>40. V § 227 ods. 2 písm. i) sa slovo "desať" nahrádza slovom "štrnásť".</w:t>
      </w:r>
    </w:p>
    <w:p w14:paraId="05C131CF" w14:textId="77777777" w:rsidR="00E3053C" w:rsidRDefault="0080560A">
      <w:pPr>
        <w:pStyle w:val="Zkladntext"/>
      </w:pPr>
      <w:r>
        <w:t>41. V § 228 odsek 1 znie:</w:t>
      </w:r>
    </w:p>
    <w:p w14:paraId="5FA08274" w14:textId="77777777" w:rsidR="00E3053C" w:rsidRDefault="0080560A">
      <w:pPr>
        <w:pStyle w:val="Zkladntext"/>
      </w:pPr>
      <w:r>
        <w:t>"(1) Samostatne zárobkovo činná osoba,</w:t>
      </w:r>
    </w:p>
    <w:p w14:paraId="2BB97515" w14:textId="77777777" w:rsidR="00E3053C" w:rsidRDefault="0080560A">
      <w:pPr>
        <w:pStyle w:val="Odstavec-posun-minus1r"/>
      </w:pPr>
      <w:r>
        <w:t xml:space="preserve">a) na ktorú sa v právnych vzťahoch </w:t>
      </w:r>
      <w:r>
        <w:t>sociálneho poistenia uplatňujú predpisy Slovenskej republiky podľa osobitného predpisu 4) alebo podľa medzinárodnej zmluvy, ktorá má prednosť pred zákonmi Slovenskej republiky, je povinná oznámiť príslušnej pobočke</w:t>
      </w:r>
    </w:p>
    <w:p w14:paraId="04CD7169" w14:textId="77777777" w:rsidR="00E3053C" w:rsidRDefault="0080560A">
      <w:pPr>
        <w:pStyle w:val="Odstavec-posun2-minus1r"/>
      </w:pPr>
      <w:r>
        <w:t>1. výšku príjmov a výdavkov samostatne zárobkovo činnej osoby zo zárobkovej činnosti podľa § 3 ods. 3, a to do ôsmich dní od právoplatného určenia príslušnosti k právnym predpisom Slovenskej republiky a v bežnom roku najneskôr do 31. mája kalendárneho roka za predchádzajúci kalendárny rok,</w:t>
      </w:r>
    </w:p>
    <w:p w14:paraId="58848742" w14:textId="77777777" w:rsidR="00E3053C" w:rsidRDefault="0080560A">
      <w:pPr>
        <w:pStyle w:val="Odstavec-posun2-minus1r"/>
      </w:pPr>
      <w:r>
        <w:t>2. skutočnosti rozhodujúce na posúdenie vzniku a zániku povinného nemocenského poistenia a povinného dôchodkového poistenia samostatne zárobkovo činnej osoby podľa § 21, a to do ôsmich dní odo dňa, v ktorom nastali,</w:t>
      </w:r>
    </w:p>
    <w:p w14:paraId="6F45DF11" w14:textId="77777777" w:rsidR="00E3053C" w:rsidRDefault="0080560A">
      <w:pPr>
        <w:pStyle w:val="Odstavec-posun2-minus1r"/>
      </w:pPr>
      <w:r>
        <w:t>3. zmenu mena, priezviska a bydliska, ak nemá trvalý pobyt alebo prechodný pobyt na území Slovenskej republiky, a to do ôsmich dní odo dňa, v ktorom nastali,</w:t>
      </w:r>
    </w:p>
    <w:p w14:paraId="668B8530" w14:textId="77777777" w:rsidR="00E3053C" w:rsidRDefault="0080560A">
      <w:pPr>
        <w:pStyle w:val="Odstavec-posun-minus1r"/>
      </w:pPr>
      <w:r>
        <w:t>b) ktorá vykonáva zárobkovú činnosť uvedenú v § 3 ods. 1 písm. b) a ods. 2 a 3, na výkon ktorej sa nevyžaduje oprávnenie alebo postup podľa osobitného predpisu, je povinná oznámiť príslušnej pobočke skutočnosti rozhodujúce na posúdenie vzniku a zániku povinného nemocenského poistenia a povinného dôchodkového poistenia samostatne zárobkovo činnej osoby podľa § 21, a to do ôsmich dní odo dňa, v ktorom nastali.".</w:t>
      </w:r>
    </w:p>
    <w:p w14:paraId="11815F94" w14:textId="77777777" w:rsidR="00E3053C" w:rsidRDefault="0080560A">
      <w:pPr>
        <w:pStyle w:val="Zkladntext"/>
      </w:pPr>
      <w:r>
        <w:t>42. V § 231 ods. 1 písm. e) sa slovo "desať" nahrádza slovom "štrnásť" a slovo "desiatom" nahrádza slovom "štrnástom".</w:t>
      </w:r>
    </w:p>
    <w:p w14:paraId="2B3C5BC7" w14:textId="77777777" w:rsidR="00E3053C" w:rsidRDefault="0080560A">
      <w:pPr>
        <w:pStyle w:val="Zkladntext"/>
      </w:pPr>
      <w:r>
        <w:t>43. platí od 1.4.2026</w:t>
      </w:r>
    </w:p>
    <w:p w14:paraId="45999ECF" w14:textId="77777777" w:rsidR="00E3053C" w:rsidRDefault="0080560A">
      <w:pPr>
        <w:pStyle w:val="Zkladntext"/>
      </w:pPr>
      <w:r>
        <w:t>44. Nad § 293gl sa vkladá nadpis, ktorý znie: "Prechodné ustanovenia k úpravám účinným od 1. januára 2026".</w:t>
      </w:r>
    </w:p>
    <w:p w14:paraId="316E49E9" w14:textId="77777777" w:rsidR="00E3053C" w:rsidRDefault="0080560A">
      <w:pPr>
        <w:pStyle w:val="Zkladntext"/>
      </w:pPr>
      <w:r>
        <w:t>45. Nadpisy § 293gl a 293gm sa vypúšťajú.</w:t>
      </w:r>
    </w:p>
    <w:p w14:paraId="6F1639E5" w14:textId="77777777" w:rsidR="00E3053C" w:rsidRDefault="0080560A">
      <w:pPr>
        <w:pStyle w:val="Zkladntext"/>
      </w:pPr>
      <w:r>
        <w:t>46. Za § 293gm sa vkladajú § 293gma až 293gmd, ktoré znejú:</w:t>
      </w:r>
    </w:p>
    <w:p w14:paraId="42B8069E" w14:textId="77777777" w:rsidR="00E3053C" w:rsidRDefault="0080560A">
      <w:pPr>
        <w:pStyle w:val="H5-center"/>
      </w:pPr>
      <w:r>
        <w:t>"§ 293gma</w:t>
      </w:r>
    </w:p>
    <w:p w14:paraId="28E2C220" w14:textId="77777777" w:rsidR="00E3053C" w:rsidRDefault="0080560A">
      <w:pPr>
        <w:pStyle w:val="Zkladntext"/>
      </w:pPr>
      <w:r>
        <w:t>(1) Na povinné nemocenské poistenie a povinné dôchodkové poistenie fyzickej osoby, ktorá dovŕšila 18 rokov veku, bola pred 1. januárom 2026 oprávnená na výkon alebo na prevádzkovanie zárobkovej činnosti uvedenej v § 3 ods. 1 písm. b) a ods. 2 a 3 alebo vykonávala zárobkovú činnosť uvedenú v § 3 ods. 1 písm. b) a ods. 2 a 3, na výkon ktorej sa nevyžadovalo oprávnenie alebo postup podľa osobitného predpisu, a po 31. decembri 2025 je oprávnená na výkon alebo na prevádzkovanie zárobkovej činnosti uvedenej v § 3</w:t>
      </w:r>
      <w:r>
        <w:t xml:space="preserve"> ods. 1 písm. b) a ods. 2 a 3 alebo vykonáva zárobkovú činnosť uvedenú v § 3 ods. 1 písm. b) a ods. 2 a 3, na výkon ktorej sa nevyžaduje oprávnenie alebo postup podľa osobitného predpisu, sa od 1. januára 2026 do 30. júna 2026 vzťahuje tento zákon v znení účinnom do 31. decembra 2025; to neplatí, ak od zániku posledného oprávnenia na výkon alebo na prevádzkovanie zárobkovej činnosti uvedenej v § 3 ods. 1 písm. b) a ods. 2 a 3 alebo od ukončenia vykonávania poslednej zárobkovej činnosti uvedenej v § 3 ods. 1</w:t>
      </w:r>
      <w:r>
        <w:t xml:space="preserve"> písm. b) a ods. 2 a 3, na výkon ktorej sa nevyžaduje oprávnenie alebo postup podľa osobitného predpisu, uplynulo viac ako 60 mesiacov.</w:t>
      </w:r>
    </w:p>
    <w:p w14:paraId="1E3E2097" w14:textId="77777777" w:rsidR="00E3053C" w:rsidRDefault="0080560A">
      <w:pPr>
        <w:pStyle w:val="Zkladntext"/>
      </w:pPr>
      <w:r>
        <w:t>(2) Ak odsek 3 neustanovuje inak, fyzickej osobe podľa odseku 1, ktorá je 1. júla 2026 samostatne zárobkovo činnou osobou podľa tohto zákona, povinné nemocenské poistenie a povinné dôchodkové poistenie samostatne zárobkovo činnej osoby vzniká 1. júla 2026.</w:t>
      </w:r>
    </w:p>
    <w:p w14:paraId="507507F6" w14:textId="77777777" w:rsidR="00E3053C" w:rsidRDefault="0080560A">
      <w:pPr>
        <w:pStyle w:val="Zkladntext"/>
      </w:pPr>
      <w:r>
        <w:t>(3) Fyzickej osobe podľa odseku 1, ktorej povinné nemocenské poistenie a povinné dôchodkové poistenie samostatne zárobkovo činnej osoby trvá k 30. júnu 2026, povinné nemocenské poistenie a povinné dôchodkové poistenie samostatne zárobkovo činnej osoby trvá aj po tomto dni, ak 1. júla 2026 je samostatne zárobkovo činnou osobou podľa tohto zákona.</w:t>
      </w:r>
    </w:p>
    <w:p w14:paraId="34BF50AB" w14:textId="77777777" w:rsidR="00E3053C" w:rsidRDefault="0080560A">
      <w:pPr>
        <w:pStyle w:val="Zkladntext"/>
      </w:pPr>
      <w:r>
        <w:t>(4) Minimálny mesačný vymeriavací základ povinne nemocensky poistenej a povinne dôchodkovo poistenej samostatne zárobkovo činnej osoby podľa odseku 1 na platenie poistného na nemocenské poistenie, poistného na dôchodkové poistenie a poistného do rezervného fondu solidarity v období od 1. januára 2026 do 30. júna 2026 je 60% jednej dvanástiny všeobecného vymeriavacieho základu platného v kalendárnom roku 2024.</w:t>
      </w:r>
    </w:p>
    <w:p w14:paraId="2A8683F8" w14:textId="77777777" w:rsidR="00E3053C" w:rsidRDefault="0080560A">
      <w:pPr>
        <w:pStyle w:val="Zkladntext"/>
      </w:pPr>
      <w:r>
        <w:t>(5) Vymeriavací základ povinne nemocensky poistenej a povinne dôchodkovo poistenej samostatne zárobkovo činnej osoby, ktorá má predĺženú lehotu na podanie daňového priznania za rok 2025, je v období od 1. júla 2026 do 30. septembra 2026</w:t>
      </w:r>
    </w:p>
    <w:p w14:paraId="05817E64" w14:textId="77777777" w:rsidR="00E3053C" w:rsidRDefault="0080560A">
      <w:pPr>
        <w:pStyle w:val="Odstavec-posun-minus1r"/>
      </w:pPr>
      <w:r>
        <w:t>a) vymeriavací základ, z ktorého platila poistné na nemocenské poistenie a poistné na dôchodkové poistenie do 30. júna 2026, alebo</w:t>
      </w:r>
    </w:p>
    <w:p w14:paraId="53DA65C5" w14:textId="77777777" w:rsidR="00E3053C" w:rsidRDefault="0080560A">
      <w:pPr>
        <w:pStyle w:val="Odstavec-posun-minus1r"/>
      </w:pPr>
      <w:r>
        <w:t>b) 26% z jednej dvanástiny všeobecného vymeriavacieho základu platného v kalendárnom roku 2024, ak nemá vymeriavací základ podľa písmena a).</w:t>
      </w:r>
    </w:p>
    <w:p w14:paraId="7C7F0D2E" w14:textId="77777777" w:rsidR="00E3053C" w:rsidRDefault="0080560A">
      <w:pPr>
        <w:pStyle w:val="Zkladntext"/>
      </w:pPr>
      <w:r>
        <w:t>(6) Samostatne zárobkovo činnej osobe, na ktorú sa nevzťahuje odsek 1 a ktorá v období od 1. januára 2026 do 30. júna 2026 je opätovne oprávnená na výkon alebo na prevádzkovanie zárobkovej činnosti uvedenej v § 3 ods. 1 písm. b) a ods. 2 a 3 alebo podľa svojho čestného vyhlásenia opätovne začala vykonávať zárobkovú činnosť uvedenú v § 3 ods. 1 písm. b) a ods. 2 a 3, na výkon ktorej sa nevyžaduje oprávnenie alebo postup podľa osobitného predpisu, povinné nemocenské poistenie a povinné dôchodkové poistenie po</w:t>
      </w:r>
      <w:r>
        <w:t>dľa § 21 ods. 3 v znení účinnom od 1. januára 2026 vzniká 1. júla 2026.</w:t>
      </w:r>
    </w:p>
    <w:p w14:paraId="31299D04" w14:textId="77777777" w:rsidR="00E3053C" w:rsidRDefault="0080560A">
      <w:pPr>
        <w:pStyle w:val="H5-center"/>
      </w:pPr>
      <w:r>
        <w:t>§ 293gmb</w:t>
      </w:r>
    </w:p>
    <w:p w14:paraId="24796D4F" w14:textId="77777777" w:rsidR="00E3053C" w:rsidRDefault="0080560A">
      <w:pPr>
        <w:pStyle w:val="Zkladntext"/>
      </w:pPr>
      <w:r>
        <w:t>(1) Ak dočasná pracovná neschopnosť vznikla zamestnancovi pred 1. januárom 2026 a trvá aj po 31. decembri 2025, nárok na nemocenské a nárok na jeho výplatu sa posudzuje podľa tohto zákona v znení účinnom do 31. decembra 2025.</w:t>
      </w:r>
    </w:p>
    <w:p w14:paraId="616334C8" w14:textId="77777777" w:rsidR="00E3053C" w:rsidRDefault="0080560A">
      <w:pPr>
        <w:pStyle w:val="Zkladntext"/>
      </w:pPr>
      <w:r>
        <w:t>(2) Na nemocenské, na ktoré vznikol nárok podľa odseku 1, sa vzťahuje tento zákon v znení účinnom do 31. decembra 2025.</w:t>
      </w:r>
    </w:p>
    <w:p w14:paraId="35ECC8A1" w14:textId="77777777" w:rsidR="00E3053C" w:rsidRDefault="0080560A">
      <w:pPr>
        <w:pStyle w:val="H5-center"/>
      </w:pPr>
      <w:r>
        <w:t>§ 293gmc</w:t>
      </w:r>
    </w:p>
    <w:p w14:paraId="57D99883" w14:textId="77777777" w:rsidR="00E3053C" w:rsidRDefault="0080560A">
      <w:pPr>
        <w:pStyle w:val="Zkladntext"/>
      </w:pPr>
      <w:r>
        <w:t>Ak nárok na dávku v nezamestnanosti vznikol pred 1. januárom 2026, podmienky nároku a podmienky nároku na výplatu tejto dávky sa posudzujú podľa tohto zákona v znení účinnom do 31. decembra 2025.</w:t>
      </w:r>
    </w:p>
    <w:p w14:paraId="51BCB321" w14:textId="77777777" w:rsidR="00E3053C" w:rsidRDefault="0080560A">
      <w:pPr>
        <w:pStyle w:val="H5-center"/>
      </w:pPr>
      <w:r>
        <w:t>§ 293gmd</w:t>
      </w:r>
    </w:p>
    <w:p w14:paraId="4F30D526" w14:textId="77777777" w:rsidR="00E3053C" w:rsidRDefault="0080560A">
      <w:pPr>
        <w:pStyle w:val="Zkladntext"/>
      </w:pPr>
      <w:r>
        <w:t>(1) Na účely určenia sumy 13. dôchodku sa v rokoch 2026 až 2028 za priemernú mesačnú sumu príslušnej dôchodkovej dávky vykázanú Sociálnou poisťovňou za kalendárne roky 2025, 2026 a 2027 považuje pre poberateľa</w:t>
      </w:r>
    </w:p>
    <w:p w14:paraId="1F6DFCAE" w14:textId="77777777" w:rsidR="00E3053C" w:rsidRDefault="0080560A">
      <w:pPr>
        <w:pStyle w:val="Odstavec-posun-minus1r"/>
      </w:pPr>
      <w:r>
        <w:t>a) starobného dôchodku, predčasného starobného dôchodku a invalidného dôchodku po dovŕšení dôchodkového veku suma 667,30 eura,</w:t>
      </w:r>
    </w:p>
    <w:p w14:paraId="59836BF0" w14:textId="77777777" w:rsidR="00E3053C" w:rsidRDefault="0080560A">
      <w:pPr>
        <w:pStyle w:val="Odstavec-posun-minus1r"/>
      </w:pPr>
      <w:r>
        <w:t>b) invalidného dôchodku priznaného z dôvodu poklesu schopnosti vykonávať zárobkovú činnosť o viac ako 70%, invalidného dôchodku podľa § 266 a sociálneho dôchodku suma 548,50 eura,</w:t>
      </w:r>
    </w:p>
    <w:p w14:paraId="21D0B007" w14:textId="77777777" w:rsidR="00E3053C" w:rsidRDefault="0080560A">
      <w:pPr>
        <w:pStyle w:val="Odstavec-posun-minus1r"/>
      </w:pPr>
      <w:r>
        <w:t>c) invalidného dôchodku priznaného z dôvodu poklesu schopnosti vykonávať zárobkovú činnosť najviac o 70% suma 301,40 eura,</w:t>
      </w:r>
    </w:p>
    <w:p w14:paraId="5DFDCE37" w14:textId="77777777" w:rsidR="00E3053C" w:rsidRDefault="0080560A">
      <w:pPr>
        <w:pStyle w:val="Odstavec-posun-minus1r"/>
      </w:pPr>
      <w:r>
        <w:t>d) vdovského dôchodku suma 363,20 eura,</w:t>
      </w:r>
    </w:p>
    <w:p w14:paraId="6CDCED5E" w14:textId="77777777" w:rsidR="00E3053C" w:rsidRDefault="0080560A">
      <w:pPr>
        <w:pStyle w:val="Odstavec-posun-minus1r"/>
      </w:pPr>
      <w:r>
        <w:t>e) vdoveckého dôchodku suma 300,10 eura,</w:t>
      </w:r>
    </w:p>
    <w:p w14:paraId="728B23BC" w14:textId="77777777" w:rsidR="00E3053C" w:rsidRDefault="0080560A">
      <w:pPr>
        <w:pStyle w:val="Odstavec-posun-minus1r"/>
      </w:pPr>
      <w:r>
        <w:t>f) sirotského dôchodku suma 300,00 eur.</w:t>
      </w:r>
    </w:p>
    <w:p w14:paraId="5EE6D569" w14:textId="77777777" w:rsidR="00E3053C" w:rsidRDefault="0080560A">
      <w:pPr>
        <w:pStyle w:val="Zkladntext"/>
      </w:pPr>
      <w:r>
        <w:t>(2) V rokoch 2026 až 2028 sa ustanovenie § 226 ods. 1 písm. r) šiesty bod nepoužije.".</w:t>
      </w:r>
    </w:p>
    <w:p w14:paraId="58960F8F" w14:textId="77777777" w:rsidR="00E3053C" w:rsidRDefault="00E3053C">
      <w:pPr>
        <w:pStyle w:val="Zkladntext"/>
      </w:pPr>
      <w:bookmarkStart w:id="11" w:name="c_6013"/>
      <w:bookmarkEnd w:id="11"/>
    </w:p>
    <w:p w14:paraId="0FDFC8CE" w14:textId="77777777" w:rsidR="00E3053C" w:rsidRDefault="0080560A">
      <w:pPr>
        <w:pStyle w:val="H5-center"/>
      </w:pPr>
      <w:r>
        <w:t>Čl.VII</w:t>
      </w:r>
    </w:p>
    <w:p w14:paraId="172730E0" w14:textId="7B4DDF41" w:rsidR="00E3053C" w:rsidRDefault="0080560A">
      <w:pPr>
        <w:pStyle w:val="Odstavec-mensi"/>
      </w:pPr>
      <w:r>
        <w:t xml:space="preserve">Zákon č. </w:t>
      </w:r>
      <w:hyperlink r:id="rId12">
        <w:r>
          <w:rPr>
            <w:rStyle w:val="Hypertextovprepojenie"/>
          </w:rPr>
          <w:t>462/2003 Z.z.</w:t>
        </w:r>
      </w:hyperlink>
      <w:r>
        <w:t xml:space="preserve"> o </w:t>
      </w:r>
      <w:r w:rsidRPr="00EB6EA8">
        <w:rPr>
          <w:highlight w:val="yellow"/>
        </w:rPr>
        <w:t xml:space="preserve">náhrade príjmu pri dočasnej </w:t>
      </w:r>
      <w:proofErr w:type="spellStart"/>
      <w:r w:rsidRPr="00EB6EA8">
        <w:rPr>
          <w:highlight w:val="yellow"/>
        </w:rPr>
        <w:t>pracovnej</w:t>
      </w:r>
      <w:proofErr w:type="spellEnd"/>
      <w:r w:rsidRPr="00EB6EA8">
        <w:rPr>
          <w:highlight w:val="yellow"/>
        </w:rPr>
        <w:t xml:space="preserve"> </w:t>
      </w:r>
      <w:proofErr w:type="spellStart"/>
      <w:r w:rsidRPr="00EB6EA8">
        <w:rPr>
          <w:highlight w:val="yellow"/>
        </w:rPr>
        <w:t>neschopnosti</w:t>
      </w:r>
      <w:proofErr w:type="spellEnd"/>
      <w:r>
        <w:t xml:space="preserve"> </w:t>
      </w:r>
      <w:proofErr w:type="spellStart"/>
      <w:r>
        <w:t>zamestnanca</w:t>
      </w:r>
      <w:proofErr w:type="spellEnd"/>
      <w:r>
        <w:t xml:space="preserve"> </w:t>
      </w:r>
      <w:proofErr w:type="spellStart"/>
      <w:r>
        <w:t>sa</w:t>
      </w:r>
      <w:proofErr w:type="spellEnd"/>
      <w:r>
        <w:t xml:space="preserve"> </w:t>
      </w:r>
      <w:proofErr w:type="spellStart"/>
      <w:r>
        <w:t>mení</w:t>
      </w:r>
      <w:proofErr w:type="spellEnd"/>
      <w:r>
        <w:t xml:space="preserve"> a </w:t>
      </w:r>
      <w:proofErr w:type="spellStart"/>
      <w:r>
        <w:t>dopĺňa</w:t>
      </w:r>
      <w:proofErr w:type="spellEnd"/>
      <w:r>
        <w:t xml:space="preserve"> takto:</w:t>
      </w:r>
    </w:p>
    <w:p w14:paraId="558AB107" w14:textId="77777777" w:rsidR="00E3053C" w:rsidRDefault="0080560A">
      <w:pPr>
        <w:pStyle w:val="Zkladntext"/>
      </w:pPr>
      <w:r>
        <w:t>1. V § 7 ods. 2 a § 8 ods. 1 písm. b) a ods. 3 sa slovo "desiateho" nahrádza slovom "štrnásteho".</w:t>
      </w:r>
    </w:p>
    <w:p w14:paraId="44B64776" w14:textId="77777777" w:rsidR="00E3053C" w:rsidRDefault="0080560A">
      <w:pPr>
        <w:pStyle w:val="Zkladntext"/>
      </w:pPr>
      <w:r>
        <w:t>2. Za § 13c sa vkladá § 13d, ktorý vrátane nadpisu znie:</w:t>
      </w:r>
    </w:p>
    <w:p w14:paraId="1FE0659E" w14:textId="77777777" w:rsidR="00E3053C" w:rsidRDefault="0080560A">
      <w:pPr>
        <w:pStyle w:val="H5-center"/>
      </w:pPr>
      <w:r>
        <w:t>"§ 13d</w:t>
      </w:r>
    </w:p>
    <w:p w14:paraId="7EA71983" w14:textId="77777777" w:rsidR="00E3053C" w:rsidRDefault="0080560A">
      <w:pPr>
        <w:pStyle w:val="Nadpis5"/>
      </w:pPr>
      <w:bookmarkStart w:id="12" w:name="X39a186dd3d1dca2a7b3b6bdc949444965bb589d"/>
      <w:r>
        <w:t>Prechodné ustanovenie k úprave účinnej od 1. januára 2026</w:t>
      </w:r>
      <w:bookmarkEnd w:id="12"/>
    </w:p>
    <w:p w14:paraId="6B8AC2DA" w14:textId="77777777" w:rsidR="00E3053C" w:rsidRDefault="0080560A">
      <w:pPr>
        <w:pStyle w:val="FirstParagraph"/>
      </w:pPr>
      <w:r>
        <w:t>Ak zamestnancovi vznikol nárok na náhradu príjmu pred 1. januárom 2026 a trvá aj po 31. decembri 2025, náhrada príjmu sa poskytuje podľa tohto zákona v znení účinnom do 31. decembra 2025.".</w:t>
      </w:r>
    </w:p>
    <w:p w14:paraId="45622699" w14:textId="77777777" w:rsidR="00E3053C" w:rsidRDefault="00E3053C">
      <w:pPr>
        <w:pStyle w:val="Zkladntext"/>
      </w:pPr>
      <w:bookmarkStart w:id="13" w:name="c_6173"/>
      <w:bookmarkEnd w:id="13"/>
    </w:p>
    <w:p w14:paraId="616F89BB" w14:textId="77777777" w:rsidR="00E3053C" w:rsidRDefault="0080560A">
      <w:pPr>
        <w:pStyle w:val="H5-center"/>
      </w:pPr>
      <w:r>
        <w:t>Čl.VIII</w:t>
      </w:r>
    </w:p>
    <w:p w14:paraId="0F03B616" w14:textId="757AAC95" w:rsidR="00E3053C" w:rsidRDefault="0080560A">
      <w:pPr>
        <w:pStyle w:val="Odstavec-mensi"/>
      </w:pPr>
      <w:r>
        <w:t xml:space="preserve">Zákon č. </w:t>
      </w:r>
      <w:hyperlink r:id="rId13">
        <w:r>
          <w:rPr>
            <w:rStyle w:val="Hypertextovprepojenie"/>
          </w:rPr>
          <w:t>595/2003 Z.z.</w:t>
        </w:r>
      </w:hyperlink>
      <w:r>
        <w:t xml:space="preserve"> o </w:t>
      </w:r>
      <w:proofErr w:type="spellStart"/>
      <w:r>
        <w:t>dani</w:t>
      </w:r>
      <w:proofErr w:type="spellEnd"/>
      <w:r>
        <w:t xml:space="preserve"> z </w:t>
      </w:r>
      <w:proofErr w:type="spellStart"/>
      <w:r>
        <w:t>príjmov</w:t>
      </w:r>
      <w:proofErr w:type="spellEnd"/>
      <w:r>
        <w:t xml:space="preserve"> </w:t>
      </w:r>
      <w:proofErr w:type="spellStart"/>
      <w:r>
        <w:t>sa</w:t>
      </w:r>
      <w:proofErr w:type="spellEnd"/>
      <w:r>
        <w:t xml:space="preserve"> </w:t>
      </w:r>
      <w:proofErr w:type="spellStart"/>
      <w:r>
        <w:t>mení</w:t>
      </w:r>
      <w:proofErr w:type="spellEnd"/>
      <w:r>
        <w:t xml:space="preserve"> a </w:t>
      </w:r>
      <w:proofErr w:type="spellStart"/>
      <w:r>
        <w:t>dopĺňa</w:t>
      </w:r>
      <w:proofErr w:type="spellEnd"/>
      <w:r>
        <w:t xml:space="preserve"> takto:</w:t>
      </w:r>
    </w:p>
    <w:p w14:paraId="1C6D13BB" w14:textId="77777777" w:rsidR="00E3053C" w:rsidRDefault="0080560A">
      <w:pPr>
        <w:pStyle w:val="Zkladntext"/>
      </w:pPr>
      <w:r>
        <w:t>1. V § 11 ods. 2 písm. a) a b) sa slová "92,8-násobok" nahrádzajú slovami "91,8-násobok".</w:t>
      </w:r>
    </w:p>
    <w:p w14:paraId="1F9AA715" w14:textId="77777777" w:rsidR="00E3053C" w:rsidRDefault="0080560A">
      <w:pPr>
        <w:pStyle w:val="Zkladntext"/>
      </w:pPr>
      <w:r>
        <w:t>2. V § 11 ods. 2 písm. b) sa slová "44,2-násobku" nahrádzajú slovami "51,6-násobku" a slovo "štvrtiny" sa nahrádza slovom "tretiny".</w:t>
      </w:r>
    </w:p>
    <w:p w14:paraId="0B08824F" w14:textId="77777777" w:rsidR="00E3053C" w:rsidRDefault="0080560A">
      <w:pPr>
        <w:pStyle w:val="Zkladntext"/>
      </w:pPr>
      <w:r>
        <w:t>3. V § 11 ods. 3 písm. a) a b) sa slová "176,8-násobok" nahrádzajú slovami "154,8-násobok".</w:t>
      </w:r>
    </w:p>
    <w:p w14:paraId="607BD495" w14:textId="77777777" w:rsidR="00E3053C" w:rsidRDefault="0080560A">
      <w:pPr>
        <w:pStyle w:val="Zkladntext"/>
      </w:pPr>
      <w:r>
        <w:t>4. V § 11 ods. 3 písm. b) prvom bode sa slová "63,4-násobku" nahrádzajú slovami "70,8-násobku" a slovo "štvrtiny" sa nahrádza slovom "tretiny".</w:t>
      </w:r>
    </w:p>
    <w:p w14:paraId="099747B3" w14:textId="77777777" w:rsidR="00E3053C" w:rsidRDefault="0080560A">
      <w:pPr>
        <w:pStyle w:val="Zkladntext"/>
      </w:pPr>
      <w:r>
        <w:t>5. V § 15 písm. a) prvý bod znie:</w:t>
      </w:r>
    </w:p>
    <w:p w14:paraId="0BA66344" w14:textId="77777777" w:rsidR="00E3053C" w:rsidRDefault="0080560A">
      <w:pPr>
        <w:pStyle w:val="Odstavec-posun2-minus1r"/>
      </w:pPr>
      <w:r>
        <w:t>"1. zo základu dane zisteného podľa § 4 ods. 1 písm. a)</w:t>
      </w:r>
    </w:p>
    <w:p w14:paraId="093AD4E3" w14:textId="77777777" w:rsidR="00E3053C" w:rsidRDefault="0080560A">
      <w:pPr>
        <w:pStyle w:val="Odstavec-posun2-minus1r"/>
      </w:pPr>
      <w:r>
        <w:t>1a. 19% z tej časti základu dane, ktorá nepresiahne 154,8-násobok sumy platného životného minima vrátane,</w:t>
      </w:r>
    </w:p>
    <w:p w14:paraId="3105D03F" w14:textId="77777777" w:rsidR="00E3053C" w:rsidRDefault="0080560A">
      <w:pPr>
        <w:pStyle w:val="Odstavec-posun2-minus1r"/>
      </w:pPr>
      <w:r>
        <w:t>1b. 25% z tej časti základu dane, ktorá presiahne 154,8-násobok sumy platného životného minima a nepresiahne 212,4-násobok sumy platného životného minima vrátane,</w:t>
      </w:r>
    </w:p>
    <w:p w14:paraId="4712DB2D" w14:textId="77777777" w:rsidR="00E3053C" w:rsidRDefault="0080560A">
      <w:pPr>
        <w:pStyle w:val="Odstavec-posun2-minus1r"/>
      </w:pPr>
      <w:r>
        <w:t>1c. 30% z tej časti základu dane, ktorá presiahne 212,4-násobok sumy platného životného minima a nepresiahne 264-násobok sumy platného životného minima vrátane,</w:t>
      </w:r>
    </w:p>
    <w:p w14:paraId="396F2278" w14:textId="77777777" w:rsidR="00E3053C" w:rsidRDefault="0080560A">
      <w:pPr>
        <w:pStyle w:val="Odstavec-posun2-minus1r"/>
      </w:pPr>
      <w:r>
        <w:t>1d. 35% z tej časti základu dane, ktorá presiahne 264-násobok sumy platného životného minima,".</w:t>
      </w:r>
    </w:p>
    <w:p w14:paraId="778A1641" w14:textId="77777777" w:rsidR="00E3053C" w:rsidRDefault="0080560A">
      <w:pPr>
        <w:pStyle w:val="Zkladntext"/>
      </w:pPr>
      <w:r>
        <w:t>6. V § 15 písm. a) tretí bod znie:</w:t>
      </w:r>
    </w:p>
    <w:p w14:paraId="0784B274" w14:textId="77777777" w:rsidR="00E3053C" w:rsidRDefault="0080560A">
      <w:pPr>
        <w:pStyle w:val="Odstavec-posun2-minus1r"/>
      </w:pPr>
      <w:r>
        <w:t>"3. zo základu dane zisteného podľa § 4 ods. 1 písm. b) zníženého o daňovú stratu pre daňovníka, ktorý dosiahol za zdaňovacie obdobie zdaniteľné príjmy (výnosy) podľa § 6 ods. 1 a 2 prevyšujúce sumu 100 000 eur</w:t>
      </w:r>
    </w:p>
    <w:p w14:paraId="08BEC2EB" w14:textId="77777777" w:rsidR="00E3053C" w:rsidRDefault="0080560A">
      <w:pPr>
        <w:pStyle w:val="Odstavec-posun2-minus1r"/>
      </w:pPr>
      <w:r>
        <w:t>3a. 19% z tej časti základu dane, ktorá nepresiahne 154,8-násobok sumy platného životného minima vrátane,</w:t>
      </w:r>
    </w:p>
    <w:p w14:paraId="19485C62" w14:textId="77777777" w:rsidR="00E3053C" w:rsidRDefault="0080560A">
      <w:pPr>
        <w:pStyle w:val="Odstavec-posun2-minus1r"/>
      </w:pPr>
      <w:r>
        <w:t>3b. 25% z tej časti základu dane, ktorá presiahne 154,8-násobok sumy platného životného minima a nepresiahne 212,4-násobok sumy platného životného minima vrátane,</w:t>
      </w:r>
    </w:p>
    <w:p w14:paraId="080CD91F" w14:textId="77777777" w:rsidR="00E3053C" w:rsidRDefault="0080560A">
      <w:pPr>
        <w:pStyle w:val="Odstavec-posun2-minus1r"/>
      </w:pPr>
      <w:r>
        <w:t>3c. 30% z tej časti základu dane, ktorá presiahne 212,4-násobok sumy platného životného minima a nepresiahne 264-násobok sumy platného životného minima vrátane,</w:t>
      </w:r>
    </w:p>
    <w:p w14:paraId="6FF2329B" w14:textId="77777777" w:rsidR="00E3053C" w:rsidRDefault="0080560A">
      <w:pPr>
        <w:pStyle w:val="Odstavec-posun2-minus1r"/>
      </w:pPr>
      <w:r>
        <w:t>3d. 35% z tej časti základu dane, ktorá presiahne 264-násobok sumy platného životného minima,".</w:t>
      </w:r>
    </w:p>
    <w:p w14:paraId="398C54ED" w14:textId="77777777" w:rsidR="00E3053C" w:rsidRDefault="0080560A">
      <w:pPr>
        <w:pStyle w:val="Zkladntext"/>
      </w:pPr>
      <w:r>
        <w:t>7. V § 15 sa písmeno b) dopĺňa piatym bodom, ktorý znie:</w:t>
      </w:r>
    </w:p>
    <w:p w14:paraId="57A2E23C" w14:textId="77777777" w:rsidR="00E3053C" w:rsidRDefault="0080560A">
      <w:pPr>
        <w:pStyle w:val="Odstavec-posun2-minus1r"/>
      </w:pPr>
      <w:r>
        <w:t>"5. 54% z osobitného základu dane zisteného podľa § 51eb.".</w:t>
      </w:r>
    </w:p>
    <w:p w14:paraId="1ECE0558" w14:textId="77777777" w:rsidR="00E3053C" w:rsidRDefault="0080560A">
      <w:pPr>
        <w:pStyle w:val="Zkladntext"/>
      </w:pPr>
      <w:r>
        <w:t>8. V § 15a ods. 1 sa slová "5%" nahrádzajú slovami "10%".</w:t>
      </w:r>
    </w:p>
    <w:p w14:paraId="60AFC9DF" w14:textId="77777777" w:rsidR="00E3053C" w:rsidRDefault="0080560A">
      <w:pPr>
        <w:pStyle w:val="Zkladntext"/>
      </w:pPr>
      <w:r>
        <w:t>9. V § 17 sa odsek 3 dopĺňa písmenom q), ktoré znie:</w:t>
      </w:r>
    </w:p>
    <w:p w14:paraId="52E06619" w14:textId="77777777" w:rsidR="00E3053C" w:rsidRDefault="0080560A">
      <w:pPr>
        <w:pStyle w:val="Odstavec-posun-minus1r"/>
      </w:pPr>
      <w:r>
        <w:t>"q) výnos (príjem) z poplatkov za vykonanie platobnej operácie prostredníctvom platobnej karty v prospech hráčskeho účtu 56) zahrňovaný do osobitného základu dane podľa § 51eb.".</w:t>
      </w:r>
    </w:p>
    <w:p w14:paraId="05B9B11D" w14:textId="77777777" w:rsidR="00E3053C" w:rsidRDefault="0080560A">
      <w:pPr>
        <w:pStyle w:val="Zkladntext"/>
      </w:pPr>
      <w:r>
        <w:t>10. V § 30e ods. 8 sa slovo "šesť" nahrádza slovom "deväť" a číslo "2027" sa nahrádza číslom "2030".</w:t>
      </w:r>
    </w:p>
    <w:p w14:paraId="3FCC6BD1" w14:textId="77777777" w:rsidR="00E3053C" w:rsidRDefault="0080560A">
      <w:pPr>
        <w:pStyle w:val="Zkladntext"/>
      </w:pPr>
      <w:r>
        <w:t xml:space="preserve">11. V § 35 ods. 2 prvá veta znie: "Preddavok na daň zo zdaniteľnej mzdy zaokrúhlenej </w:t>
      </w:r>
      <w:r>
        <w:t>podľa § 47, zúčtovanej a vyplatenej za kalendárny mesiac alebo zdaňovacie obdobie je 19% z tej časti zdaniteľnej mzdy, ktorá nepresiahne 1/12 sumy 154,8-násobku platného životného minima vrátane, 25% z tej časti zdaniteľnej mzdy, ktorá presiahne 1/12 sumy 154,8-násobku platného životného minima a nepresiahne 1/12 sumy 212,4-násobku platného životného minima vrátane, 30% z tej časti zdaniteľnej mzdy, ktorá presiahne 1/12 sumy 212,4-násobku platného životného minima a nepresiahne 1/12 sumy 264-násobku platnéh</w:t>
      </w:r>
      <w:r>
        <w:t>o životného minima vrátane a 35% z tej časti zdaniteľnej mzdy, ktorá presiahne 1/12 sumy 264-násobku platného životného minima.".</w:t>
      </w:r>
    </w:p>
    <w:p w14:paraId="2051194E" w14:textId="77777777" w:rsidR="00E3053C" w:rsidRDefault="0080560A">
      <w:pPr>
        <w:pStyle w:val="Zkladntext"/>
      </w:pPr>
      <w:r>
        <w:t>12. V § 46b odsek 2 znie:</w:t>
      </w:r>
    </w:p>
    <w:p w14:paraId="624479C9" w14:textId="77777777" w:rsidR="00E3053C" w:rsidRDefault="0080560A">
      <w:pPr>
        <w:pStyle w:val="Zkladntext"/>
      </w:pPr>
      <w:r>
        <w:t>"(2) Minimálnu daň právnickej osoby platí daňovník, ktorý dosiahol za zdaňovacie obdobie zdaniteľné príjmy (výnosy)</w:t>
      </w:r>
    </w:p>
    <w:p w14:paraId="7800F38D" w14:textId="77777777" w:rsidR="00E3053C" w:rsidRDefault="0080560A">
      <w:pPr>
        <w:pStyle w:val="SourceCode"/>
      </w:pPr>
      <w:r>
        <w:rPr>
          <w:rStyle w:val="VerbatimChar"/>
        </w:rPr>
        <w:t>I--------------------------------------------------------------I-------------I</w:t>
      </w:r>
      <w:r>
        <w:br/>
      </w:r>
      <w:r>
        <w:rPr>
          <w:rStyle w:val="VerbatimChar"/>
        </w:rPr>
        <w:t>I a) neprevyšujúce sumu 50 000 eur, a to vo výške              I    340 eur, I</w:t>
      </w:r>
      <w:r>
        <w:br/>
      </w:r>
      <w:r>
        <w:rPr>
          <w:rStyle w:val="VerbatimChar"/>
        </w:rPr>
        <w:t>I--------------------------------------------------------------I-------------I</w:t>
      </w:r>
      <w:r>
        <w:br/>
      </w:r>
      <w:r>
        <w:rPr>
          <w:rStyle w:val="VerbatimChar"/>
        </w:rPr>
        <w:t>I b) prevyšujúce sumu 50 000 eur a neprevyšujúce sumu          I             I</w:t>
      </w:r>
      <w:r>
        <w:br/>
      </w:r>
      <w:r>
        <w:rPr>
          <w:rStyle w:val="VerbatimChar"/>
        </w:rPr>
        <w:t>I    250 000 eur, a to vo výške                                I    960 eur, I</w:t>
      </w:r>
      <w:r>
        <w:br/>
      </w:r>
      <w:r>
        <w:rPr>
          <w:rStyle w:val="VerbatimChar"/>
        </w:rPr>
        <w:t>I--------------------------------------------------------------I-------------I</w:t>
      </w:r>
      <w:r>
        <w:br/>
      </w:r>
      <w:r>
        <w:rPr>
          <w:rStyle w:val="VerbatimChar"/>
        </w:rPr>
        <w:t>I c) prevyšujúce sumu 250 000 eur a neprevyšujúce sumu         I             I</w:t>
      </w:r>
      <w:r>
        <w:br/>
      </w:r>
      <w:r>
        <w:rPr>
          <w:rStyle w:val="VerbatimChar"/>
        </w:rPr>
        <w:t xml:space="preserve">I    500 000 eur, a to vo výške      </w:t>
      </w:r>
      <w:r>
        <w:rPr>
          <w:rStyle w:val="VerbatimChar"/>
        </w:rPr>
        <w:t xml:space="preserve">                          I  1 920 eur, I</w:t>
      </w:r>
      <w:r>
        <w:br/>
      </w:r>
      <w:r>
        <w:rPr>
          <w:rStyle w:val="VerbatimChar"/>
        </w:rPr>
        <w:t>I--------------------------------------------------------------I-------------I</w:t>
      </w:r>
      <w:r>
        <w:br/>
      </w:r>
      <w:r>
        <w:rPr>
          <w:rStyle w:val="VerbatimChar"/>
        </w:rPr>
        <w:t>I d) prevyšujúce sumu 500 000 eur a neprevyšujúce sumu         I             I</w:t>
      </w:r>
      <w:r>
        <w:br/>
      </w:r>
      <w:r>
        <w:rPr>
          <w:rStyle w:val="VerbatimChar"/>
        </w:rPr>
        <w:t>I    5 000 000 eur, a to vo výške                              I  3 840 eur, I</w:t>
      </w:r>
      <w:r>
        <w:br/>
      </w:r>
      <w:r>
        <w:rPr>
          <w:rStyle w:val="VerbatimChar"/>
        </w:rPr>
        <w:t>I--------------------------------------------------------------I-------------I</w:t>
      </w:r>
      <w:r>
        <w:br/>
      </w:r>
      <w:r>
        <w:rPr>
          <w:rStyle w:val="VerbatimChar"/>
        </w:rPr>
        <w:t>I e) prevyšujúce sumu 5 000 000 eur, a to vo výške             I 11 520 eur. I</w:t>
      </w:r>
      <w:r>
        <w:br/>
      </w:r>
      <w:r>
        <w:rPr>
          <w:rStyle w:val="VerbatimChar"/>
        </w:rPr>
        <w:t>I--------------------------------------------------------------I-----------</w:t>
      </w:r>
      <w:r>
        <w:rPr>
          <w:rStyle w:val="VerbatimChar"/>
        </w:rPr>
        <w:t xml:space="preserve">--I ". </w:t>
      </w:r>
    </w:p>
    <w:p w14:paraId="578C58C4" w14:textId="77777777" w:rsidR="00E3053C" w:rsidRDefault="0080560A">
      <w:pPr>
        <w:pStyle w:val="FirstParagraph"/>
      </w:pPr>
      <w:r>
        <w:t>13. Za § 51ea sa vkladá § 51eb, ktorý vrátane nadpisu znie:</w:t>
      </w:r>
    </w:p>
    <w:p w14:paraId="3E362A73" w14:textId="77777777" w:rsidR="00E3053C" w:rsidRDefault="0080560A">
      <w:pPr>
        <w:pStyle w:val="H5-center"/>
      </w:pPr>
      <w:r>
        <w:t>"§ 51eb</w:t>
      </w:r>
    </w:p>
    <w:p w14:paraId="3F07500D" w14:textId="77777777" w:rsidR="00E3053C" w:rsidRDefault="0080560A">
      <w:pPr>
        <w:pStyle w:val="Nadpis5"/>
      </w:pPr>
      <w:bookmarkStart w:id="14" w:name="X93091b6f1b6afe97c1562139d18119cbf9ef871"/>
      <w:r>
        <w:t>Osobitný základ dane z výnosov (príjmov) z poplatkov za vykonanie platobnej operácie prostredníctvom platobnej karty v prospech hráčskeho účtu</w:t>
      </w:r>
      <w:bookmarkEnd w:id="14"/>
    </w:p>
    <w:p w14:paraId="1696C723" w14:textId="77777777" w:rsidR="00E3053C" w:rsidRDefault="0080560A">
      <w:pPr>
        <w:pStyle w:val="FirstParagraph"/>
      </w:pPr>
      <w:r>
        <w:t>Do osobitného základu dane sa zahŕňajú výnosy (príjmy) z poplatkov za vykonanie platobnej operácie prostredníctvom platobnej karty v prospech hráčskeho účtu, 56) ktoré banka alebo pobočka zahraničnej banky 94) účtuje svojim klientom. Výnosy (príjmy) z poplatkov za vykonanie platobnej operácie prostredníctvom platobnej karty v prospech hráčskeho účtu 56) sú súčasťou osobitného základu dane pri podaní daňového priznania podľa § 41 zdaňovaného sadzbou dane podľa § 15 písm. b) piateho bodu.".</w:t>
      </w:r>
    </w:p>
    <w:p w14:paraId="316236F9" w14:textId="77777777" w:rsidR="00E3053C" w:rsidRDefault="0080560A">
      <w:pPr>
        <w:pStyle w:val="Zkladntext"/>
      </w:pPr>
      <w:r>
        <w:t>14. Za § 52zzzi sa vkladajú § 52zzzj a 52zzzk, ktoré vrátane nadpisov znejú:</w:t>
      </w:r>
    </w:p>
    <w:p w14:paraId="1FE3BD35" w14:textId="77777777" w:rsidR="00E3053C" w:rsidRDefault="0080560A">
      <w:pPr>
        <w:pStyle w:val="H5-center"/>
      </w:pPr>
      <w:r>
        <w:t>"§ 52zzzj</w:t>
      </w:r>
    </w:p>
    <w:p w14:paraId="7EDE706B" w14:textId="77777777" w:rsidR="00E3053C" w:rsidRDefault="0080560A">
      <w:pPr>
        <w:pStyle w:val="Nadpis5"/>
      </w:pPr>
      <w:bookmarkStart w:id="15" w:name="X6a7f3f7bc23cfb6194017380dc28a30dd1a9f77"/>
      <w:r>
        <w:t>Prechodné ustanovenia k úpravám účinným od 1. januára 2026</w:t>
      </w:r>
      <w:bookmarkEnd w:id="15"/>
    </w:p>
    <w:p w14:paraId="368BB4BA" w14:textId="77777777" w:rsidR="00E3053C" w:rsidRDefault="0080560A">
      <w:pPr>
        <w:pStyle w:val="FirstParagraph"/>
      </w:pPr>
      <w:r>
        <w:t>(1) Ustanovenia § 11 ods. 2 a 3 a § 15 písm. a) v znení účinnom od 1. januára 2026 sa prvýkrát uplatnia za zdaňovacie obdobie roku 2026.</w:t>
      </w:r>
    </w:p>
    <w:p w14:paraId="28A12727" w14:textId="77777777" w:rsidR="00E3053C" w:rsidRDefault="0080560A">
      <w:pPr>
        <w:pStyle w:val="Zkladntext"/>
      </w:pPr>
      <w:r>
        <w:t>(2) Ustanovenia § 15 písm. b) piateho bodu, § 17 ods. 3 písm. q) a § 51eb sa uplatnia na výnosy (príjmy) z poplatkov za vykonanie platobnej operácie prostredníctvom platobnej karty v prospech hráčskeho účtu účtované bankou alebo pobočkou zahraničnej banky po 31. decembri 2025.</w:t>
      </w:r>
    </w:p>
    <w:p w14:paraId="4967C601" w14:textId="77777777" w:rsidR="00E3053C" w:rsidRDefault="0080560A">
      <w:pPr>
        <w:pStyle w:val="Zkladntext"/>
      </w:pPr>
      <w:r>
        <w:t>(3) Ustanovenie § 15a ods. 1 v znení účinnom od 1. januára 2026 sa prvýkrát použije pri výpočte osobitnej dane zo zdaniteľného príjmu za mesiac január 2026.</w:t>
      </w:r>
    </w:p>
    <w:p w14:paraId="2D23EF1A" w14:textId="77777777" w:rsidR="00E3053C" w:rsidRDefault="0080560A">
      <w:pPr>
        <w:pStyle w:val="Zkladntext"/>
      </w:pPr>
      <w:r>
        <w:t>(4) Ustanovenie § 35 ods. 2 v znení účinnom od 1. januára 2026 sa prvýkrát použije pri výpočte preddavku na daň zo zdaniteľnej mzdy za mesiac január 2026.</w:t>
      </w:r>
    </w:p>
    <w:p w14:paraId="56989102" w14:textId="77777777" w:rsidR="00E3053C" w:rsidRDefault="0080560A">
      <w:pPr>
        <w:pStyle w:val="Zkladntext"/>
      </w:pPr>
      <w:r>
        <w:t>(5) Ustanovenie § 46b ods. 2 v znení účinnom od 1. januára 2026 sa prvýkrát uplatní za zdaňovacie obdobie, ktoré začína najskôr 1. januára 2026.</w:t>
      </w:r>
    </w:p>
    <w:p w14:paraId="35FFEE64" w14:textId="77777777" w:rsidR="00E3053C" w:rsidRDefault="0080560A">
      <w:pPr>
        <w:pStyle w:val="H5-center"/>
      </w:pPr>
      <w:r>
        <w:t>§ 52zzzk</w:t>
      </w:r>
    </w:p>
    <w:p w14:paraId="3669450D" w14:textId="77777777" w:rsidR="00E3053C" w:rsidRDefault="0080560A">
      <w:pPr>
        <w:pStyle w:val="Nadpis5"/>
      </w:pPr>
      <w:bookmarkStart w:id="16" w:name="X2298c2bbe284b1c4f9df79dea875a1d9a8f0768"/>
      <w:r>
        <w:t>Prechodné ustanovenie účinné od 1. januára 2026</w:t>
      </w:r>
      <w:bookmarkEnd w:id="16"/>
    </w:p>
    <w:p w14:paraId="7F8ACB93" w14:textId="77777777" w:rsidR="00E3053C" w:rsidRDefault="0080560A">
      <w:pPr>
        <w:pStyle w:val="FirstParagraph"/>
      </w:pPr>
      <w:r>
        <w:t>Za daňový výdavok podľa § 2 písm. i) a § 19 sa nepovažuje daň z pridanej hodnoty, ak na jej odpočítanie v období podľa osobitného predpisu 161) nemá platiteľ dane z pridanej hodnoty nárok.".</w:t>
      </w:r>
    </w:p>
    <w:p w14:paraId="0AB0CE07" w14:textId="77777777" w:rsidR="00E3053C" w:rsidRDefault="0080560A">
      <w:pPr>
        <w:pStyle w:val="Zkladntext"/>
      </w:pPr>
      <w:r>
        <w:t>Poznámka pod čiarou k odkazu 161 znie:</w:t>
      </w:r>
    </w:p>
    <w:p w14:paraId="3BDC8D54" w14:textId="77777777" w:rsidR="00E3053C" w:rsidRDefault="0080560A">
      <w:pPr>
        <w:pStyle w:val="Odstavec-mensi"/>
      </w:pPr>
      <w:r>
        <w:t>"161) § 85n zákona č. 222/2004 Z.z. v znení zákona č. 261/2025 Z.z.".</w:t>
      </w:r>
    </w:p>
    <w:p w14:paraId="17269E7E" w14:textId="77777777" w:rsidR="00E3053C" w:rsidRDefault="00E3053C">
      <w:pPr>
        <w:pStyle w:val="Zkladntext"/>
      </w:pPr>
      <w:bookmarkStart w:id="17" w:name="c_7714"/>
      <w:bookmarkEnd w:id="17"/>
    </w:p>
    <w:p w14:paraId="3F9B0C7C" w14:textId="77777777" w:rsidR="00E3053C" w:rsidRDefault="0080560A">
      <w:pPr>
        <w:pStyle w:val="H5-center"/>
      </w:pPr>
      <w:r>
        <w:t>Čl.IX</w:t>
      </w:r>
    </w:p>
    <w:p w14:paraId="3A3ABA2D" w14:textId="7E3BC696" w:rsidR="00E3053C" w:rsidRDefault="0080560A">
      <w:pPr>
        <w:pStyle w:val="Odstavec-mensi"/>
      </w:pPr>
      <w:r>
        <w:t xml:space="preserve">Zákon č. </w:t>
      </w:r>
      <w:hyperlink r:id="rId14">
        <w:r>
          <w:rPr>
            <w:rStyle w:val="Hypertextovprepojenie"/>
          </w:rPr>
          <w:t>43/2004 Z.z.</w:t>
        </w:r>
      </w:hyperlink>
      <w:r>
        <w:t xml:space="preserve"> </w:t>
      </w:r>
      <w:r w:rsidRPr="00EB6EA8">
        <w:rPr>
          <w:highlight w:val="yellow"/>
        </w:rPr>
        <w:t xml:space="preserve">o </w:t>
      </w:r>
      <w:proofErr w:type="spellStart"/>
      <w:r w:rsidRPr="00EB6EA8">
        <w:rPr>
          <w:highlight w:val="yellow"/>
        </w:rPr>
        <w:t>starobnom</w:t>
      </w:r>
      <w:proofErr w:type="spellEnd"/>
      <w:r w:rsidRPr="00EB6EA8">
        <w:rPr>
          <w:highlight w:val="yellow"/>
        </w:rPr>
        <w:t xml:space="preserve"> </w:t>
      </w:r>
      <w:proofErr w:type="spellStart"/>
      <w:r w:rsidRPr="00EB6EA8">
        <w:rPr>
          <w:highlight w:val="yellow"/>
        </w:rPr>
        <w:t>dôchodkovom</w:t>
      </w:r>
      <w:proofErr w:type="spellEnd"/>
      <w:r w:rsidRPr="00EB6EA8">
        <w:rPr>
          <w:highlight w:val="yellow"/>
        </w:rPr>
        <w:t xml:space="preserve"> </w:t>
      </w:r>
      <w:proofErr w:type="spellStart"/>
      <w:r w:rsidRPr="00EB6EA8">
        <w:rPr>
          <w:highlight w:val="yellow"/>
        </w:rPr>
        <w:t>sporení</w:t>
      </w:r>
      <w:proofErr w:type="spellEnd"/>
      <w:r>
        <w:t xml:space="preserve"> </w:t>
      </w:r>
      <w:proofErr w:type="spellStart"/>
      <w:r>
        <w:t>sa</w:t>
      </w:r>
      <w:proofErr w:type="spellEnd"/>
      <w:r>
        <w:t xml:space="preserve"> </w:t>
      </w:r>
      <w:proofErr w:type="spellStart"/>
      <w:r>
        <w:t>mení</w:t>
      </w:r>
      <w:proofErr w:type="spellEnd"/>
      <w:r>
        <w:t xml:space="preserve"> </w:t>
      </w:r>
      <w:proofErr w:type="spellStart"/>
      <w:r>
        <w:t>takto</w:t>
      </w:r>
      <w:proofErr w:type="spellEnd"/>
      <w:r>
        <w:t>:</w:t>
      </w:r>
    </w:p>
    <w:p w14:paraId="7A0534F9" w14:textId="77777777" w:rsidR="00E3053C" w:rsidRDefault="0080560A">
      <w:pPr>
        <w:pStyle w:val="Zkladntext"/>
      </w:pPr>
      <w:r>
        <w:t>§ 25 vrátane nadpisu znie:</w:t>
      </w:r>
    </w:p>
    <w:p w14:paraId="34CE327D" w14:textId="77777777" w:rsidR="00E3053C" w:rsidRDefault="0080560A">
      <w:pPr>
        <w:pStyle w:val="H5-center"/>
      </w:pPr>
      <w:r>
        <w:t>"§ 25</w:t>
      </w:r>
    </w:p>
    <w:p w14:paraId="6573ACF7" w14:textId="77777777" w:rsidR="00E3053C" w:rsidRDefault="0080560A">
      <w:pPr>
        <w:pStyle w:val="Nadpis5"/>
      </w:pPr>
      <w:bookmarkStart w:id="18" w:name="X4a13d89f35ee0100da7b4139ec0dfedcc264604"/>
      <w:r>
        <w:t>Vylúčenie povinnosti platiť povinné príspevky</w:t>
      </w:r>
      <w:bookmarkEnd w:id="18"/>
    </w:p>
    <w:p w14:paraId="21BF6B7B" w14:textId="77777777" w:rsidR="00E3053C" w:rsidRDefault="0080560A">
      <w:pPr>
        <w:pStyle w:val="FirstParagraph"/>
      </w:pPr>
      <w:r>
        <w:t>Samostatne zárobkovo činná osoba povinne dôchodkovo poistená podľa osobitného predpisu 3) zúčastnená na starobnom dôchodkovom sporení a dobrovoľne dôchodkovo poistená osoba podľa osobitného predpisu 3) zúčastnená na starobnom dôchodkovom sporení nie sú povinné platiť povinné príspevky v období, v ktorom nie sú povinné platiť poistné podľa osobitného predpisu. 30)".</w:t>
      </w:r>
    </w:p>
    <w:p w14:paraId="478B08CD" w14:textId="77777777" w:rsidR="00E3053C" w:rsidRDefault="0080560A">
      <w:pPr>
        <w:pStyle w:val="Zkladntext"/>
      </w:pPr>
      <w:r>
        <w:t>Poznámky pod čiarou k odkazom 31 a 32 sa vypúšťajú.</w:t>
      </w:r>
    </w:p>
    <w:p w14:paraId="3BDD8660" w14:textId="77777777" w:rsidR="00E3053C" w:rsidRDefault="0080560A">
      <w:pPr>
        <w:pStyle w:val="Zkladntext"/>
      </w:pPr>
      <w:r>
        <w:t>Poznámka pod čiarou k odkazu 30 znie:</w:t>
      </w:r>
    </w:p>
    <w:p w14:paraId="3C78EBEA" w14:textId="77777777" w:rsidR="00E3053C" w:rsidRDefault="0080560A">
      <w:pPr>
        <w:pStyle w:val="Odstavec-mensi"/>
      </w:pPr>
      <w:r>
        <w:t>"30) § 140 zákona č. 461/2003 Z.z. v znení neskorších predpisov.".</w:t>
      </w:r>
    </w:p>
    <w:p w14:paraId="05FF3E16" w14:textId="77777777" w:rsidR="00E3053C" w:rsidRDefault="00E3053C">
      <w:pPr>
        <w:pStyle w:val="Zkladntext"/>
      </w:pPr>
      <w:bookmarkStart w:id="19" w:name="c_8068"/>
      <w:bookmarkEnd w:id="19"/>
    </w:p>
    <w:p w14:paraId="2BFD8FCF" w14:textId="77777777" w:rsidR="00E3053C" w:rsidRDefault="0080560A">
      <w:pPr>
        <w:pStyle w:val="H5-center"/>
      </w:pPr>
      <w:r>
        <w:t>Čl.X</w:t>
      </w:r>
    </w:p>
    <w:p w14:paraId="3982CC6B" w14:textId="563E6F70" w:rsidR="00E3053C" w:rsidRDefault="0080560A">
      <w:pPr>
        <w:pStyle w:val="Odstavec-mensi"/>
      </w:pPr>
      <w:r>
        <w:t xml:space="preserve">Zákon č. </w:t>
      </w:r>
      <w:hyperlink r:id="rId15">
        <w:r>
          <w:rPr>
            <w:rStyle w:val="Hypertextovprepojenie"/>
          </w:rPr>
          <w:t>222/2004 Z.z.</w:t>
        </w:r>
      </w:hyperlink>
      <w:r>
        <w:t xml:space="preserve"> </w:t>
      </w:r>
      <w:r w:rsidRPr="00EB6EA8">
        <w:rPr>
          <w:highlight w:val="yellow"/>
        </w:rPr>
        <w:t xml:space="preserve">o </w:t>
      </w:r>
      <w:proofErr w:type="spellStart"/>
      <w:r w:rsidRPr="00EB6EA8">
        <w:rPr>
          <w:highlight w:val="yellow"/>
        </w:rPr>
        <w:t>dani</w:t>
      </w:r>
      <w:proofErr w:type="spellEnd"/>
      <w:r w:rsidRPr="00EB6EA8">
        <w:rPr>
          <w:highlight w:val="yellow"/>
        </w:rPr>
        <w:t xml:space="preserve"> z </w:t>
      </w:r>
      <w:proofErr w:type="spellStart"/>
      <w:r w:rsidRPr="00EB6EA8">
        <w:rPr>
          <w:highlight w:val="yellow"/>
        </w:rPr>
        <w:t>pridanej</w:t>
      </w:r>
      <w:proofErr w:type="spellEnd"/>
      <w:r w:rsidRPr="00EB6EA8">
        <w:rPr>
          <w:highlight w:val="yellow"/>
        </w:rPr>
        <w:t xml:space="preserve"> </w:t>
      </w:r>
      <w:proofErr w:type="spellStart"/>
      <w:r>
        <w:t>sa</w:t>
      </w:r>
      <w:proofErr w:type="spellEnd"/>
      <w:r>
        <w:t xml:space="preserve"> </w:t>
      </w:r>
      <w:proofErr w:type="spellStart"/>
      <w:r>
        <w:t>mení</w:t>
      </w:r>
      <w:proofErr w:type="spellEnd"/>
      <w:r>
        <w:t xml:space="preserve"> a </w:t>
      </w:r>
      <w:proofErr w:type="spellStart"/>
      <w:r>
        <w:t>dopĺňa</w:t>
      </w:r>
      <w:proofErr w:type="spellEnd"/>
      <w:r>
        <w:t xml:space="preserve"> takto:</w:t>
      </w:r>
    </w:p>
    <w:p w14:paraId="69E90500" w14:textId="77777777" w:rsidR="00E3053C" w:rsidRDefault="0080560A">
      <w:pPr>
        <w:pStyle w:val="Zkladntext"/>
      </w:pPr>
      <w:r>
        <w:t>1. V § 49 ods. 5 tretej vete sa vypúšťa bodkočiarka a časť vety za bodkočiarkou.</w:t>
      </w:r>
    </w:p>
    <w:p w14:paraId="2B71D2ED" w14:textId="77777777" w:rsidR="00E3053C" w:rsidRDefault="0080560A">
      <w:pPr>
        <w:pStyle w:val="Zkladntext"/>
      </w:pPr>
      <w:r>
        <w:t>Poznámka pod čiarou k odkazu 24b sa vypúšťa.</w:t>
      </w:r>
    </w:p>
    <w:p w14:paraId="48B5A696" w14:textId="77777777" w:rsidR="00E3053C" w:rsidRDefault="0080560A">
      <w:pPr>
        <w:pStyle w:val="Zkladntext"/>
      </w:pPr>
      <w:r>
        <w:t>2. Za § 85m sa vkladá § 85n, ktorý vrátane nadpisu znie:</w:t>
      </w:r>
    </w:p>
    <w:p w14:paraId="7BC4B62F" w14:textId="77777777" w:rsidR="00E3053C" w:rsidRDefault="0080560A">
      <w:pPr>
        <w:pStyle w:val="H5-center"/>
      </w:pPr>
      <w:r>
        <w:t>"§ 85n</w:t>
      </w:r>
    </w:p>
    <w:p w14:paraId="448E2648" w14:textId="77777777" w:rsidR="00E3053C" w:rsidRDefault="0080560A">
      <w:pPr>
        <w:pStyle w:val="Nadpis5"/>
      </w:pPr>
      <w:bookmarkStart w:id="20" w:name="X15663c955bb09979c6508acaa55acaf5c86b392"/>
      <w:r>
        <w:t>Prechodné ustanovenia k odpočítaniu dane pri niektorých kategóriách motorových vozidiel a tovaroch a službách súvisiacich s týmito motorovými vozidlami účinné od 1. januára 2026</w:t>
      </w:r>
      <w:bookmarkEnd w:id="20"/>
    </w:p>
    <w:p w14:paraId="1C5F5FB7" w14:textId="77777777" w:rsidR="00E3053C" w:rsidRDefault="0080560A">
      <w:pPr>
        <w:pStyle w:val="FirstParagraph"/>
      </w:pPr>
      <w:r>
        <w:t xml:space="preserve">(1) Platiteľ, ktorý od 1. januára 2026 do 30. júna 2028 vrátane nadobudne investičný majetok podľa § 54 ods. 2 písm. a), ktorým je motorové vozidlo kategórie M1, L1e alebo L3e (ďalej len "osobné motorové vozidlo"), iné ako osobné motorové vozidlo podľa odseku 4 alebo odseku 5, odpočíta daň vzťahujúcu sa na toto osobné motorové vozidlo v rozsahu 50%; použitie tohto osobného motorového vozidla na iný účel ako na podnikanie sa nepovažuje za dodanie služby za protihodnotu (§ 9 ods. 2 alebo ods. 3) a v rozsahu, </w:t>
      </w:r>
      <w:r>
        <w:t>v akom pri tomto tovare nebola odpočítaná daň, sa nepovažuje za dodanie tovaru za protihodnotu (§ 8 ods. 3). Ustanovenia § 49 ods. 4 a § 54 týmto nie sú dotknuté.</w:t>
      </w:r>
    </w:p>
    <w:p w14:paraId="11E7B4DE" w14:textId="77777777" w:rsidR="00E3053C" w:rsidRDefault="0080560A">
      <w:pPr>
        <w:pStyle w:val="Zkladntext"/>
      </w:pPr>
      <w:r>
        <w:t>(2) Platiteľ, ktorý od 1. januára 2026 do 30. júna 2028 vrátane používa na základe nájomnej zmluvy inej ako krátkodobej nájomnej zmluvy alebo na základe obdobnej zmluvy osobné motorové vozidlo iné ako osobné motorové vozidlo podľa odseku 4 alebo odseku 5, odpočíta daň vzťahujúcu sa na túto službu v rozsahu 50%; použitie tohto osobného motorového vozidla na iný účel ako na podnikanie sa nepovažuje za dodanie služby za protihodnotu (§ 9 ods. 3). Ustanovenie § 49 ods. 4 týmto nie je dotknuté.</w:t>
      </w:r>
    </w:p>
    <w:p w14:paraId="011263C5" w14:textId="77777777" w:rsidR="00E3053C" w:rsidRDefault="0080560A">
      <w:pPr>
        <w:pStyle w:val="Zkladntext"/>
      </w:pPr>
      <w:r>
        <w:t>(3) Platiteľ, ktorý v súvislosti s osobným motorovým vozidlom používaným na účely svojho podnikania, ako aj na iný účel ako na podnikanie, od 1. januára 2026 do 30. júna 2028 vrátane prijme služby alebo nadobudne tovar, ktorý nie je investičným majetkom podľa § 54 ods. 2 písm. a), odpočíta daň vzťahujúcu sa na tieto služby alebo tovar v rozsahu 50%; ustanovenie § 49 ods. 4 týmto nie je dotknuté.</w:t>
      </w:r>
    </w:p>
    <w:p w14:paraId="398A3C1B" w14:textId="77777777" w:rsidR="00E3053C" w:rsidRDefault="0080560A">
      <w:pPr>
        <w:pStyle w:val="Zkladntext"/>
      </w:pPr>
      <w:r>
        <w:t>(4) Odseky 1 až 3 sa, bez toho, aby boli dotknuté ustanovenia § 49 ods. 4 a § 54, neuplatnia na osobné motorové vozidlo, ktoré platiteľ</w:t>
      </w:r>
    </w:p>
    <w:p w14:paraId="0730B2DA" w14:textId="77777777" w:rsidR="00E3053C" w:rsidRDefault="0080560A">
      <w:pPr>
        <w:pStyle w:val="Odstavec-posun-minus1r"/>
      </w:pPr>
      <w:r>
        <w:t>a) nadobudol alebo používa výlučne na podnikanie, ktorým je</w:t>
      </w:r>
    </w:p>
    <w:p w14:paraId="724A085E" w14:textId="77777777" w:rsidR="00E3053C" w:rsidRDefault="0080560A">
      <w:pPr>
        <w:pStyle w:val="Odstavec-posun2-minus1r"/>
      </w:pPr>
      <w:r>
        <w:t>1. krátkodobý nájom alebo iný ako krátkodobý nájom osobného motorového vozidla,</w:t>
      </w:r>
    </w:p>
    <w:p w14:paraId="1D3000AD" w14:textId="77777777" w:rsidR="00E3053C" w:rsidRDefault="0080560A">
      <w:pPr>
        <w:pStyle w:val="Odstavec-posun2-minus1r"/>
      </w:pPr>
      <w:r>
        <w:t>2. doprava osôb a ich batožiny za protihodnotu vrátane taxislužby,</w:t>
      </w:r>
    </w:p>
    <w:p w14:paraId="5596B082" w14:textId="77777777" w:rsidR="00E3053C" w:rsidRDefault="0080560A">
      <w:pPr>
        <w:pStyle w:val="Odstavec-posun2-minus1r"/>
      </w:pPr>
      <w:r>
        <w:t>3. prevádzkovanie autoškoly, ak osobné motorové vozidlo je výcvikovým vozidlom, 41)</w:t>
      </w:r>
    </w:p>
    <w:p w14:paraId="10FE45E5" w14:textId="77777777" w:rsidR="00E3053C" w:rsidRDefault="0080560A">
      <w:pPr>
        <w:pStyle w:val="Odstavec-posun-minus1r"/>
      </w:pPr>
      <w:r>
        <w:t>b) používa výlučne ako predvádzacie alebo testovacie osobné motorové vozidlo alebo ako náhradné osobné motorové vozidlo poskytnuté zákazníkovi platiteľa na dobu opravy osobného motorového vozidla zákazníka alebo počas ktorej sú na osobnom motorovom vozidle zákazníka vykonávané iné služby.</w:t>
      </w:r>
    </w:p>
    <w:p w14:paraId="05CC0D6E" w14:textId="77777777" w:rsidR="00E3053C" w:rsidRDefault="0080560A">
      <w:pPr>
        <w:pStyle w:val="Zkladntext"/>
      </w:pPr>
      <w:r>
        <w:t>(5) Odseky 1 až 3 sa neuplatnia ani na osobné motorové vozidlo, ktoré platiteľ nadobudol ako investičný majetok podľa § 54 ods. 2 písm. a) výlučne na podnikanie alebo osobné motorové vozidlo, ktoré platiteľ používa výlučne na podnikanie, ak platiteľ vedie podrobné záznamy podľa odseku 6, preukazujúce rozsah použitia osobného motorového vozidla výlučne na podnikanie; ustanovenia § 49 ods. 4 a § 54 týmto nie sú dotknuté.</w:t>
      </w:r>
    </w:p>
    <w:p w14:paraId="002BE106" w14:textId="77777777" w:rsidR="00E3053C" w:rsidRDefault="0080560A">
      <w:pPr>
        <w:pStyle w:val="Zkladntext"/>
      </w:pPr>
      <w:r>
        <w:t>(6) Záznamy preukazujúce rozsah použitia osobného motorového vozidla podľa odseku 5 výlučne na podnikanie je platiteľ povinný viesť v elektronickej podobe osobitne za každé nadobudnuté alebo používané osobné motorové vozidlo a obsahujú najmä</w:t>
      </w:r>
    </w:p>
    <w:p w14:paraId="2E644F2A" w14:textId="77777777" w:rsidR="00E3053C" w:rsidRDefault="0080560A">
      <w:pPr>
        <w:pStyle w:val="Odstavec-posun-minus1r"/>
      </w:pPr>
      <w:r>
        <w:t>a) identifikačné číslo osobného motorového vozidla VIN,</w:t>
      </w:r>
    </w:p>
    <w:p w14:paraId="593DC9A3" w14:textId="77777777" w:rsidR="00E3053C" w:rsidRDefault="0080560A">
      <w:pPr>
        <w:pStyle w:val="Odstavec-posun-minus1r"/>
      </w:pPr>
      <w:r>
        <w:t>b) evidenčné číslo osobného motorového vozidla, názov a typ osobného motorového vozidla,</w:t>
      </w:r>
    </w:p>
    <w:p w14:paraId="326D501A" w14:textId="77777777" w:rsidR="00E3053C" w:rsidRDefault="0080560A">
      <w:pPr>
        <w:pStyle w:val="Odstavec-posun-minus1r"/>
      </w:pPr>
      <w:r>
        <w:t>c) stav počítadla kilometrov osobného motorového vozidla v deň začatia vedenia záznamov, na konci každého zdaňovacieho obdobia a v deň ukončenia vedenia záznamov,</w:t>
      </w:r>
    </w:p>
    <w:p w14:paraId="26A6BFC7" w14:textId="77777777" w:rsidR="00E3053C" w:rsidRDefault="0080560A">
      <w:pPr>
        <w:pStyle w:val="Odstavec-posun-minus1r"/>
      </w:pPr>
      <w:r>
        <w:t>d) evidenciu o každom použití osobného motorového vozidla, ktorá obsahuje najmä tieto údaje:</w:t>
      </w:r>
    </w:p>
    <w:p w14:paraId="6617EFF6" w14:textId="77777777" w:rsidR="00E3053C" w:rsidRDefault="0080560A">
      <w:pPr>
        <w:pStyle w:val="Odstavec-posun2-minus1r"/>
      </w:pPr>
      <w:r>
        <w:t>1. poradové číslo záznamu o jazde,</w:t>
      </w:r>
    </w:p>
    <w:p w14:paraId="3F5D92D3" w14:textId="77777777" w:rsidR="00E3053C" w:rsidRDefault="0080560A">
      <w:pPr>
        <w:pStyle w:val="Odstavec-posun2-minus1r"/>
      </w:pPr>
      <w:r>
        <w:t>2. meno a priezvisko osoby, ktorá viedla osobné motorové vozidlo počas jazdy,</w:t>
      </w:r>
    </w:p>
    <w:p w14:paraId="03D6760F" w14:textId="77777777" w:rsidR="00E3053C" w:rsidRDefault="0080560A">
      <w:pPr>
        <w:pStyle w:val="Odstavec-posun2-minus1r"/>
      </w:pPr>
      <w:r>
        <w:t>3. dátum, čas začatia jazdy a skončenia jazdy,</w:t>
      </w:r>
    </w:p>
    <w:p w14:paraId="557BC2EA" w14:textId="77777777" w:rsidR="00E3053C" w:rsidRDefault="0080560A">
      <w:pPr>
        <w:pStyle w:val="Odstavec-posun2-minus1r"/>
      </w:pPr>
      <w:r>
        <w:t xml:space="preserve">4. </w:t>
      </w:r>
      <w:r>
        <w:t>účel jazdy preukazujúci použitie osobného motorového vozidla na podnikanie,</w:t>
      </w:r>
    </w:p>
    <w:p w14:paraId="07F15DF5" w14:textId="77777777" w:rsidR="00E3053C" w:rsidRDefault="0080560A">
      <w:pPr>
        <w:pStyle w:val="Odstavec-posun2-minus1r"/>
      </w:pPr>
      <w:r>
        <w:t>5. miesto začatia jazdy a miesto skončenia jazdy,</w:t>
      </w:r>
    </w:p>
    <w:p w14:paraId="51AE3667" w14:textId="77777777" w:rsidR="00E3053C" w:rsidRDefault="0080560A">
      <w:pPr>
        <w:pStyle w:val="Odstavec-posun2-minus1r"/>
      </w:pPr>
      <w:r>
        <w:t>6. počet najazdených kilometrov za každú jazdu, stav počítadla kilometrov pred každou jazdou a po každej jazde,</w:t>
      </w:r>
    </w:p>
    <w:p w14:paraId="2369E250" w14:textId="77777777" w:rsidR="00E3053C" w:rsidRDefault="0080560A">
      <w:pPr>
        <w:pStyle w:val="Odstavec-posun-minus1r"/>
      </w:pPr>
      <w:r>
        <w:t>e) evidenciu o nadobudnutí tovaru a prijatí služieb podľa odseku 3 slúžiacich na prevádzku osobného motorového vozidla v členení na jednotlivé tovary a služby s uvedením ich špecifikácie, obstarávacej ceny bez dane a dátumu nadobudnutia tovaru alebo prijatia služby.</w:t>
      </w:r>
    </w:p>
    <w:p w14:paraId="301BE92F" w14:textId="77777777" w:rsidR="00E3053C" w:rsidRDefault="0080560A">
      <w:pPr>
        <w:pStyle w:val="Zkladntext"/>
      </w:pPr>
      <w:r>
        <w:t>(7) Platiteľ je povinný na výzvu daňového úradu, v lehote určenej vo výzve, sprístupniť elektronickými prostriedkami záznamy podľa odseku 6.</w:t>
      </w:r>
    </w:p>
    <w:p w14:paraId="39CD8CE9" w14:textId="77777777" w:rsidR="00E3053C" w:rsidRDefault="0080560A">
      <w:pPr>
        <w:pStyle w:val="Zkladntext"/>
      </w:pPr>
      <w:r>
        <w:t>(8) Na uchovávanie záznamov podľa odseku 6 sa vzťahuje § 70 ods. 11 písm. b).</w:t>
      </w:r>
    </w:p>
    <w:p w14:paraId="1DA3A282" w14:textId="77777777" w:rsidR="00E3053C" w:rsidRDefault="0080560A">
      <w:pPr>
        <w:pStyle w:val="Zkladntext"/>
      </w:pPr>
      <w:r>
        <w:t>(9) Použitie osobného motorového vozidla podľa odsekov 4 alebo 5 je platiteľ povinný oznámiť daňovému úradu v lehote na podanie daňového priznania za zdaňovacie obdobie, v ktorom uplatnil odpočítanie dane, na tlačive, ktorého vzor určí a uverejní finančné riaditeľstvo na webovom sídle finančného riaditeľstva; pri osobnom motorovom vozidle používanom na základe nájomnej zmluvy inej ako krátkodobej nájomnej zmluvy alebo na základe obdobnej zmluvy je platiteľ povinný oznámiť použitie osobného motorového vozidl</w:t>
      </w:r>
      <w:r>
        <w:t>a podľa odsekov 4 alebo 5 v lehote na podanie daňového priznania za zdaňovacie obdobie, v ktorom uplatnil odpočítanie dane prvýkrát. Ak dôjde k zmene použitia osobného motorového vozidla podľa odseku 4 na použitie podľa odseku 5 alebo naopak, platiteľ túto skutočnosť oznámi daňovému úradu v lehote na podanie daňového priznania za zdaňovacie obdobie, v ktorom táto skutočnosť nastala.</w:t>
      </w:r>
    </w:p>
    <w:p w14:paraId="299E233B" w14:textId="77777777" w:rsidR="00E3053C" w:rsidRDefault="0080560A">
      <w:pPr>
        <w:pStyle w:val="Zkladntext"/>
      </w:pPr>
      <w:r>
        <w:t>(10) Ustanovenie § 54d sa nevzťahuje na osobné motorové vozidlo, pri ktorom bola odpočítaná daň podľa odseku 1; to neplatí, ak platiteľ v priebehu obdobia na úpravu odpočítanej dane podľa § 52a ods. 2 písm. a)</w:t>
      </w:r>
    </w:p>
    <w:p w14:paraId="32BA4548" w14:textId="77777777" w:rsidR="00E3053C" w:rsidRDefault="0080560A">
      <w:pPr>
        <w:pStyle w:val="Odstavec-posun-minus1r"/>
      </w:pPr>
      <w:r>
        <w:t>a) dodá osobné motorové vozidlo, pri ktorom odpočítal daň podľa odseku 1, alebo</w:t>
      </w:r>
    </w:p>
    <w:p w14:paraId="2F00B380" w14:textId="77777777" w:rsidR="00E3053C" w:rsidRDefault="0080560A">
      <w:pPr>
        <w:pStyle w:val="Odstavec-posun-minus1r"/>
      </w:pPr>
      <w:r>
        <w:t>b) oznámi najneskôr do 31. decembra príslušného kalendárneho roka daňovému úradu na tlačive podľa odseku 9, že od nasledujúceho kalendárneho roka začne osobné motorové vozidlo, pri ktorom odpočítal daň podľa odseku 1, používať prvýkrát výlučne podľa odseku 4 alebo odseku 5; platiteľ podľa odseku 5 je povinný viesť záznamy podľa odseku 6 počnúc 1. januárom kalendárneho roka, v ktorom začne používať osobné motorové vozidlo výlučne na podnikanie.".</w:t>
      </w:r>
    </w:p>
    <w:p w14:paraId="48F2EEE5" w14:textId="77777777" w:rsidR="00E3053C" w:rsidRDefault="0080560A">
      <w:pPr>
        <w:pStyle w:val="Zkladntext"/>
      </w:pPr>
      <w:r>
        <w:t>Poznámka pod čiarou k odkazu 41 znie:</w:t>
      </w:r>
    </w:p>
    <w:p w14:paraId="2AC3A647" w14:textId="77777777" w:rsidR="00E3053C" w:rsidRDefault="0080560A">
      <w:pPr>
        <w:pStyle w:val="Odstavec-mensi"/>
      </w:pPr>
      <w:r>
        <w:t>"41) § 5 ods. 7 zákona č. 93/2005 Z.z. o autoškolách a o zmene a doplnení niektorých zákonov v znení neskorších predpisov.".</w:t>
      </w:r>
    </w:p>
    <w:p w14:paraId="2ECEB887" w14:textId="77777777" w:rsidR="00E3053C" w:rsidRDefault="0080560A">
      <w:pPr>
        <w:pStyle w:val="Zkladntext"/>
      </w:pPr>
      <w:r>
        <w:t>3. V prílohe č. 7 bod 1 znie:</w:t>
      </w:r>
    </w:p>
    <w:p w14:paraId="4B89D880" w14:textId="77777777" w:rsidR="00E3053C" w:rsidRDefault="0080560A">
      <w:pPr>
        <w:pStyle w:val="SourceCode"/>
      </w:pPr>
      <w:r>
        <w:rPr>
          <w:rStyle w:val="VerbatimChar"/>
        </w:rPr>
        <w:t>"</w:t>
      </w:r>
      <w:r>
        <w:br/>
      </w:r>
      <w:r>
        <w:rPr>
          <w:rStyle w:val="VerbatimChar"/>
        </w:rPr>
        <w:t>I-----I---------------I------------------------------------------------------I</w:t>
      </w:r>
      <w:r>
        <w:br/>
      </w:r>
      <w:r>
        <w:rPr>
          <w:rStyle w:val="VerbatimChar"/>
        </w:rPr>
        <w:t>I Bod I Kapitola/     I                     Opis tovaru                      I</w:t>
      </w:r>
      <w:r>
        <w:br/>
      </w:r>
      <w:r>
        <w:rPr>
          <w:rStyle w:val="VerbatimChar"/>
        </w:rPr>
        <w:t>I     I číselný znak  I                                                      I</w:t>
      </w:r>
      <w:r>
        <w:br/>
      </w:r>
      <w:r>
        <w:rPr>
          <w:rStyle w:val="VerbatimChar"/>
        </w:rPr>
        <w:t>I     I Spoločného    I                                                      I</w:t>
      </w:r>
      <w:r>
        <w:br/>
      </w:r>
      <w:r>
        <w:rPr>
          <w:rStyle w:val="VerbatimChar"/>
        </w:rPr>
        <w:t>I     I colného       I                                                      I</w:t>
      </w:r>
      <w:r>
        <w:br/>
      </w:r>
      <w:r>
        <w:rPr>
          <w:rStyle w:val="VerbatimChar"/>
        </w:rPr>
        <w:t>I     I sadzobníka 1) I                                                      I</w:t>
      </w:r>
      <w:r>
        <w:br/>
      </w:r>
      <w:r>
        <w:rPr>
          <w:rStyle w:val="VerbatimChar"/>
        </w:rPr>
        <w:t>I-----I---------------I--------------</w:t>
      </w:r>
      <w:r>
        <w:rPr>
          <w:rStyle w:val="VerbatimChar"/>
        </w:rPr>
        <w:t>----------------------------------------I</w:t>
      </w:r>
      <w:r>
        <w:br/>
      </w:r>
      <w:r>
        <w:rPr>
          <w:rStyle w:val="VerbatimChar"/>
        </w:rPr>
        <w:t>I 1.  I ex 2, ex 4,   I Tovary zatriedené do číselných znakov príslušnej     I</w:t>
      </w:r>
      <w:r>
        <w:br/>
      </w:r>
      <w:r>
        <w:rPr>
          <w:rStyle w:val="VerbatimChar"/>
        </w:rPr>
        <w:t>I     I ex 7, ex 8,   I kapitoly Spoločného colného sadzobníka určené na     I</w:t>
      </w:r>
      <w:r>
        <w:br/>
      </w:r>
      <w:r>
        <w:rPr>
          <w:rStyle w:val="VerbatimChar"/>
        </w:rPr>
        <w:t>I     I ex 9, ex 10,  I ľudskú konzumáciu alebo určené na výrobu tovarov     I</w:t>
      </w:r>
      <w:r>
        <w:br/>
      </w:r>
      <w:r>
        <w:rPr>
          <w:rStyle w:val="VerbatimChar"/>
        </w:rPr>
        <w:t>I     I ex 11, ex 12, I vhodných na ľudskú konzumáciu okrem tovarov          I</w:t>
      </w:r>
      <w:r>
        <w:br/>
      </w:r>
      <w:r>
        <w:rPr>
          <w:rStyle w:val="VerbatimChar"/>
        </w:rPr>
        <w:t>I     I ex 13, ex 15, I uvedených v bode 2                                   I</w:t>
      </w:r>
      <w:r>
        <w:br/>
      </w:r>
      <w:r>
        <w:rPr>
          <w:rStyle w:val="VerbatimChar"/>
        </w:rPr>
        <w:t xml:space="preserve">I     I ex 16         I                                                    </w:t>
      </w:r>
      <w:r>
        <w:rPr>
          <w:rStyle w:val="VerbatimChar"/>
        </w:rPr>
        <w:t xml:space="preserve">  I</w:t>
      </w:r>
      <w:r>
        <w:br/>
      </w:r>
      <w:r>
        <w:rPr>
          <w:rStyle w:val="VerbatimChar"/>
        </w:rPr>
        <w:t>I     I---------------I------------------------------------------------------I</w:t>
      </w:r>
      <w:r>
        <w:br/>
      </w:r>
      <w:r>
        <w:rPr>
          <w:rStyle w:val="VerbatimChar"/>
        </w:rPr>
        <w:t>I     I ex 3          I Ryby a kôrovce, mäkkýše a ostatné vodné bezstavovce  I</w:t>
      </w:r>
      <w:r>
        <w:br/>
      </w:r>
      <w:r>
        <w:rPr>
          <w:rStyle w:val="VerbatimChar"/>
        </w:rPr>
        <w:t>I     I               I - len určené na ľudskú konzumáciu alebo na výrobu    I</w:t>
      </w:r>
      <w:r>
        <w:br/>
      </w:r>
      <w:r>
        <w:rPr>
          <w:rStyle w:val="VerbatimChar"/>
        </w:rPr>
        <w:t>I     I               I tovarov vhodných na ľudskú konzumáciu, okrem         I</w:t>
      </w:r>
      <w:r>
        <w:br/>
      </w:r>
      <w:r>
        <w:rPr>
          <w:rStyle w:val="VerbatimChar"/>
        </w:rPr>
        <w:t>I     I               I ozdobných rýb číselných znakov 0301 11 a 0301 19 a   I</w:t>
      </w:r>
      <w:r>
        <w:br/>
      </w:r>
      <w:r>
        <w:rPr>
          <w:rStyle w:val="VerbatimChar"/>
        </w:rPr>
        <w:t>I     I               I tovarov zatriedených do kapitoly 3 Spoločného        I</w:t>
      </w:r>
      <w:r>
        <w:br/>
      </w:r>
      <w:r>
        <w:rPr>
          <w:rStyle w:val="VerbatimChar"/>
        </w:rPr>
        <w:t>I     I               I colného sa</w:t>
      </w:r>
      <w:r>
        <w:rPr>
          <w:rStyle w:val="VerbatimChar"/>
        </w:rPr>
        <w:t>dzobníka uvedených v bode 2                I</w:t>
      </w:r>
      <w:r>
        <w:br/>
      </w:r>
      <w:r>
        <w:rPr>
          <w:rStyle w:val="VerbatimChar"/>
        </w:rPr>
        <w:t>I     I---------------I------------------------------------------------------I</w:t>
      </w:r>
      <w:r>
        <w:br/>
      </w:r>
      <w:r>
        <w:rPr>
          <w:rStyle w:val="VerbatimChar"/>
        </w:rPr>
        <w:t>I     I ex 0504       I Zvieracie črevá, mechúry a žalúdky (iné ako          I</w:t>
      </w:r>
      <w:r>
        <w:br/>
      </w:r>
      <w:r>
        <w:rPr>
          <w:rStyle w:val="VerbatimChar"/>
        </w:rPr>
        <w:t>I     I               I rybacie), celé a ich časti, čerstvé, chladené,       I</w:t>
      </w:r>
      <w:r>
        <w:br/>
      </w:r>
      <w:r>
        <w:rPr>
          <w:rStyle w:val="VerbatimChar"/>
        </w:rPr>
        <w:t>I     I               I mrazené, solené, v slanom náleve, sušené alebo údené I</w:t>
      </w:r>
      <w:r>
        <w:br/>
      </w:r>
      <w:r>
        <w:rPr>
          <w:rStyle w:val="VerbatimChar"/>
        </w:rPr>
        <w:t>I     I               I - len určené na ľudskú konzumáciu alebo na výrobu    I</w:t>
      </w:r>
      <w:r>
        <w:br/>
      </w:r>
      <w:r>
        <w:rPr>
          <w:rStyle w:val="VerbatimChar"/>
        </w:rPr>
        <w:t xml:space="preserve">I     I               I tovarov vhodných na ľudskú konzumáciu           </w:t>
      </w:r>
      <w:r>
        <w:rPr>
          <w:rStyle w:val="VerbatimChar"/>
        </w:rPr>
        <w:t xml:space="preserve">     I</w:t>
      </w:r>
      <w:r>
        <w:br/>
      </w:r>
      <w:r>
        <w:rPr>
          <w:rStyle w:val="VerbatimChar"/>
        </w:rPr>
        <w:t>I     I---------------I------------------------------------------------------I</w:t>
      </w:r>
      <w:r>
        <w:br/>
      </w:r>
      <w:r>
        <w:rPr>
          <w:rStyle w:val="VerbatimChar"/>
        </w:rPr>
        <w:t>I     I ex 17         I Cukor a cukrovinky - len určené na ľudskú konzumáciu I</w:t>
      </w:r>
      <w:r>
        <w:br/>
      </w:r>
      <w:r>
        <w:rPr>
          <w:rStyle w:val="VerbatimChar"/>
        </w:rPr>
        <w:t>I     I               I alebo na výrobu tovarov vhodných na ľudskú           I</w:t>
      </w:r>
      <w:r>
        <w:br/>
      </w:r>
      <w:r>
        <w:rPr>
          <w:rStyle w:val="VerbatimChar"/>
        </w:rPr>
        <w:t>I     I               I konzumáciu, okrem tovaru číselného znaku 1702 90 71  I</w:t>
      </w:r>
      <w:r>
        <w:br/>
      </w:r>
      <w:r>
        <w:rPr>
          <w:rStyle w:val="VerbatimChar"/>
        </w:rPr>
        <w:t>I     I               I až 1702 90 79, 1702 90 95, 1704                      I</w:t>
      </w:r>
      <w:r>
        <w:br/>
      </w:r>
      <w:r>
        <w:rPr>
          <w:rStyle w:val="VerbatimChar"/>
        </w:rPr>
        <w:t>I     I---------------I------------------------------------------------------I</w:t>
      </w:r>
      <w:r>
        <w:br/>
      </w:r>
      <w:r>
        <w:rPr>
          <w:rStyle w:val="VerbatimChar"/>
        </w:rPr>
        <w:t>I     I ex 18         I Kakao a</w:t>
      </w:r>
      <w:r>
        <w:rPr>
          <w:rStyle w:val="VerbatimChar"/>
        </w:rPr>
        <w:t xml:space="preserve"> prípravky z kakaa - len určené na ľudskú     I</w:t>
      </w:r>
      <w:r>
        <w:br/>
      </w:r>
      <w:r>
        <w:rPr>
          <w:rStyle w:val="VerbatimChar"/>
        </w:rPr>
        <w:t>I     I               I konzumáciu alebo na výrobu tovarov vhodných na       I</w:t>
      </w:r>
      <w:r>
        <w:br/>
      </w:r>
      <w:r>
        <w:rPr>
          <w:rStyle w:val="VerbatimChar"/>
        </w:rPr>
        <w:t>I     I               I ľudskú konzumáciu, okrem tovaru číselného znaku 1806 I</w:t>
      </w:r>
      <w:r>
        <w:br/>
      </w:r>
      <w:r>
        <w:rPr>
          <w:rStyle w:val="VerbatimChar"/>
        </w:rPr>
        <w:t>I     I---------------I------------------------------------------------------I</w:t>
      </w:r>
      <w:r>
        <w:br/>
      </w:r>
      <w:r>
        <w:rPr>
          <w:rStyle w:val="VerbatimChar"/>
        </w:rPr>
        <w:t>I     I ex 19         I Prípravky z obilnín, múky, škrobu alebo mlieka;      I</w:t>
      </w:r>
      <w:r>
        <w:br/>
      </w:r>
      <w:r>
        <w:rPr>
          <w:rStyle w:val="VerbatimChar"/>
        </w:rPr>
        <w:t>I     I               I cukrárske výrobky - len určené na ľudskú konzumáciu  I</w:t>
      </w:r>
      <w:r>
        <w:br/>
      </w:r>
      <w:r>
        <w:rPr>
          <w:rStyle w:val="VerbatimChar"/>
        </w:rPr>
        <w:t xml:space="preserve">I     I               I alebo na výrobu tovarov vhodných na ľudskú   </w:t>
      </w:r>
      <w:r>
        <w:rPr>
          <w:rStyle w:val="VerbatimChar"/>
        </w:rPr>
        <w:t xml:space="preserve">        I</w:t>
      </w:r>
      <w:r>
        <w:br/>
      </w:r>
      <w:r>
        <w:rPr>
          <w:rStyle w:val="VerbatimChar"/>
        </w:rPr>
        <w:t>I     I               I konzumáciu, okrem tovaru číselného znaku 1901 20 00  I</w:t>
      </w:r>
      <w:r>
        <w:br/>
      </w:r>
      <w:r>
        <w:rPr>
          <w:rStyle w:val="VerbatimChar"/>
        </w:rPr>
        <w:t>I     I               I na prípravu pekárskeho tovaru číselného znaku 1905   I</w:t>
      </w:r>
      <w:r>
        <w:br/>
      </w:r>
      <w:r>
        <w:rPr>
          <w:rStyle w:val="VerbatimChar"/>
        </w:rPr>
        <w:t>I     I               I 20, 1905 31, 1905 32, 1905 90 45 alebo tovaru        I</w:t>
      </w:r>
      <w:r>
        <w:br/>
      </w:r>
      <w:r>
        <w:rPr>
          <w:rStyle w:val="VerbatimChar"/>
        </w:rPr>
        <w:t>I     I               I číselného znaku 1905 90 55, tovaru číselného znaku   I</w:t>
      </w:r>
      <w:r>
        <w:br/>
      </w:r>
      <w:r>
        <w:rPr>
          <w:rStyle w:val="VerbatimChar"/>
        </w:rPr>
        <w:t>I     I               I 1904 10 a 1904 20 s pridaným cukrom podľa osobitného I</w:t>
      </w:r>
      <w:r>
        <w:br/>
      </w:r>
      <w:r>
        <w:rPr>
          <w:rStyle w:val="VerbatimChar"/>
        </w:rPr>
        <w:t>I     I               I predpisu 1a) alebo zložkou podľa osobitného          I</w:t>
      </w:r>
      <w:r>
        <w:br/>
      </w:r>
      <w:r>
        <w:rPr>
          <w:rStyle w:val="VerbatimChar"/>
        </w:rPr>
        <w:t>I     I               I predpisu 1b) alebo tovaru číselného znaku 1905 20,   I</w:t>
      </w:r>
      <w:r>
        <w:br/>
      </w:r>
      <w:r>
        <w:rPr>
          <w:rStyle w:val="VerbatimChar"/>
        </w:rPr>
        <w:t>I     I               I 1905 31, 1905 32, 1905 90 45, 1905 90 55, 1905 90    I</w:t>
      </w:r>
      <w:r>
        <w:br/>
      </w:r>
      <w:r>
        <w:rPr>
          <w:rStyle w:val="VerbatimChar"/>
        </w:rPr>
        <w:t>I     I               I 70, 1905 90 80</w:t>
      </w:r>
      <w:r>
        <w:rPr>
          <w:rStyle w:val="VerbatimChar"/>
        </w:rPr>
        <w:t>, s výnimkou tovaru, ktorý je          I</w:t>
      </w:r>
      <w:r>
        <w:br/>
      </w:r>
      <w:r>
        <w:rPr>
          <w:rStyle w:val="VerbatimChar"/>
        </w:rPr>
        <w:t>I     I               I dietetickou potravinou podľa osobitného predpisu 1c) I</w:t>
      </w:r>
      <w:r>
        <w:br/>
      </w:r>
      <w:r>
        <w:rPr>
          <w:rStyle w:val="VerbatimChar"/>
        </w:rPr>
        <w:t>I     I               I a ktorý je zverejnený v zozname podľa osobitného     I</w:t>
      </w:r>
      <w:r>
        <w:br/>
      </w:r>
      <w:r>
        <w:rPr>
          <w:rStyle w:val="VerbatimChar"/>
        </w:rPr>
        <w:t>I     I               I predpisu, 1d) a tovaru číselného znaku 1905 90 80,   I</w:t>
      </w:r>
      <w:r>
        <w:br/>
      </w:r>
      <w:r>
        <w:rPr>
          <w:rStyle w:val="VerbatimChar"/>
        </w:rPr>
        <w:t>I     I               I ktorým je pekársky výrobok obsahujúci menej ako 5    I</w:t>
      </w:r>
      <w:r>
        <w:br/>
      </w:r>
      <w:r>
        <w:rPr>
          <w:rStyle w:val="VerbatimChar"/>
        </w:rPr>
        <w:t>I     I               I hmotnostných % sacharózy, invertného cukru alebo     I</w:t>
      </w:r>
      <w:r>
        <w:br/>
      </w:r>
      <w:r>
        <w:rPr>
          <w:rStyle w:val="VerbatimChar"/>
        </w:rPr>
        <w:t xml:space="preserve">I     I               I izoglukózy a neochutený alebo neosolený extrudovaný </w:t>
      </w:r>
      <w:r>
        <w:rPr>
          <w:rStyle w:val="VerbatimChar"/>
        </w:rPr>
        <w:t xml:space="preserve"> I</w:t>
      </w:r>
      <w:r>
        <w:br/>
      </w:r>
      <w:r>
        <w:rPr>
          <w:rStyle w:val="VerbatimChar"/>
        </w:rPr>
        <w:t>I     I               I alebo expandovaný výrobok a okrem tovaru uvedeného v I</w:t>
      </w:r>
      <w:r>
        <w:br/>
      </w:r>
      <w:r>
        <w:rPr>
          <w:rStyle w:val="VerbatimChar"/>
        </w:rPr>
        <w:t>I     I               I bode 2                                               I</w:t>
      </w:r>
      <w:r>
        <w:br/>
      </w:r>
      <w:r>
        <w:rPr>
          <w:rStyle w:val="VerbatimChar"/>
        </w:rPr>
        <w:t>I     I---------------I------------------------------------------------------I</w:t>
      </w:r>
      <w:r>
        <w:br/>
      </w:r>
      <w:r>
        <w:rPr>
          <w:rStyle w:val="VerbatimChar"/>
        </w:rPr>
        <w:t>I     I ex 20         I Prípravky zo zeleniny, ovocia, orechov alebo         I</w:t>
      </w:r>
      <w:r>
        <w:br/>
      </w:r>
      <w:r>
        <w:rPr>
          <w:rStyle w:val="VerbatimChar"/>
        </w:rPr>
        <w:t>I     I               I ostatných častí rastlín - len určené na ľudskú       I</w:t>
      </w:r>
      <w:r>
        <w:br/>
      </w:r>
      <w:r>
        <w:rPr>
          <w:rStyle w:val="VerbatimChar"/>
        </w:rPr>
        <w:t>I     I               I konzumáciu alebo na výrobu tovarov vhodných na       I</w:t>
      </w:r>
      <w:r>
        <w:br/>
      </w:r>
      <w:r>
        <w:rPr>
          <w:rStyle w:val="VerbatimChar"/>
        </w:rPr>
        <w:t>I     I               I ľudskú konz</w:t>
      </w:r>
      <w:r>
        <w:rPr>
          <w:rStyle w:val="VerbatimChar"/>
        </w:rPr>
        <w:t>umáciu, okrem tovaru číselného znaku 2005 I</w:t>
      </w:r>
      <w:r>
        <w:br/>
      </w:r>
      <w:r>
        <w:rPr>
          <w:rStyle w:val="VerbatimChar"/>
        </w:rPr>
        <w:t>I     I               I 20 20, 2006 00, 2007, 2008, 2009 s obsahom cukru     I</w:t>
      </w:r>
      <w:r>
        <w:br/>
      </w:r>
      <w:r>
        <w:rPr>
          <w:rStyle w:val="VerbatimChar"/>
        </w:rPr>
        <w:t>I     I               I viac ako 5 g na 100 ml a tovaru uvedeného v bode 2   I</w:t>
      </w:r>
      <w:r>
        <w:br/>
      </w:r>
      <w:r>
        <w:rPr>
          <w:rStyle w:val="VerbatimChar"/>
        </w:rPr>
        <w:t>I     I---------------I------------------------------------------------------I</w:t>
      </w:r>
      <w:r>
        <w:br/>
      </w:r>
      <w:r>
        <w:rPr>
          <w:rStyle w:val="VerbatimChar"/>
        </w:rPr>
        <w:t>I     I ex 21         I Rôzne jedlé prípravky - len určené na ľudskú         I</w:t>
      </w:r>
      <w:r>
        <w:br/>
      </w:r>
      <w:r>
        <w:rPr>
          <w:rStyle w:val="VerbatimChar"/>
        </w:rPr>
        <w:t>I     I               I konzumáciu alebo na výrobu tovarov vhodných na       I</w:t>
      </w:r>
      <w:r>
        <w:br/>
      </w:r>
      <w:r>
        <w:rPr>
          <w:rStyle w:val="VerbatimChar"/>
        </w:rPr>
        <w:t>I     I               I ľudskú konzumáciu, okrem tovaru číselného znaku 2</w:t>
      </w:r>
      <w:r>
        <w:rPr>
          <w:rStyle w:val="VerbatimChar"/>
        </w:rPr>
        <w:t>101 I</w:t>
      </w:r>
      <w:r>
        <w:br/>
      </w:r>
      <w:r>
        <w:rPr>
          <w:rStyle w:val="VerbatimChar"/>
        </w:rPr>
        <w:t>I     I               I 12 92, 2101 20 92, 2105 00 alebo tovaru číselného    I</w:t>
      </w:r>
      <w:r>
        <w:br/>
      </w:r>
      <w:r>
        <w:rPr>
          <w:rStyle w:val="VerbatimChar"/>
        </w:rPr>
        <w:t>I     I               I znaku 2106 90 20 až 2106 90 59, s výnimkou tovaru,   I</w:t>
      </w:r>
      <w:r>
        <w:br/>
      </w:r>
      <w:r>
        <w:rPr>
          <w:rStyle w:val="VerbatimChar"/>
        </w:rPr>
        <w:t>I     I               I ktorý je dietetickou potravinou podľa osobitného     I</w:t>
      </w:r>
      <w:r>
        <w:br/>
      </w:r>
      <w:r>
        <w:rPr>
          <w:rStyle w:val="VerbatimChar"/>
        </w:rPr>
        <w:t>I     I               I predpisu 1c) a ktorý je zverejnený v zozname podľa   I</w:t>
      </w:r>
      <w:r>
        <w:br/>
      </w:r>
      <w:r>
        <w:rPr>
          <w:rStyle w:val="VerbatimChar"/>
        </w:rPr>
        <w:t>I     I               I osobitného predpisu 1d)                              I</w:t>
      </w:r>
      <w:r>
        <w:br/>
      </w:r>
      <w:r>
        <w:rPr>
          <w:rStyle w:val="VerbatimChar"/>
        </w:rPr>
        <w:t>I     I---------------I------------------------------------------------------I</w:t>
      </w:r>
      <w:r>
        <w:br/>
      </w:r>
      <w:r>
        <w:rPr>
          <w:rStyle w:val="VerbatimChar"/>
        </w:rPr>
        <w:t>I     I ex 2201       I Vody, vr</w:t>
      </w:r>
      <w:r>
        <w:rPr>
          <w:rStyle w:val="VerbatimChar"/>
        </w:rPr>
        <w:t>átane prírodných alebo umelých minerálnych   I</w:t>
      </w:r>
      <w:r>
        <w:br/>
      </w:r>
      <w:r>
        <w:rPr>
          <w:rStyle w:val="VerbatimChar"/>
        </w:rPr>
        <w:t>I     I               I vôd a sýtených vôd, neobsahujúce pridaný cukor alebo I</w:t>
      </w:r>
      <w:r>
        <w:br/>
      </w:r>
      <w:r>
        <w:rPr>
          <w:rStyle w:val="VerbatimChar"/>
        </w:rPr>
        <w:t>I     I               I ostatné sladidlá ani ochucujúce látky; ľad a sneh -  I</w:t>
      </w:r>
      <w:r>
        <w:br/>
      </w:r>
      <w:r>
        <w:rPr>
          <w:rStyle w:val="VerbatimChar"/>
        </w:rPr>
        <w:t>I     I               I len pitné vody s výnimkou vody dodávanej z rozvodnej I</w:t>
      </w:r>
      <w:r>
        <w:br/>
      </w:r>
      <w:r>
        <w:rPr>
          <w:rStyle w:val="VerbatimChar"/>
        </w:rPr>
        <w:t>I     I               I siete                                                I</w:t>
      </w:r>
      <w:r>
        <w:br/>
      </w:r>
      <w:r>
        <w:rPr>
          <w:rStyle w:val="VerbatimChar"/>
        </w:rPr>
        <w:t>I     I---------------I------------------------------------------------------I</w:t>
      </w:r>
      <w:r>
        <w:br/>
      </w:r>
      <w:r>
        <w:rPr>
          <w:rStyle w:val="VerbatimChar"/>
        </w:rPr>
        <w:t xml:space="preserve">I     I ex 2202       I Vody, vrátane minerálnych vôd a sýtených vôd, </w:t>
      </w:r>
      <w:r>
        <w:rPr>
          <w:rStyle w:val="VerbatimChar"/>
        </w:rPr>
        <w:t xml:space="preserve">       I</w:t>
      </w:r>
      <w:r>
        <w:br/>
      </w:r>
      <w:r>
        <w:rPr>
          <w:rStyle w:val="VerbatimChar"/>
        </w:rPr>
        <w:t>I     I               I obsahujúce pridaný cukor alebo ostatné sladidlá      I</w:t>
      </w:r>
      <w:r>
        <w:br/>
      </w:r>
      <w:r>
        <w:rPr>
          <w:rStyle w:val="VerbatimChar"/>
        </w:rPr>
        <w:t>I     I               I alebo ochutené, a ostatné nealkoholické nápoje,      I</w:t>
      </w:r>
      <w:r>
        <w:br/>
      </w:r>
      <w:r>
        <w:rPr>
          <w:rStyle w:val="VerbatimChar"/>
        </w:rPr>
        <w:t>I     I               I okrem štiav ovocných, z orechov alebo zeleninových   I</w:t>
      </w:r>
      <w:r>
        <w:br/>
      </w:r>
      <w:r>
        <w:rPr>
          <w:rStyle w:val="VerbatimChar"/>
        </w:rPr>
        <w:t>I     I               I štiav položky 2009 - len tovar, ktorý je dietetickou I</w:t>
      </w:r>
      <w:r>
        <w:br/>
      </w:r>
      <w:r>
        <w:rPr>
          <w:rStyle w:val="VerbatimChar"/>
        </w:rPr>
        <w:t>I     I               I potravinou podľa osobitného predpisu 1c) a ktorý je  I</w:t>
      </w:r>
      <w:r>
        <w:br/>
      </w:r>
      <w:r>
        <w:rPr>
          <w:rStyle w:val="VerbatimChar"/>
        </w:rPr>
        <w:t>I     I               I zverejnený v zozname podľa osobitného predpisu, 1d)  I</w:t>
      </w:r>
      <w:r>
        <w:br/>
      </w:r>
      <w:r>
        <w:rPr>
          <w:rStyle w:val="VerbatimChar"/>
        </w:rPr>
        <w:t>I     I               I tovar</w:t>
      </w:r>
      <w:r>
        <w:rPr>
          <w:rStyle w:val="VerbatimChar"/>
        </w:rPr>
        <w:t xml:space="preserve"> číselného znaku 2202 10 00, 2202 91 00 a 2202  I</w:t>
      </w:r>
      <w:r>
        <w:br/>
      </w:r>
      <w:r>
        <w:rPr>
          <w:rStyle w:val="VerbatimChar"/>
        </w:rPr>
        <w:t>I     I               I 99 19 bez pridaného cukru podľa osobitného predpisu, I</w:t>
      </w:r>
      <w:r>
        <w:br/>
      </w:r>
      <w:r>
        <w:rPr>
          <w:rStyle w:val="VerbatimChar"/>
        </w:rPr>
        <w:t>I     I               I 1a) zložky podľa osobitného predpisu 1b) alebo bez   I</w:t>
      </w:r>
      <w:r>
        <w:br/>
      </w:r>
      <w:r>
        <w:rPr>
          <w:rStyle w:val="VerbatimChar"/>
        </w:rPr>
        <w:t>I     I               I sladidla podľa osobitného predpisu, 1e) a tiež       I</w:t>
      </w:r>
      <w:r>
        <w:br/>
      </w:r>
      <w:r>
        <w:rPr>
          <w:rStyle w:val="VerbatimChar"/>
        </w:rPr>
        <w:t>I     I               I neobsahujúci kávu, čaj alebo ich náhrady, a tovar    I</w:t>
      </w:r>
      <w:r>
        <w:br/>
      </w:r>
      <w:r>
        <w:rPr>
          <w:rStyle w:val="VerbatimChar"/>
        </w:rPr>
        <w:t>I     I               I číselného znaku 2202 99 11, 2202 99 15 a 2202 99 91  I</w:t>
      </w:r>
      <w:r>
        <w:br/>
      </w:r>
      <w:r>
        <w:rPr>
          <w:rStyle w:val="VerbatimChar"/>
        </w:rPr>
        <w:t>I     I               I až 2202 99 99, ak neobsahuje kávu, čaj alebo ich     I</w:t>
      </w:r>
      <w:r>
        <w:br/>
      </w:r>
      <w:r>
        <w:rPr>
          <w:rStyle w:val="VerbatimChar"/>
        </w:rPr>
        <w:t>I     I               I náhrady.                                             I</w:t>
      </w:r>
      <w:r>
        <w:br/>
      </w:r>
      <w:r>
        <w:rPr>
          <w:rStyle w:val="VerbatimChar"/>
        </w:rPr>
        <w:t>I     I---------------I------------------------------------------------------I</w:t>
      </w:r>
      <w:r>
        <w:br/>
      </w:r>
      <w:r>
        <w:rPr>
          <w:rStyle w:val="VerbatimChar"/>
        </w:rPr>
        <w:t>I     I 2209 00       I Ocot a náhradk</w:t>
      </w:r>
      <w:r>
        <w:rPr>
          <w:rStyle w:val="VerbatimChar"/>
        </w:rPr>
        <w:t>y octu získané z kyseliny octovej      I</w:t>
      </w:r>
      <w:r>
        <w:br/>
      </w:r>
      <w:r>
        <w:rPr>
          <w:rStyle w:val="VerbatimChar"/>
        </w:rPr>
        <w:t>I     I---------------I------------------------------------------------------I</w:t>
      </w:r>
      <w:r>
        <w:br/>
      </w:r>
      <w:r>
        <w:rPr>
          <w:rStyle w:val="VerbatimChar"/>
        </w:rPr>
        <w:t>I     I ex 2301 10 00 I Škvarky - len určené na ľudskú konzumáciu alebo      I</w:t>
      </w:r>
      <w:r>
        <w:br/>
      </w:r>
      <w:r>
        <w:rPr>
          <w:rStyle w:val="VerbatimChar"/>
        </w:rPr>
        <w:t>I     I               I určené na výrobu tovarov vhodných na ľudskú          I</w:t>
      </w:r>
      <w:r>
        <w:br/>
      </w:r>
      <w:r>
        <w:rPr>
          <w:rStyle w:val="VerbatimChar"/>
        </w:rPr>
        <w:t>I     I               I konzumáciu                                           I</w:t>
      </w:r>
      <w:r>
        <w:br/>
      </w:r>
      <w:r>
        <w:rPr>
          <w:rStyle w:val="VerbatimChar"/>
        </w:rPr>
        <w:t>I     I---------------I------------------------------------------------------I</w:t>
      </w:r>
      <w:r>
        <w:br/>
      </w:r>
      <w:r>
        <w:rPr>
          <w:rStyle w:val="VerbatimChar"/>
        </w:rPr>
        <w:t xml:space="preserve">I     I ex 2302       I Otruby, vedľajšie mlynárske výrobky a ostatné       </w:t>
      </w:r>
      <w:r>
        <w:rPr>
          <w:rStyle w:val="VerbatimChar"/>
        </w:rPr>
        <w:t xml:space="preserve"> I</w:t>
      </w:r>
      <w:r>
        <w:br/>
      </w:r>
      <w:r>
        <w:rPr>
          <w:rStyle w:val="VerbatimChar"/>
        </w:rPr>
        <w:t>I     I               I zvyšky, tiež vo forme peliet, získané preosievaním,  I</w:t>
      </w:r>
      <w:r>
        <w:br/>
      </w:r>
      <w:r>
        <w:rPr>
          <w:rStyle w:val="VerbatimChar"/>
        </w:rPr>
        <w:t>I     I               I mletím alebo iným spracovaním obilnín alebo          I</w:t>
      </w:r>
      <w:r>
        <w:br/>
      </w:r>
      <w:r>
        <w:rPr>
          <w:rStyle w:val="VerbatimChar"/>
        </w:rPr>
        <w:t>I     I               I strukovín - len určené na ľudskú konzumáciu alebo    I</w:t>
      </w:r>
      <w:r>
        <w:br/>
      </w:r>
      <w:r>
        <w:rPr>
          <w:rStyle w:val="VerbatimChar"/>
        </w:rPr>
        <w:t>I     I               I určené na výrobu tovarov vhodných na ľudskú          I</w:t>
      </w:r>
      <w:r>
        <w:br/>
      </w:r>
      <w:r>
        <w:rPr>
          <w:rStyle w:val="VerbatimChar"/>
        </w:rPr>
        <w:t>I     I               I konzumáciu                                           I</w:t>
      </w:r>
      <w:r>
        <w:br/>
      </w:r>
      <w:r>
        <w:rPr>
          <w:rStyle w:val="VerbatimChar"/>
        </w:rPr>
        <w:t>I     I---------------I------------------------------------------------------I</w:t>
      </w:r>
      <w:r>
        <w:br/>
      </w:r>
      <w:r>
        <w:rPr>
          <w:rStyle w:val="VerbatimChar"/>
        </w:rPr>
        <w:t>I     I ex 2303       I Zvyšky z vý</w:t>
      </w:r>
      <w:r>
        <w:rPr>
          <w:rStyle w:val="VerbatimChar"/>
        </w:rPr>
        <w:t>roby škrobu a podobné zvyšky, repné       I</w:t>
      </w:r>
      <w:r>
        <w:br/>
      </w:r>
      <w:r>
        <w:rPr>
          <w:rStyle w:val="VerbatimChar"/>
        </w:rPr>
        <w:t>I     I               I rezky, bagasa a ostatný odpad z výroby cukru,        I</w:t>
      </w:r>
      <w:r>
        <w:br/>
      </w:r>
      <w:r>
        <w:rPr>
          <w:rStyle w:val="VerbatimChar"/>
        </w:rPr>
        <w:t>I     I               I pivovarnícke alebo liehovarnícke mláto a odpad, tiež I</w:t>
      </w:r>
      <w:r>
        <w:br/>
      </w:r>
      <w:r>
        <w:rPr>
          <w:rStyle w:val="VerbatimChar"/>
        </w:rPr>
        <w:t>I     I               I vo forme peliet - len určené na ľudskú konzumáciu    I</w:t>
      </w:r>
      <w:r>
        <w:br/>
      </w:r>
      <w:r>
        <w:rPr>
          <w:rStyle w:val="VerbatimChar"/>
        </w:rPr>
        <w:t>I     I               I alebo určené na výrobu tovarov vhodných na ľudskú    I</w:t>
      </w:r>
      <w:r>
        <w:br/>
      </w:r>
      <w:r>
        <w:rPr>
          <w:rStyle w:val="VerbatimChar"/>
        </w:rPr>
        <w:t>I     I               I konzumáciu                                           I</w:t>
      </w:r>
      <w:r>
        <w:br/>
      </w:r>
      <w:r>
        <w:rPr>
          <w:rStyle w:val="VerbatimChar"/>
        </w:rPr>
        <w:t>I     I---------------I--------------------------------------------------</w:t>
      </w:r>
      <w:r>
        <w:rPr>
          <w:rStyle w:val="VerbatimChar"/>
        </w:rPr>
        <w:t>----I</w:t>
      </w:r>
      <w:r>
        <w:br/>
      </w:r>
      <w:r>
        <w:rPr>
          <w:rStyle w:val="VerbatimChar"/>
        </w:rPr>
        <w:t>I     I ex 2304       I Pokrutiny a ostatné pevné zvyšky, tiež drvené alebo  I</w:t>
      </w:r>
      <w:r>
        <w:br/>
      </w:r>
      <w:r>
        <w:rPr>
          <w:rStyle w:val="VerbatimChar"/>
        </w:rPr>
        <w:t>I     I               I vo forme peliet, vznikajúce pri extrakcii sójového   I</w:t>
      </w:r>
      <w:r>
        <w:br/>
      </w:r>
      <w:r>
        <w:rPr>
          <w:rStyle w:val="VerbatimChar"/>
        </w:rPr>
        <w:t>I     I               I oleja - len určené na ľudskú konzumáciu alebo určené I</w:t>
      </w:r>
      <w:r>
        <w:br/>
      </w:r>
      <w:r>
        <w:rPr>
          <w:rStyle w:val="VerbatimChar"/>
        </w:rPr>
        <w:t>I     I               I na výrobu tovarov vhodných na ľudskú konzumáciu      I</w:t>
      </w:r>
      <w:r>
        <w:br/>
      </w:r>
      <w:r>
        <w:rPr>
          <w:rStyle w:val="VerbatimChar"/>
        </w:rPr>
        <w:t>I     I---------------I------------------------------------------------------I</w:t>
      </w:r>
      <w:r>
        <w:br/>
      </w:r>
      <w:r>
        <w:rPr>
          <w:rStyle w:val="VerbatimChar"/>
        </w:rPr>
        <w:t>I     I ex 2306       I Pokrutiny a ostatné pevné zvyšky, tiež drvené alebo  I</w:t>
      </w:r>
      <w:r>
        <w:br/>
      </w:r>
      <w:r>
        <w:rPr>
          <w:rStyle w:val="VerbatimChar"/>
        </w:rPr>
        <w:t>I     I               I vo forme</w:t>
      </w:r>
      <w:r>
        <w:rPr>
          <w:rStyle w:val="VerbatimChar"/>
        </w:rPr>
        <w:t xml:space="preserve"> peliet, vznikajúce pri extrakcii            I</w:t>
      </w:r>
      <w:r>
        <w:br/>
      </w:r>
      <w:r>
        <w:rPr>
          <w:rStyle w:val="VerbatimChar"/>
        </w:rPr>
        <w:t>I     I               I rastlinných alebo mikrobiálnych tukov alebo olejov,  I</w:t>
      </w:r>
      <w:r>
        <w:br/>
      </w:r>
      <w:r>
        <w:rPr>
          <w:rStyle w:val="VerbatimChar"/>
        </w:rPr>
        <w:t>I     I               I iné ako zvyšky položky 2304 alebo 2305 - len určené  I</w:t>
      </w:r>
      <w:r>
        <w:br/>
      </w:r>
      <w:r>
        <w:rPr>
          <w:rStyle w:val="VerbatimChar"/>
        </w:rPr>
        <w:t>I     I               I na ľudskú konzumáciu alebo určené na výrobu tovarov  I</w:t>
      </w:r>
      <w:r>
        <w:br/>
      </w:r>
      <w:r>
        <w:rPr>
          <w:rStyle w:val="VerbatimChar"/>
        </w:rPr>
        <w:t>I     I               I vhodných na ľudskú konzumáciu                        I</w:t>
      </w:r>
      <w:r>
        <w:br/>
      </w:r>
      <w:r>
        <w:rPr>
          <w:rStyle w:val="VerbatimChar"/>
        </w:rPr>
        <w:t>I     I---------------I------------------------------------------------------I</w:t>
      </w:r>
      <w:r>
        <w:br/>
      </w:r>
      <w:r>
        <w:rPr>
          <w:rStyle w:val="VerbatimChar"/>
        </w:rPr>
        <w:t xml:space="preserve">I     I 2501 00 91    I Soľ vhodná na ľudskú konzumáciu               </w:t>
      </w:r>
      <w:r>
        <w:rPr>
          <w:rStyle w:val="VerbatimChar"/>
        </w:rPr>
        <w:t xml:space="preserve">       I</w:t>
      </w:r>
      <w:r>
        <w:br/>
      </w:r>
      <w:r>
        <w:rPr>
          <w:rStyle w:val="VerbatimChar"/>
        </w:rPr>
        <w:t>I     I---------------I------------------------------------------------------I</w:t>
      </w:r>
      <w:r>
        <w:br/>
      </w:r>
      <w:r>
        <w:rPr>
          <w:rStyle w:val="VerbatimChar"/>
        </w:rPr>
        <w:t>I     I 2716 00 00    I Elektrická energia                                   I</w:t>
      </w:r>
      <w:r>
        <w:br/>
      </w:r>
      <w:r>
        <w:rPr>
          <w:rStyle w:val="VerbatimChar"/>
        </w:rPr>
        <w:t>I-----I---------------I------------------------------------------------------I</w:t>
      </w:r>
      <w:r>
        <w:br/>
      </w:r>
      <w:r>
        <w:rPr>
          <w:rStyle w:val="VerbatimChar"/>
        </w:rPr>
        <w:t xml:space="preserve">                                                                              ".</w:t>
      </w:r>
    </w:p>
    <w:p w14:paraId="02438EF4" w14:textId="77777777" w:rsidR="00E3053C" w:rsidRDefault="0080560A">
      <w:pPr>
        <w:pStyle w:val="FirstParagraph"/>
      </w:pPr>
      <w:r>
        <w:t>Poznámky pod čiarou k odkazom 1a až 1e znejú:</w:t>
      </w:r>
    </w:p>
    <w:p w14:paraId="74CFE20E" w14:textId="77777777" w:rsidR="00E3053C" w:rsidRDefault="0080560A">
      <w:pPr>
        <w:pStyle w:val="SourceCode"/>
      </w:pPr>
      <w:r>
        <w:rPr>
          <w:rStyle w:val="VerbatimChar"/>
        </w:rPr>
        <w:t>"1a) Písmeno A prílohy č. 1 k vyhláške Ministerstva pôdohospodárstva a rozvoja</w:t>
      </w:r>
      <w:r>
        <w:br/>
      </w:r>
      <w:r>
        <w:rPr>
          <w:rStyle w:val="VerbatimChar"/>
        </w:rPr>
        <w:t xml:space="preserve">     vidieka Slovenskej republiky č. 37/2012 Z.z., ktorou sa upravujú</w:t>
      </w:r>
      <w:r>
        <w:br/>
      </w:r>
      <w:r>
        <w:rPr>
          <w:rStyle w:val="VerbatimChar"/>
        </w:rPr>
        <w:t xml:space="preserve">     niektoré cukry.</w:t>
      </w:r>
      <w:r>
        <w:br/>
      </w:r>
      <w:r>
        <w:rPr>
          <w:rStyle w:val="VerbatimChar"/>
        </w:rPr>
        <w:t xml:space="preserve"> </w:t>
      </w:r>
      <w:r>
        <w:br/>
      </w:r>
      <w:r>
        <w:rPr>
          <w:rStyle w:val="VerbatimChar"/>
        </w:rPr>
        <w:t xml:space="preserve"> 1b) § 3 ods. 7 vyhlášky Ministerstva pôdohospodárstva a rozvoja vidieka</w:t>
      </w:r>
      <w:r>
        <w:br/>
      </w:r>
      <w:r>
        <w:rPr>
          <w:rStyle w:val="VerbatimChar"/>
        </w:rPr>
        <w:t xml:space="preserve">     Slovenskej republiky č. 37/2012 Z.z.</w:t>
      </w:r>
      <w:r>
        <w:br/>
      </w:r>
      <w:r>
        <w:rPr>
          <w:rStyle w:val="VerbatimChar"/>
        </w:rPr>
        <w:t xml:space="preserve"> </w:t>
      </w:r>
      <w:r>
        <w:br/>
      </w:r>
      <w:r>
        <w:rPr>
          <w:rStyle w:val="VerbatimChar"/>
        </w:rPr>
        <w:t xml:space="preserve"> 1c) § 2 písm. a) zákona č. 363/2011 Z.z. o rozsahu a podmienkach úhrady</w:t>
      </w:r>
      <w:r>
        <w:br/>
      </w:r>
      <w:r>
        <w:rPr>
          <w:rStyle w:val="VerbatimChar"/>
        </w:rPr>
        <w:t xml:space="preserve">     liekov, zdravotníckych pomôcok a dietetických potravín na základe</w:t>
      </w:r>
      <w:r>
        <w:br/>
      </w:r>
      <w:r>
        <w:rPr>
          <w:rStyle w:val="VerbatimChar"/>
        </w:rPr>
        <w:t xml:space="preserve">     verejného zdravotného poistenia a o zmene a doplnení niektorých zákonov</w:t>
      </w:r>
      <w:r>
        <w:br/>
      </w:r>
      <w:r>
        <w:rPr>
          <w:rStyle w:val="VerbatimChar"/>
        </w:rPr>
        <w:t xml:space="preserve">     v znení zákona č. 336/2017 Z.z.</w:t>
      </w:r>
      <w:r>
        <w:br/>
      </w:r>
      <w:r>
        <w:rPr>
          <w:rStyle w:val="VerbatimChar"/>
        </w:rPr>
        <w:t xml:space="preserve"> </w:t>
      </w:r>
      <w:r>
        <w:br/>
      </w:r>
      <w:r>
        <w:rPr>
          <w:rStyle w:val="VerbatimChar"/>
        </w:rPr>
        <w:t xml:space="preserve"> 1d) § 59 ods. 4 zákona č. 363/2011 Z.z.</w:t>
      </w:r>
      <w:r>
        <w:br/>
      </w:r>
      <w:r>
        <w:rPr>
          <w:rStyle w:val="VerbatimChar"/>
        </w:rPr>
        <w:t xml:space="preserve"> </w:t>
      </w:r>
      <w:r>
        <w:br/>
      </w:r>
      <w:r>
        <w:rPr>
          <w:rStyle w:val="VerbatimChar"/>
        </w:rPr>
        <w:t xml:space="preserve"> 1e) Časť B bod 2 prílohy II k nariadeniu Európskeho parlamentu a Rady (ES)</w:t>
      </w:r>
      <w:r>
        <w:br/>
      </w:r>
      <w:r>
        <w:rPr>
          <w:rStyle w:val="VerbatimChar"/>
        </w:rPr>
        <w:t xml:space="preserve">     č. 1333/2008 zo 16. decembra 2008 o prídavných látkach v potravinách</w:t>
      </w:r>
      <w:r>
        <w:br/>
      </w:r>
      <w:r>
        <w:rPr>
          <w:rStyle w:val="VerbatimChar"/>
        </w:rPr>
        <w:t xml:space="preserve">     (Ú.v.  EÚ L 354, 31. 12. 2008) v platnom znení.".</w:t>
      </w:r>
    </w:p>
    <w:p w14:paraId="662034DD" w14:textId="77777777" w:rsidR="00E3053C" w:rsidRDefault="0080560A">
      <w:pPr>
        <w:pStyle w:val="FirstParagraph"/>
      </w:pPr>
      <w:r>
        <w:t>4. V prílohe č. 7 treťom bode sa slová "ex 4902 10 00" nahrádzajú slovami "ex 4902".</w:t>
      </w:r>
    </w:p>
    <w:p w14:paraId="7C98E3EA" w14:textId="77777777" w:rsidR="00E3053C" w:rsidRDefault="00E3053C">
      <w:pPr>
        <w:pStyle w:val="Zkladntext"/>
      </w:pPr>
      <w:bookmarkStart w:id="21" w:name="c_10746"/>
      <w:bookmarkEnd w:id="21"/>
    </w:p>
    <w:p w14:paraId="262C633D" w14:textId="77777777" w:rsidR="00E3053C" w:rsidRDefault="0080560A">
      <w:pPr>
        <w:pStyle w:val="H5-center"/>
      </w:pPr>
      <w:bookmarkStart w:id="22" w:name="c_10897"/>
      <w:bookmarkEnd w:id="22"/>
      <w:proofErr w:type="spellStart"/>
      <w:r>
        <w:t>Čl.XII</w:t>
      </w:r>
      <w:proofErr w:type="spellEnd"/>
    </w:p>
    <w:p w14:paraId="0FE7E26C" w14:textId="3445FAC6" w:rsidR="00E3053C" w:rsidRDefault="0080560A">
      <w:pPr>
        <w:pStyle w:val="Odstavec-mensi"/>
      </w:pPr>
      <w:r>
        <w:t xml:space="preserve">Zákon č. </w:t>
      </w:r>
      <w:hyperlink r:id="rId16">
        <w:r>
          <w:rPr>
            <w:rStyle w:val="Hypertextovprepojenie"/>
          </w:rPr>
          <w:t>576/2004 Z.z.</w:t>
        </w:r>
      </w:hyperlink>
      <w:r>
        <w:t xml:space="preserve"> </w:t>
      </w:r>
      <w:r w:rsidRPr="00EB6EA8">
        <w:rPr>
          <w:highlight w:val="yellow"/>
        </w:rPr>
        <w:t xml:space="preserve">o </w:t>
      </w:r>
      <w:proofErr w:type="spellStart"/>
      <w:r w:rsidRPr="00EB6EA8">
        <w:rPr>
          <w:highlight w:val="yellow"/>
        </w:rPr>
        <w:t>zdravotnej</w:t>
      </w:r>
      <w:proofErr w:type="spellEnd"/>
      <w:r w:rsidRPr="00EB6EA8">
        <w:rPr>
          <w:highlight w:val="yellow"/>
        </w:rPr>
        <w:t xml:space="preserve"> </w:t>
      </w:r>
      <w:proofErr w:type="spellStart"/>
      <w:r w:rsidRPr="00EB6EA8">
        <w:rPr>
          <w:highlight w:val="yellow"/>
        </w:rPr>
        <w:t>starostlivosti</w:t>
      </w:r>
      <w:proofErr w:type="spellEnd"/>
      <w:r w:rsidRPr="00EB6EA8">
        <w:rPr>
          <w:highlight w:val="yellow"/>
        </w:rPr>
        <w:t>,</w:t>
      </w:r>
      <w:r>
        <w:t xml:space="preserve"> </w:t>
      </w:r>
      <w:proofErr w:type="spellStart"/>
      <w:r>
        <w:t>sa</w:t>
      </w:r>
      <w:proofErr w:type="spellEnd"/>
      <w:r>
        <w:t xml:space="preserve"> </w:t>
      </w:r>
      <w:proofErr w:type="spellStart"/>
      <w:r>
        <w:t>dopĺňa</w:t>
      </w:r>
      <w:proofErr w:type="spellEnd"/>
      <w:r>
        <w:t xml:space="preserve"> </w:t>
      </w:r>
      <w:proofErr w:type="spellStart"/>
      <w:r>
        <w:t>takto</w:t>
      </w:r>
      <w:proofErr w:type="spellEnd"/>
      <w:r>
        <w:t>:</w:t>
      </w:r>
    </w:p>
    <w:p w14:paraId="4DE5F2BE" w14:textId="77777777" w:rsidR="00E3053C" w:rsidRDefault="0080560A">
      <w:pPr>
        <w:pStyle w:val="Zkladntext"/>
      </w:pPr>
      <w:r>
        <w:t>§ 12a sa dopĺňa odsekom 19, ktorý znie:</w:t>
      </w:r>
    </w:p>
    <w:p w14:paraId="099E54FE" w14:textId="77777777" w:rsidR="00E3053C" w:rsidRDefault="0080560A">
      <w:pPr>
        <w:pStyle w:val="Zkladntext"/>
      </w:pPr>
      <w:r>
        <w:t>"(19) Ak bola dočasná pracovná neschopnosť ukončená posudkovým lekárom podľa odseku 18, ošetrujúci lekár, ktorý rozhodol o vzniku takto ukončenej dočasnej pracovnej neschopnosti, môže počas siedmich pracovných dní nasledujúcich po dni takéhoto ukončenia dočasnej pracovnej neschopnosti rozhodnúť o vzniku dočasnej pracovnej neschopnosti tej istej osoby len so súhlasom posudkového lekára; ak sa posudkový lekár do troch pracovných dní nevyjadrí, platí, že súhlas udelil.".</w:t>
      </w:r>
    </w:p>
    <w:p w14:paraId="1A2F5251" w14:textId="77777777" w:rsidR="00E3053C" w:rsidRDefault="00E3053C">
      <w:pPr>
        <w:pStyle w:val="Zkladntext"/>
      </w:pPr>
      <w:bookmarkStart w:id="23" w:name="c_11354"/>
      <w:bookmarkEnd w:id="23"/>
    </w:p>
    <w:p w14:paraId="2475B030" w14:textId="77777777" w:rsidR="00E3053C" w:rsidRDefault="0080560A">
      <w:pPr>
        <w:pStyle w:val="H5-center"/>
      </w:pPr>
      <w:r>
        <w:t>Čl.XIII</w:t>
      </w:r>
    </w:p>
    <w:p w14:paraId="51F4F535" w14:textId="7BB244A9" w:rsidR="00E3053C" w:rsidRDefault="0080560A">
      <w:pPr>
        <w:pStyle w:val="Odstavec-mensi"/>
      </w:pPr>
      <w:r>
        <w:t xml:space="preserve">Zákon č. </w:t>
      </w:r>
      <w:hyperlink r:id="rId17">
        <w:r>
          <w:rPr>
            <w:rStyle w:val="Hypertextovprepojenie"/>
          </w:rPr>
          <w:t>580/2004 Z.z.</w:t>
        </w:r>
      </w:hyperlink>
      <w:r>
        <w:t xml:space="preserve"> o </w:t>
      </w:r>
      <w:proofErr w:type="spellStart"/>
      <w:r>
        <w:t>zdravotnom</w:t>
      </w:r>
      <w:proofErr w:type="spellEnd"/>
      <w:r>
        <w:t xml:space="preserve"> </w:t>
      </w:r>
      <w:proofErr w:type="spellStart"/>
      <w:r>
        <w:t>poistení</w:t>
      </w:r>
      <w:proofErr w:type="spellEnd"/>
      <w:r>
        <w:t xml:space="preserve"> </w:t>
      </w:r>
      <w:proofErr w:type="spellStart"/>
      <w:r>
        <w:t>sa</w:t>
      </w:r>
      <w:proofErr w:type="spellEnd"/>
      <w:r>
        <w:t xml:space="preserve"> </w:t>
      </w:r>
      <w:proofErr w:type="spellStart"/>
      <w:r>
        <w:t>mení</w:t>
      </w:r>
      <w:proofErr w:type="spellEnd"/>
      <w:r>
        <w:t xml:space="preserve"> a </w:t>
      </w:r>
      <w:proofErr w:type="spellStart"/>
      <w:r>
        <w:t>dopĺňa</w:t>
      </w:r>
      <w:proofErr w:type="spellEnd"/>
      <w:r>
        <w:t xml:space="preserve"> takto:</w:t>
      </w:r>
    </w:p>
    <w:p w14:paraId="3D6FCEF1" w14:textId="77777777" w:rsidR="00E3053C" w:rsidRDefault="0080560A">
      <w:pPr>
        <w:pStyle w:val="Zkladntext"/>
      </w:pPr>
      <w:r>
        <w:t>1. V § 12 ods. 1 písm. a) sa slová "4%" nahrádzajú slovami "5%" a slová "2%" sa nahrádzajú slovami "2,5%".</w:t>
      </w:r>
    </w:p>
    <w:p w14:paraId="0562C17B" w14:textId="77777777" w:rsidR="00E3053C" w:rsidRDefault="0080560A">
      <w:pPr>
        <w:pStyle w:val="Zkladntext"/>
      </w:pPr>
      <w:r>
        <w:t>2. V § 12 ods. 1 písm. b), c) a e) sa slová "14%" nahrádzajú slovami "15%" a slová "7%" sa nahrádzajú slovami "7,5%".</w:t>
      </w:r>
    </w:p>
    <w:p w14:paraId="38A53B90" w14:textId="77777777" w:rsidR="00E3053C" w:rsidRDefault="0080560A">
      <w:pPr>
        <w:pStyle w:val="Zkladntext"/>
      </w:pPr>
      <w:r>
        <w:t>3. V § 12 ods. 1 písm. g) sa slová "14%" nahrádzajú slovami "15%".</w:t>
      </w:r>
    </w:p>
    <w:p w14:paraId="35EADFC6" w14:textId="77777777" w:rsidR="00E3053C" w:rsidRDefault="0080560A">
      <w:pPr>
        <w:pStyle w:val="Zkladntext"/>
      </w:pPr>
      <w:r>
        <w:t>4. V § 38ezg ods. 4 sa číslo "2027" nahrádza číslom "2025".</w:t>
      </w:r>
    </w:p>
    <w:p w14:paraId="0E978E51" w14:textId="77777777" w:rsidR="00E3053C" w:rsidRDefault="0080560A">
      <w:pPr>
        <w:pStyle w:val="Zkladntext"/>
      </w:pPr>
      <w:r>
        <w:t>5. Za § 38ezj sa vkladá § 38ezk, ktorý vrátane nadpisu znie:</w:t>
      </w:r>
    </w:p>
    <w:p w14:paraId="673B75AB" w14:textId="77777777" w:rsidR="00E3053C" w:rsidRDefault="0080560A">
      <w:pPr>
        <w:pStyle w:val="H5-center"/>
      </w:pPr>
      <w:r>
        <w:t>"§ 38ezk</w:t>
      </w:r>
    </w:p>
    <w:p w14:paraId="6F1DFC75" w14:textId="77777777" w:rsidR="00E3053C" w:rsidRDefault="0080560A">
      <w:pPr>
        <w:pStyle w:val="Nadpis5"/>
      </w:pPr>
      <w:bookmarkStart w:id="24" w:name="Xe681860d03f5825f7b7a1cc3867caa3e75dc8b1"/>
      <w:r>
        <w:t>Prechodné ustanovenie k úpravám účinným od 1. januára 2026</w:t>
      </w:r>
      <w:bookmarkEnd w:id="24"/>
    </w:p>
    <w:p w14:paraId="6C6AFE73" w14:textId="77777777" w:rsidR="00E3053C" w:rsidRDefault="0080560A">
      <w:pPr>
        <w:pStyle w:val="FirstParagraph"/>
      </w:pPr>
      <w:r>
        <w:t>Od 1. januára 2026 do 31. decembra 2027 je sadzba poistného podľa § 12 ods. 1</w:t>
      </w:r>
    </w:p>
    <w:p w14:paraId="5FB07BFC" w14:textId="77777777" w:rsidR="00E3053C" w:rsidRDefault="0080560A">
      <w:pPr>
        <w:pStyle w:val="Odstavec-posun-minus1r"/>
      </w:pPr>
      <w:r>
        <w:t>a) písm. b) pre zamestnanca, samostatne zárobkovo činnú osobu, poistenca podľa § 11 ods. 2 a poistenca štátu podľa § 11 ods. 7 16% z vymeriavacieho základu podľa § 13 ods. 7; ak je zamestnanec, samostatne zárobkovo činná osoba, poistenec podľa § 11 ods. 2 a poistenec štátu podľa § 11 ods. 7 osoba so zdravotným postihnutím, sadzba poistného je 8% z vymeriavacieho základu podľa § 13 ods. 7,</w:t>
      </w:r>
    </w:p>
    <w:p w14:paraId="10915648" w14:textId="77777777" w:rsidR="00E3053C" w:rsidRDefault="0080560A">
      <w:pPr>
        <w:pStyle w:val="Odstavec-posun-minus1r"/>
      </w:pPr>
      <w:r>
        <w:t>b) písm. c) pre samostatne zárobkovo činnú osobu 16% z vymeriavacieho základu; ak je samostatne zárobkovo činná osoba osobou so zdravotným postihnutím, sadzba poistného je 8% z vymeriavacieho základu,</w:t>
      </w:r>
    </w:p>
    <w:p w14:paraId="32A7B291" w14:textId="77777777" w:rsidR="00E3053C" w:rsidRDefault="0080560A">
      <w:pPr>
        <w:pStyle w:val="Odstavec-posun-minus1r"/>
      </w:pPr>
      <w:r>
        <w:t>c) písm. d) pre zamestnávateľa 11% z vymeriavacieho základu; ak zamestnáva osoby so zdravotným postihnutím, sadzba poistného je za tieto osoby 5,5% z vymeriavacieho základu podľa § 13 ods. 1,</w:t>
      </w:r>
    </w:p>
    <w:p w14:paraId="667A372B" w14:textId="77777777" w:rsidR="00E3053C" w:rsidRDefault="0080560A">
      <w:pPr>
        <w:pStyle w:val="Odstavec-posun-minus1r"/>
      </w:pPr>
      <w:r>
        <w:t>d) písm. e) pre poistenca podľa § 11 ods. 2 16% z vymeriavacieho základu; ak je poistenec podľa § 11 ods. 2 osobou so zdravotným postihnutím, sadzba poistného je 8% z vymeriavacieho základu.".</w:t>
      </w:r>
    </w:p>
    <w:p w14:paraId="79A36C4C" w14:textId="77777777" w:rsidR="00E3053C" w:rsidRDefault="00E3053C">
      <w:pPr>
        <w:pStyle w:val="Zkladntext"/>
      </w:pPr>
      <w:bookmarkStart w:id="25" w:name="c_12019"/>
      <w:bookmarkEnd w:id="25"/>
    </w:p>
    <w:p w14:paraId="038BCBFB" w14:textId="77777777" w:rsidR="00E3053C" w:rsidRDefault="0080560A">
      <w:pPr>
        <w:pStyle w:val="H5-center"/>
      </w:pPr>
      <w:bookmarkStart w:id="26" w:name="c_12475"/>
      <w:bookmarkStart w:id="27" w:name="c_13197"/>
      <w:bookmarkEnd w:id="26"/>
      <w:bookmarkEnd w:id="27"/>
      <w:proofErr w:type="spellStart"/>
      <w:proofErr w:type="gramStart"/>
      <w:r>
        <w:t>Čl.XXII</w:t>
      </w:r>
      <w:proofErr w:type="spellEnd"/>
      <w:proofErr w:type="gramEnd"/>
    </w:p>
    <w:p w14:paraId="251D0672" w14:textId="77777777" w:rsidR="00E3053C" w:rsidRDefault="0080560A">
      <w:pPr>
        <w:pStyle w:val="Zkladntext"/>
      </w:pPr>
      <w:r>
        <w:t>Tento zákon nadobúda účinnosť 1. novembra 2025 okrem čl. XIII štvrtého bodu, čl. XX desiateho bodu a bodu 25 § 100e, ktoré nadobúdajú účinnosť 1. decembra 2025, čl. XVII, ktorý nadobúda účinnosť 31. decembra 2025, čl. I prvého bodu, čl. II, čl. III, čl. VI bodov 1 až 31, bodov 33 a 34, bodu 37, bodov 39 až 42 a bodov 44 až 46, čl. VII až XII, čl. XIII prvého bodu až tretieho bodu a piateho bodu, čl. XIV až XVI, čl. XVIII, čl. XIX, čl. XX prvého bodu až deviateho bodu, bodov 11 až 24 a bodu 25 § 100f a čl. X</w:t>
      </w:r>
      <w:r>
        <w:t>XI, ktoré nadobúdajú účinnosť 1. januára 2026, a čl. VI bodu 32, bodov 35 a 36, bodu 38 a bodu 43, ktoré nadobúdajú účinnosť 1. apríla 2026.</w:t>
      </w:r>
    </w:p>
    <w:p w14:paraId="658D07F9" w14:textId="77777777" w:rsidR="00E3053C" w:rsidRDefault="0080560A">
      <w:pPr>
        <w:pStyle w:val="Odstavec-center"/>
      </w:pPr>
      <w:r>
        <w:rPr>
          <w:b/>
        </w:rPr>
        <w:t>Peter Pellegrini v.r.</w:t>
      </w:r>
    </w:p>
    <w:p w14:paraId="6E77BD03" w14:textId="77777777" w:rsidR="00E3053C" w:rsidRDefault="0080560A">
      <w:pPr>
        <w:pStyle w:val="Odstavec-center"/>
      </w:pPr>
      <w:r>
        <w:rPr>
          <w:b/>
        </w:rPr>
        <w:t>Richard Raši v.r.</w:t>
      </w:r>
    </w:p>
    <w:p w14:paraId="029B08F7" w14:textId="77777777" w:rsidR="00E3053C" w:rsidRDefault="0080560A">
      <w:pPr>
        <w:pStyle w:val="Odstavec-center"/>
      </w:pPr>
      <w:r>
        <w:rPr>
          <w:b/>
        </w:rPr>
        <w:t>Robert Fico v.r.</w:t>
      </w:r>
    </w:p>
    <w:p w14:paraId="10B39C5D" w14:textId="77777777" w:rsidR="00E3053C" w:rsidRDefault="00E3053C">
      <w:pPr>
        <w:pStyle w:val="Zkladntext"/>
      </w:pPr>
      <w:bookmarkStart w:id="28" w:name="c_16690"/>
      <w:bookmarkEnd w:id="28"/>
    </w:p>
    <w:sectPr w:rsidR="00E3053C">
      <w:headerReference w:type="default" r:id="rId18"/>
      <w:footerReference w:type="default" r:id="rId1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1DD21" w14:textId="77777777" w:rsidR="0080560A" w:rsidRDefault="0080560A">
      <w:pPr>
        <w:spacing w:before="0" w:after="0"/>
      </w:pPr>
      <w:r>
        <w:separator/>
      </w:r>
    </w:p>
  </w:endnote>
  <w:endnote w:type="continuationSeparator" w:id="0">
    <w:p w14:paraId="32601E1C" w14:textId="77777777" w:rsidR="0080560A" w:rsidRDefault="0080560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Fira Sans"/>
    <w:charset w:val="00"/>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Fira Sans Medium">
    <w:charset w:val="00"/>
    <w:family w:val="swiss"/>
    <w:pitch w:val="variable"/>
    <w:sig w:usb0="600002FF"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riekatabuky"/>
      <w:tblW w:w="50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7"/>
      <w:gridCol w:w="3577"/>
    </w:tblGrid>
    <w:tr w:rsidR="00E63F19" w:rsidRPr="00E63F19" w14:paraId="30F9E839" w14:textId="77777777" w:rsidTr="00623F35">
      <w:trPr>
        <w:trHeight w:val="558"/>
      </w:trPr>
      <w:tc>
        <w:tcPr>
          <w:tcW w:w="3118" w:type="pct"/>
          <w:vAlign w:val="center"/>
        </w:tcPr>
        <w:p w14:paraId="7CBE1F12" w14:textId="77777777" w:rsidR="0080560A" w:rsidRPr="00E63F19" w:rsidRDefault="0080560A" w:rsidP="00E63F19">
          <w:pPr>
            <w:pStyle w:val="Hlavika"/>
            <w:jc w:val="left"/>
            <w:rPr>
              <w:szCs w:val="16"/>
            </w:rPr>
          </w:pPr>
          <w:r>
            <w:t>https://www.aspi.sk</w:t>
          </w:r>
        </w:p>
      </w:tc>
      <w:tc>
        <w:tcPr>
          <w:tcW w:w="1882" w:type="pct"/>
          <w:vAlign w:val="center"/>
        </w:tcPr>
        <w:p w14:paraId="24BAE542" w14:textId="77777777" w:rsidR="0080560A" w:rsidRPr="00E63F19" w:rsidRDefault="0080560A" w:rsidP="00E63F19">
          <w:pPr>
            <w:pStyle w:val="Hlavika"/>
            <w:jc w:val="right"/>
            <w:rPr>
              <w:szCs w:val="16"/>
            </w:rPr>
          </w:pPr>
          <w:r>
            <w:t>tibor.karlik@ekonservis.sk</w:t>
          </w:r>
        </w:p>
      </w:tc>
    </w:tr>
  </w:tbl>
  <w:p w14:paraId="7E4EA4FA" w14:textId="77777777" w:rsidR="0080560A" w:rsidRPr="00C10F99" w:rsidRDefault="0080560A" w:rsidP="00B15A9F">
    <w:pPr>
      <w:pStyle w:val="Pt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E0DA6" w14:textId="77777777" w:rsidR="00E3053C" w:rsidRDefault="0080560A">
      <w:r>
        <w:separator/>
      </w:r>
    </w:p>
  </w:footnote>
  <w:footnote w:type="continuationSeparator" w:id="0">
    <w:p w14:paraId="43B8A062" w14:textId="77777777" w:rsidR="00E3053C" w:rsidRDefault="0080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Mriekatabuky"/>
      <w:tblW w:w="505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5"/>
      <w:gridCol w:w="2049"/>
    </w:tblGrid>
    <w:tr w:rsidR="005444AF" w:rsidRPr="00DA00AC" w14:paraId="5023AF98" w14:textId="77777777" w:rsidTr="00623F35">
      <w:trPr>
        <w:trHeight w:val="558"/>
      </w:trPr>
      <w:tc>
        <w:tcPr>
          <w:tcW w:w="4463" w:type="pct"/>
          <w:vAlign w:val="center"/>
        </w:tcPr>
        <w:p w14:paraId="5951808D" w14:textId="77777777" w:rsidR="0080560A" w:rsidRPr="00DA00AC" w:rsidRDefault="0080560A" w:rsidP="005444AF">
          <w:pPr>
            <w:pStyle w:val="Hlavika"/>
            <w:jc w:val="left"/>
            <w:rPr>
              <w:szCs w:val="16"/>
            </w:rPr>
          </w:pPr>
          <w:r>
            <w:t xml:space="preserve">, ktorým sa menia a dopĺňajú niektoré zákony v súvislosti s konsolidáciou verejných </w:t>
          </w:r>
          <w:r>
            <w:t>financií</w:t>
          </w:r>
        </w:p>
      </w:tc>
      <w:tc>
        <w:tcPr>
          <w:tcW w:w="537" w:type="pct"/>
          <w:vAlign w:val="center"/>
        </w:tcPr>
        <w:p w14:paraId="26BD8853" w14:textId="77777777" w:rsidR="0080560A" w:rsidRPr="00DA00AC" w:rsidRDefault="0080560A" w:rsidP="005444AF">
          <w:pPr>
            <w:pStyle w:val="Hlavika"/>
            <w:rPr>
              <w:szCs w:val="16"/>
            </w:rPr>
          </w:pPr>
          <w:r>
            <w:rPr>
              <w:noProof/>
            </w:rPr>
            <w:drawing>
              <wp:inline distT="0" distB="0" distL="0" distR="0" wp14:anchorId="3ECF35BA" wp14:editId="2E4CF29E">
                <wp:extent cx="1164535" cy="1809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68319" cy="181563"/>
                        </a:xfrm>
                        <a:prstGeom prst="rect">
                          <a:avLst/>
                        </a:prstGeom>
                      </pic:spPr>
                    </pic:pic>
                  </a:graphicData>
                </a:graphic>
              </wp:inline>
            </w:drawing>
          </w:r>
        </w:p>
      </w:tc>
    </w:tr>
  </w:tbl>
  <w:p w14:paraId="04143316" w14:textId="77777777" w:rsidR="0080560A" w:rsidRPr="001222DA" w:rsidRDefault="0080560A" w:rsidP="00C10F99">
    <w:pPr>
      <w:pStyle w:val="Hlavika"/>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E774E34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1642463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11DB9"/>
    <w:rsid w:val="002E7F92"/>
    <w:rsid w:val="004E29B3"/>
    <w:rsid w:val="00590D07"/>
    <w:rsid w:val="00784D58"/>
    <w:rsid w:val="0080560A"/>
    <w:rsid w:val="008D6863"/>
    <w:rsid w:val="00B86B75"/>
    <w:rsid w:val="00BC48D5"/>
    <w:rsid w:val="00C36279"/>
    <w:rsid w:val="00E3053C"/>
    <w:rsid w:val="00E315A3"/>
    <w:rsid w:val="00EB6EA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A9B0"/>
  <w15:docId w15:val="{5069B890-CEB6-4E13-8489-B85FCF7B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B0783"/>
    <w:pPr>
      <w:spacing w:before="60" w:after="60"/>
      <w:jc w:val="both"/>
    </w:pPr>
    <w:rPr>
      <w:rFonts w:ascii="Fira Sans" w:hAnsi="Fira Sans"/>
      <w:color w:val="232323"/>
      <w:sz w:val="16"/>
    </w:rPr>
  </w:style>
  <w:style w:type="paragraph" w:styleId="Nadpis1">
    <w:name w:val="heading 1"/>
    <w:basedOn w:val="Normlny"/>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y"/>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y"/>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y"/>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ov">
    <w:name w:val="Title"/>
    <w:basedOn w:val="Normlny"/>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titul">
    <w:name w:val="Subtitle"/>
    <w:basedOn w:val="Nzo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tum">
    <w:name w:val="Date"/>
    <w:next w:val="Zkladntext"/>
    <w:qFormat/>
    <w:pPr>
      <w:keepNext/>
      <w:keepLines/>
      <w:jc w:val="center"/>
    </w:pPr>
  </w:style>
  <w:style w:type="paragraph" w:customStyle="1" w:styleId="Abstract">
    <w:name w:val="Abstract"/>
    <w:basedOn w:val="Normlny"/>
    <w:next w:val="Zkladntext"/>
    <w:qFormat/>
    <w:pPr>
      <w:keepNext/>
      <w:keepLines/>
      <w:spacing w:before="300" w:after="300"/>
    </w:pPr>
    <w:rPr>
      <w:szCs w:val="20"/>
    </w:rPr>
  </w:style>
  <w:style w:type="paragraph" w:styleId="Bibliografia">
    <w:name w:val="Bibliography"/>
    <w:basedOn w:val="Normlny"/>
    <w:qFormat/>
  </w:style>
  <w:style w:type="paragraph" w:styleId="Oznaitext">
    <w:name w:val="Block Text"/>
    <w:basedOn w:val="Zkladntext"/>
    <w:next w:val="Zkladntext"/>
    <w:uiPriority w:val="9"/>
    <w:unhideWhenUsed/>
    <w:qFormat/>
    <w:pPr>
      <w:spacing w:before="100" w:after="100"/>
      <w:ind w:left="480" w:right="480"/>
    </w:pPr>
  </w:style>
  <w:style w:type="paragraph" w:styleId="Textpoznmkypodi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y"/>
    <w:next w:val="Definition"/>
    <w:pPr>
      <w:keepNext/>
      <w:keepLines/>
      <w:spacing w:after="0"/>
    </w:pPr>
    <w:rPr>
      <w:b/>
    </w:rPr>
  </w:style>
  <w:style w:type="paragraph" w:customStyle="1" w:styleId="Definition">
    <w:name w:val="Definition"/>
    <w:basedOn w:val="Normlny"/>
  </w:style>
  <w:style w:type="paragraph" w:styleId="Popis">
    <w:name w:val="caption"/>
    <w:basedOn w:val="Normlny"/>
    <w:link w:val="PopisChar"/>
    <w:rPr>
      <w:i/>
    </w:rPr>
  </w:style>
  <w:style w:type="paragraph" w:customStyle="1" w:styleId="TableCaption">
    <w:name w:val="Table Caption"/>
    <w:basedOn w:val="Popis"/>
    <w:pPr>
      <w:keepNext/>
    </w:pPr>
  </w:style>
  <w:style w:type="paragraph" w:customStyle="1" w:styleId="ImageCaption">
    <w:name w:val="Image Caption"/>
    <w:basedOn w:val="Popis"/>
  </w:style>
  <w:style w:type="paragraph" w:customStyle="1" w:styleId="Figure">
    <w:name w:val="Figure"/>
    <w:basedOn w:val="Normlny"/>
  </w:style>
  <w:style w:type="paragraph" w:customStyle="1" w:styleId="CaptionedFigure">
    <w:name w:val="Captioned Figure"/>
    <w:basedOn w:val="Figure"/>
    <w:pPr>
      <w:keepNext/>
    </w:pPr>
  </w:style>
  <w:style w:type="character" w:customStyle="1" w:styleId="PopisChar">
    <w:name w:val="Popis Char"/>
    <w:basedOn w:val="Predvolenpsmoodseku"/>
    <w:link w:val="Popis"/>
  </w:style>
  <w:style w:type="character" w:customStyle="1" w:styleId="VerbatimChar">
    <w:name w:val="Verbatim Char"/>
    <w:basedOn w:val="PopisChar"/>
    <w:link w:val="SourceCode"/>
    <w:rsid w:val="00FC4061"/>
    <w:rPr>
      <w:rFonts w:ascii="Consolas" w:hAnsi="Consolas"/>
      <w:sz w:val="14"/>
    </w:rPr>
  </w:style>
  <w:style w:type="character" w:styleId="Odkaznapoznmkupodiarou">
    <w:name w:val="footnote reference"/>
    <w:basedOn w:val="PopisChar"/>
    <w:rPr>
      <w:vertAlign w:val="superscript"/>
    </w:rPr>
  </w:style>
  <w:style w:type="character" w:styleId="Hypertextovprepojenie">
    <w:name w:val="Hyperlink"/>
    <w:basedOn w:val="PopisChar"/>
    <w:rPr>
      <w:color w:val="4F81BD" w:themeColor="accent1"/>
    </w:rPr>
  </w:style>
  <w:style w:type="paragraph" w:styleId="Hlavika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Hlavika">
    <w:name w:val="header"/>
    <w:basedOn w:val="Normlny"/>
    <w:link w:val="HlavikaChar"/>
    <w:uiPriority w:val="99"/>
    <w:unhideWhenUsed/>
    <w:rsid w:val="00A83D9E"/>
    <w:pPr>
      <w:tabs>
        <w:tab w:val="center" w:pos="4536"/>
        <w:tab w:val="right" w:pos="9072"/>
      </w:tabs>
      <w:spacing w:after="0"/>
    </w:pPr>
  </w:style>
  <w:style w:type="character" w:customStyle="1" w:styleId="ZkladntextChar">
    <w:name w:val="Základný text Char"/>
    <w:basedOn w:val="Predvolenpsmoodseku"/>
    <w:link w:val="Zkladntext"/>
    <w:rsid w:val="00344A84"/>
    <w:rPr>
      <w:rFonts w:ascii="Fira Sans" w:hAnsi="Fira Sans"/>
      <w:color w:val="232323"/>
    </w:rPr>
  </w:style>
  <w:style w:type="character" w:customStyle="1" w:styleId="HlavikaChar">
    <w:name w:val="Hlavička Char"/>
    <w:basedOn w:val="Predvolenpsmoodseku"/>
    <w:link w:val="Hlavika"/>
    <w:uiPriority w:val="99"/>
    <w:rsid w:val="00A83D9E"/>
  </w:style>
  <w:style w:type="paragraph" w:styleId="Pta">
    <w:name w:val="footer"/>
    <w:basedOn w:val="Normlny"/>
    <w:link w:val="PtaChar"/>
    <w:unhideWhenUsed/>
    <w:rsid w:val="00A83D9E"/>
    <w:pPr>
      <w:tabs>
        <w:tab w:val="center" w:pos="4536"/>
        <w:tab w:val="right" w:pos="9072"/>
      </w:tabs>
      <w:spacing w:after="0"/>
    </w:pPr>
  </w:style>
  <w:style w:type="character" w:customStyle="1" w:styleId="PtaChar">
    <w:name w:val="Päta Char"/>
    <w:basedOn w:val="Predvolenpsmoodseku"/>
    <w:link w:val="Pta"/>
    <w:rsid w:val="00A83D9E"/>
  </w:style>
  <w:style w:type="table" w:styleId="Mriekatabuky">
    <w:name w:val="Table Grid"/>
    <w:basedOn w:val="Normlnatabu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ekzoznamu">
    <w:name w:val="List Paragraph"/>
    <w:basedOn w:val="Normlny"/>
    <w:rsid w:val="00A55891"/>
    <w:pPr>
      <w:ind w:left="720"/>
      <w:contextualSpacing/>
    </w:pPr>
  </w:style>
  <w:style w:type="paragraph" w:customStyle="1" w:styleId="Odstavec-mensi">
    <w:name w:val="Odstavec-mensi"/>
    <w:basedOn w:val="Normlny"/>
    <w:link w:val="Odstavec-mensiChar"/>
    <w:qFormat/>
    <w:rsid w:val="001B161A"/>
    <w:rPr>
      <w:sz w:val="15"/>
    </w:rPr>
  </w:style>
  <w:style w:type="character" w:customStyle="1" w:styleId="Odstavec-mensiChar">
    <w:name w:val="Odstavec-mensi Char"/>
    <w:basedOn w:val="Predvolenpsmoodseku"/>
    <w:link w:val="Odstavec-mensi"/>
    <w:rsid w:val="001B161A"/>
    <w:rPr>
      <w:rFonts w:ascii="Fira Sans" w:hAnsi="Fira Sans"/>
      <w:color w:val="232323"/>
      <w:sz w:val="15"/>
    </w:rPr>
  </w:style>
  <w:style w:type="character" w:customStyle="1" w:styleId="Kurziva">
    <w:name w:val="Kurziva"/>
    <w:basedOn w:val="Predvolenpsmoodseku"/>
    <w:uiPriority w:val="1"/>
    <w:qFormat/>
    <w:rsid w:val="00ED55C9"/>
    <w:rPr>
      <w:rFonts w:ascii="Fira Sans" w:hAnsi="Fira Sans"/>
      <w:i/>
    </w:rPr>
  </w:style>
  <w:style w:type="character" w:customStyle="1" w:styleId="Tucne">
    <w:name w:val="Tucne"/>
    <w:basedOn w:val="Predvolenpsmoodseku"/>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y"/>
    <w:qFormat/>
    <w:rsid w:val="0080577D"/>
    <w:rPr>
      <w:lang w:val="pt-BR"/>
    </w:rPr>
  </w:style>
  <w:style w:type="character" w:styleId="Odkaznakomentr">
    <w:name w:val="annotation reference"/>
    <w:basedOn w:val="Predvolenpsmoodseku"/>
    <w:semiHidden/>
    <w:unhideWhenUsed/>
    <w:rsid w:val="00FD72DA"/>
    <w:rPr>
      <w:sz w:val="16"/>
      <w:szCs w:val="16"/>
    </w:rPr>
  </w:style>
  <w:style w:type="paragraph" w:styleId="Textkomentra">
    <w:name w:val="annotation text"/>
    <w:basedOn w:val="Normlny"/>
    <w:link w:val="TextkomentraChar"/>
    <w:semiHidden/>
    <w:unhideWhenUsed/>
    <w:rsid w:val="00FD72DA"/>
    <w:rPr>
      <w:szCs w:val="20"/>
    </w:rPr>
  </w:style>
  <w:style w:type="character" w:customStyle="1" w:styleId="TextkomentraChar">
    <w:name w:val="Text komentára Char"/>
    <w:basedOn w:val="Predvolenpsmoodseku"/>
    <w:link w:val="Textkomentra"/>
    <w:semiHidden/>
    <w:rsid w:val="00FD72DA"/>
    <w:rPr>
      <w:rFonts w:ascii="Fira Sans" w:hAnsi="Fira Sans"/>
      <w:color w:val="232323"/>
      <w:sz w:val="20"/>
      <w:szCs w:val="20"/>
    </w:rPr>
  </w:style>
  <w:style w:type="paragraph" w:styleId="Predmetkomentra">
    <w:name w:val="annotation subject"/>
    <w:basedOn w:val="Textkomentra"/>
    <w:next w:val="Textkomentra"/>
    <w:link w:val="PredmetkomentraChar"/>
    <w:semiHidden/>
    <w:unhideWhenUsed/>
    <w:rsid w:val="00FD72DA"/>
    <w:rPr>
      <w:b/>
      <w:bCs/>
    </w:rPr>
  </w:style>
  <w:style w:type="character" w:customStyle="1" w:styleId="PredmetkomentraChar">
    <w:name w:val="Predmet komentára Char"/>
    <w:basedOn w:val="TextkomentraChar"/>
    <w:link w:val="Predmetkomentra"/>
    <w:semiHidden/>
    <w:rsid w:val="00FD72DA"/>
    <w:rPr>
      <w:rFonts w:ascii="Fira Sans" w:hAnsi="Fira Sans"/>
      <w:b/>
      <w:bCs/>
      <w:color w:val="232323"/>
      <w:sz w:val="20"/>
      <w:szCs w:val="20"/>
    </w:rPr>
  </w:style>
  <w:style w:type="paragraph" w:customStyle="1" w:styleId="Odstavec-posun">
    <w:name w:val="Odstavec-posun"/>
    <w:basedOn w:val="Normlny"/>
    <w:next w:val="Normlny"/>
    <w:qFormat/>
    <w:rsid w:val="00B22588"/>
    <w:pPr>
      <w:ind w:left="284"/>
    </w:pPr>
  </w:style>
  <w:style w:type="paragraph" w:customStyle="1" w:styleId="Odstavec-vpravo">
    <w:name w:val="Odstavec-vpravo"/>
    <w:basedOn w:val="Normlny"/>
    <w:qFormat/>
    <w:rsid w:val="00B4143F"/>
    <w:pPr>
      <w:jc w:val="right"/>
    </w:pPr>
  </w:style>
  <w:style w:type="paragraph" w:customStyle="1" w:styleId="Odstavec-center">
    <w:name w:val="Odstavec-center"/>
    <w:basedOn w:val="Normlny"/>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Predvolenpsmoodseku"/>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y"/>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y"/>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Predvolenpsmoodseku"/>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y"/>
    <w:qFormat/>
    <w:rsid w:val="00BE38C6"/>
    <w:rPr>
      <w:i/>
      <w:lang w:val="pt-BR"/>
    </w:rPr>
  </w:style>
  <w:style w:type="paragraph" w:customStyle="1" w:styleId="Odstavec-tucne">
    <w:name w:val="Odstavec-tucne"/>
    <w:basedOn w:val="Normlny"/>
    <w:qFormat/>
    <w:rsid w:val="00BE38C6"/>
    <w:rPr>
      <w:b/>
      <w:lang w:val="pt-BR"/>
    </w:rPr>
  </w:style>
  <w:style w:type="paragraph" w:customStyle="1" w:styleId="Odstavec-kurziva-tucne">
    <w:name w:val="Odstavec-kurziva-tucne"/>
    <w:basedOn w:val="Normlny"/>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y"/>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pi.sk/products/lawText/1/104717/1/ASPI%253A/261/2025%20Z.z." TargetMode="External"/><Relationship Id="rId13" Type="http://schemas.openxmlformats.org/officeDocument/2006/relationships/hyperlink" Target="https://www.aspi.sk/products/lawText/1/104717/1/ASPI%253A/595/2003%20Z.z."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spi.sk/products/lawText/1/104717/1/ASPI%253A/261/2025%20Z.z." TargetMode="External"/><Relationship Id="rId12" Type="http://schemas.openxmlformats.org/officeDocument/2006/relationships/hyperlink" Target="https://www.aspi.sk/products/lawText/1/104717/1/ASPI%253A/462/2003%20Z.z." TargetMode="External"/><Relationship Id="rId17" Type="http://schemas.openxmlformats.org/officeDocument/2006/relationships/hyperlink" Target="https://www.aspi.sk/products/lawText/1/104717/1/ASPI%253A/580/2004%20Z.z." TargetMode="External"/><Relationship Id="rId2" Type="http://schemas.openxmlformats.org/officeDocument/2006/relationships/styles" Target="styles.xml"/><Relationship Id="rId16" Type="http://schemas.openxmlformats.org/officeDocument/2006/relationships/hyperlink" Target="https://www.aspi.sk/products/lawText/1/104717/1/ASPI%253A/576/2004%20Z.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pi.sk/products/lawText/1/104717/1/ASPI%253A/461/2003%20Z.z." TargetMode="External"/><Relationship Id="rId5" Type="http://schemas.openxmlformats.org/officeDocument/2006/relationships/footnotes" Target="footnotes.xml"/><Relationship Id="rId15" Type="http://schemas.openxmlformats.org/officeDocument/2006/relationships/hyperlink" Target="https://www.aspi.sk/products/lawText/1/104717/1/ASPI%253A/222/2004%20Z.z." TargetMode="External"/><Relationship Id="rId10" Type="http://schemas.openxmlformats.org/officeDocument/2006/relationships/hyperlink" Target="https://www.aspi.sk/products/lawText/1/104717/1/ASPI%253A/311/2001%20Z.z."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spi.sk/products/lawText/1/104717/1/ASPI%253A/261/2025%20Z.z." TargetMode="External"/><Relationship Id="rId14" Type="http://schemas.openxmlformats.org/officeDocument/2006/relationships/hyperlink" Target="https://www.aspi.sk/products/lawText/1/104717/1/ASPI%253A/43/2004%20Z.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7417</Words>
  <Characters>42282</Characters>
  <Application>Microsoft Office Word</Application>
  <DocSecurity>0</DocSecurity>
  <Lines>352</Lines>
  <Paragraphs>99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Title</vt:lpstr>
    </vt:vector>
  </TitlesOfParts>
  <Company/>
  <LinksUpToDate>false</LinksUpToDate>
  <CharactersWithSpaces>49600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Tibor Karlik</dc:creator>
  <cp:keywords/>
  <cp:lastModifiedBy>Tibor Karlik</cp:lastModifiedBy>
  <cp:revision>3</cp:revision>
  <dcterms:created xsi:type="dcterms:W3CDTF">2025-12-06T11:23:00Z</dcterms:created>
  <dcterms:modified xsi:type="dcterms:W3CDTF">2025-12-06T11:36:00Z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