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52" w:rsidRPr="008620D1" w:rsidRDefault="00780652" w:rsidP="00780652">
      <w:pPr>
        <w:jc w:val="center"/>
        <w:rPr>
          <w:rFonts w:asciiTheme="minorHAnsi" w:hAnsiTheme="minorHAnsi" w:cs="Calibri"/>
          <w:b/>
          <w:bCs/>
          <w:caps/>
          <w:color w:val="0070C0"/>
          <w:szCs w:val="24"/>
          <w:lang w:eastAsia="sk-SK"/>
        </w:rPr>
      </w:pPr>
      <w:bookmarkStart w:id="0" w:name="_GoBack"/>
      <w:bookmarkEnd w:id="0"/>
      <w:r w:rsidRPr="008620D1">
        <w:rPr>
          <w:rFonts w:asciiTheme="minorHAnsi" w:hAnsiTheme="minorHAnsi" w:cs="Calibri"/>
          <w:b/>
          <w:bCs/>
          <w:caps/>
          <w:color w:val="0070C0"/>
          <w:szCs w:val="24"/>
          <w:lang w:eastAsia="sk-SK"/>
        </w:rPr>
        <w:t xml:space="preserve">SLUŽBy, na ktoré sa vzťahuje povinnosť EVIDENCIE TRŽIEB  V ELEKTRoNICKEJ REGISTRAČNEJ POKLADNICI </w:t>
      </w:r>
    </w:p>
    <w:p w:rsidR="00780652" w:rsidRPr="008620D1" w:rsidRDefault="00780652" w:rsidP="00780652">
      <w:pPr>
        <w:jc w:val="center"/>
        <w:rPr>
          <w:rFonts w:asciiTheme="minorHAnsi" w:hAnsiTheme="minorHAnsi" w:cs="Calibri"/>
          <w:b/>
          <w:bCs/>
          <w:caps/>
          <w:color w:val="0070C0"/>
          <w:szCs w:val="24"/>
          <w:lang w:eastAsia="sk-SK"/>
        </w:rPr>
      </w:pPr>
      <w:r w:rsidRPr="008620D1">
        <w:rPr>
          <w:rFonts w:asciiTheme="minorHAnsi" w:hAnsiTheme="minorHAnsi" w:cs="Calibri"/>
          <w:b/>
          <w:bCs/>
          <w:color w:val="0070C0"/>
          <w:szCs w:val="24"/>
        </w:rPr>
        <w:t>ALEBO VO VIRTUÁLNEJ REGISTRAČNEJ POKLADNICI</w:t>
      </w:r>
    </w:p>
    <w:p w:rsidR="00780652" w:rsidRPr="008620D1" w:rsidRDefault="00780652" w:rsidP="00780652">
      <w:pPr>
        <w:jc w:val="both"/>
        <w:rPr>
          <w:rFonts w:asciiTheme="minorHAnsi" w:hAnsiTheme="minorHAnsi" w:cs="Calibri"/>
          <w:b/>
          <w:bCs/>
          <w:caps/>
          <w:color w:val="0070C0"/>
          <w:szCs w:val="24"/>
          <w:lang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842"/>
      </w:tblGrid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45.20   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Oprava a údržba motorových vozidiel 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45.40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Predaj, údržba a oprava motocyklov a ich dielov a príslušenstva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49.32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Taxislužba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49.39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Ostatná osobná pozemná doprava i. n., a to len pri prevádzke lanoviek, pozemných lanoviek, lyžiarskych vlekov, ak nie sú súčasťou mestských, prímestských alebo veľkomestských prepravných systémov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52.21       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Vedľajšie činnosti v pozemnej doprave, a to len pri prevádzke parkovacích priestorov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55.10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Hotelové a podobné ubytovanie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55.20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Turistické a iné krátkodobé ubytovanie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55.30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Autokempingy, táboriská a miesta pre karavány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55.90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Ostatné ubytovanie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56.10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Reštauračné činnosti a mobilný predaj jedál 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56.21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Dodávka jedál 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56.29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Ostatné jedálenské služby 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56.30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65.11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65.12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Služby pohostinstiev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Životné poistenie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Neživotné poistenie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69.10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Právne činnosti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69.20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Účtovnícke a audítorské činnosti, vedenie účtovných kníh; daňové poradenstvo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70.10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Vedenie firiem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70.21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 xml:space="preserve">Služby v oblasti styku a komunikácie s verejnosťou 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70.22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Poradenské služby v oblasti podnikania a riadenia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71.11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 xml:space="preserve">Architektonické činnosti 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71.12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Inžinierske činnosti a súvisiace technické poradenstvo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71.20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Technické testovanie a analýzy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73.11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Reklamné agentúry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73.12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Predaj vysielacieho času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73.20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Prieskum trhu a verejnej mienky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74.10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Špecializované dizajnérske činnosti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74.20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Fotografické činnosti 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74.30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Prekladateľské a tlmočnícke činnosti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75.00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Veterinárne činnosti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77.11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Prenájom a lízing automobilov a ľahkých motorových vozidiel okrem  prenájmu podľa zmluvy o kúpe prenajatej veci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77.21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Prenájom a lízing rekreačných a športových potrieb okrem prenájmu podľa zmluvy o kúpe prenajatej veci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77.22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Prenájom videopások a diskov okrem prenájmu podľa zmluvy o kúpe prenajatej veci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77.29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Prenájom a lízing ostatných osobných potrieb a potrieb pre domácnosť okrem  prenájmu podľa zmluvy o kúpe prenajatej veci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78.10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Činnosti agentúr sprostredkujúcich zamestnania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78.20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Činnosti agentúr sprostredkujúcich zamestnanie na dobu určitú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78.30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Ostatné poskytovanie ľudských zdrojov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79.11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Činnosti cestovných agentúr 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79.12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Činnosti cestovných kancelárií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79.90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80.10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80.20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80.30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Ostatné rezervačné služby a súvisiace činnosti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Súkromné bezpečnostné služby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Služby spojené s prevádzkovaním bezpečnostných systémov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Pátracie služby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lastRenderedPageBreak/>
              <w:t>86.10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Činnosti nemocníc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86.21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Činnosti všeobecnej lekárskej praxe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86.22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Činnosti špeciálnej lekárskej praxe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86.23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86.90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Zubná lekárska prax</w:t>
            </w:r>
          </w:p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</w:rPr>
              <w:t>Ostatná zdravotná starostlivosť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93.11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Prevádzka športových zariadení 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93.12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Činnosti športových klubov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93.13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Fitnescentrá 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93.21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Činnosti lunaparkov a zábavných parkov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95.11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Oprava počítačov a periférnych zariadení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95.12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Oprava komunikačných zariadení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95.21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Oprava spotrebnej elektroniky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95.22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 xml:space="preserve">Oprava domácich zariadení a zariadení pre dom a záhradu 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95.23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Oprava obuvi a koženého tovaru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95.24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Oprava nábytku a domácich zariadení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95.25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Oprava hodín, hodiniek a šperkov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95.29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</w:rPr>
              <w:t>Oprava iných osobných potrieb a potrieb pre domácnosti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96.01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Pranie a chemické čistenie textilných a kožušinových výrobkov okrem požičiavania bielizne, pracovných odevov, vecí súvisiacich s práčovňou, dodávky plienok a poskytovania pracích a čistiacich služieb u zákazníka 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96.02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Kadernícke a kozmetické služby</w:t>
            </w:r>
          </w:p>
        </w:tc>
      </w:tr>
      <w:tr w:rsidR="00780652" w:rsidRPr="008620D1" w:rsidTr="00D73100">
        <w:tc>
          <w:tcPr>
            <w:tcW w:w="1368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96.03</w:t>
            </w:r>
          </w:p>
        </w:tc>
        <w:tc>
          <w:tcPr>
            <w:tcW w:w="7842" w:type="dxa"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bCs/>
                <w:noProof/>
                <w:color w:val="0070C0"/>
                <w:szCs w:val="24"/>
                <w:lang w:eastAsia="cs-CZ"/>
              </w:rPr>
              <w:t>Pohrebné a súvisiace služby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96.04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 xml:space="preserve">Služby týkajúce sa telesnej pohody </w:t>
            </w:r>
          </w:p>
        </w:tc>
      </w:tr>
      <w:tr w:rsidR="00780652" w:rsidRPr="008620D1" w:rsidTr="00D73100">
        <w:tc>
          <w:tcPr>
            <w:tcW w:w="1368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96.09</w:t>
            </w:r>
          </w:p>
        </w:tc>
        <w:tc>
          <w:tcPr>
            <w:tcW w:w="7842" w:type="dxa"/>
            <w:hideMark/>
          </w:tcPr>
          <w:p w:rsidR="00780652" w:rsidRPr="008620D1" w:rsidRDefault="00780652" w:rsidP="00D73100">
            <w:pPr>
              <w:jc w:val="both"/>
              <w:rPr>
                <w:rFonts w:asciiTheme="minorHAnsi" w:hAnsiTheme="minorHAnsi" w:cs="Calibri"/>
                <w:bCs/>
                <w:color w:val="0070C0"/>
                <w:szCs w:val="24"/>
                <w:lang w:eastAsia="cs-CZ"/>
              </w:rPr>
            </w:pP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Ostatné osobné služby, a to len</w:t>
            </w:r>
            <w:r w:rsidRPr="008620D1">
              <w:rPr>
                <w:rFonts w:asciiTheme="minorHAnsi" w:hAnsiTheme="minorHAnsi" w:cs="Calibri"/>
                <w:color w:val="0070C0"/>
              </w:rPr>
              <w:t xml:space="preserve"> </w:t>
            </w:r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pri strihaní psov, pri opatrovateľských službách domácich zvierat, pri činnosti hotelov pre zvieratá, pri službách svadobných kancelárií a pri činnosti štúdií poskytujúcich tetovanie a </w:t>
            </w:r>
            <w:proofErr w:type="spellStart"/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piercing</w:t>
            </w:r>
            <w:proofErr w:type="spellEnd"/>
            <w:r w:rsidRPr="008620D1">
              <w:rPr>
                <w:rFonts w:asciiTheme="minorHAnsi" w:hAnsiTheme="minorHAnsi" w:cs="Calibri"/>
                <w:color w:val="0070C0"/>
                <w:szCs w:val="24"/>
                <w:lang w:eastAsia="cs-CZ"/>
              </w:rPr>
              <w:t>.“.</w:t>
            </w:r>
          </w:p>
        </w:tc>
      </w:tr>
    </w:tbl>
    <w:p w:rsidR="00780652" w:rsidRPr="008620D1" w:rsidRDefault="00780652" w:rsidP="00780652">
      <w:pPr>
        <w:jc w:val="both"/>
        <w:rPr>
          <w:rFonts w:asciiTheme="minorHAnsi" w:hAnsiTheme="minorHAnsi" w:cs="Calibri"/>
          <w:bCs/>
          <w:color w:val="0070C0"/>
          <w:szCs w:val="24"/>
          <w:lang w:eastAsia="sk-SK"/>
        </w:rPr>
      </w:pPr>
    </w:p>
    <w:p w:rsidR="00A028A4" w:rsidRDefault="00780652"/>
    <w:sectPr w:rsidR="00A0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52"/>
    <w:rsid w:val="00127896"/>
    <w:rsid w:val="00780652"/>
    <w:rsid w:val="00D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652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652"/>
    <w:pPr>
      <w:spacing w:after="0" w:line="240" w:lineRule="auto"/>
    </w:pPr>
    <w:rPr>
      <w:rFonts w:ascii="Arial Narrow" w:eastAsia="Times New Roman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Karlik</dc:creator>
  <cp:lastModifiedBy>Tibor Karlik</cp:lastModifiedBy>
  <cp:revision>1</cp:revision>
  <dcterms:created xsi:type="dcterms:W3CDTF">2014-11-04T16:31:00Z</dcterms:created>
  <dcterms:modified xsi:type="dcterms:W3CDTF">2014-11-04T16:32:00Z</dcterms:modified>
</cp:coreProperties>
</file>