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274" w:rsidRPr="001C4C71" w:rsidRDefault="00745274" w:rsidP="00745274">
      <w:pPr>
        <w:autoSpaceDE w:val="0"/>
        <w:autoSpaceDN w:val="0"/>
        <w:adjustRightInd w:val="0"/>
        <w:spacing w:after="0" w:line="240" w:lineRule="auto"/>
        <w:jc w:val="center"/>
        <w:rPr>
          <w:rFonts w:cstheme="minorHAnsi"/>
          <w:b/>
          <w:bCs/>
          <w:color w:val="008000"/>
          <w:sz w:val="20"/>
          <w:szCs w:val="20"/>
        </w:rPr>
      </w:pPr>
      <w:r w:rsidRPr="001C4C71">
        <w:rPr>
          <w:rFonts w:cstheme="minorHAnsi"/>
          <w:b/>
          <w:bCs/>
          <w:color w:val="008000"/>
          <w:sz w:val="20"/>
          <w:szCs w:val="20"/>
        </w:rPr>
        <w:t>Toto znenie zákona je v stave účinnom ku dňu 1. septembra 2014,</w:t>
      </w:r>
    </w:p>
    <w:p w:rsidR="00745274"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a to podľa stavu z</w:t>
      </w:r>
      <w:r w:rsidR="009E63C3">
        <w:rPr>
          <w:rFonts w:cstheme="minorHAnsi"/>
          <w:b/>
          <w:bCs/>
          <w:color w:val="000000"/>
          <w:sz w:val="20"/>
          <w:szCs w:val="20"/>
        </w:rPr>
        <w:t>námeho ku dňu 30. decembra 2013</w:t>
      </w:r>
    </w:p>
    <w:p w:rsidR="001D7ACB" w:rsidRPr="001D7ACB" w:rsidRDefault="001D7ACB" w:rsidP="00745274">
      <w:pPr>
        <w:autoSpaceDE w:val="0"/>
        <w:autoSpaceDN w:val="0"/>
        <w:adjustRightInd w:val="0"/>
        <w:spacing w:after="0" w:line="240" w:lineRule="auto"/>
        <w:jc w:val="center"/>
        <w:rPr>
          <w:rFonts w:cstheme="minorHAnsi"/>
          <w:bCs/>
          <w:color w:val="0070C0"/>
          <w:sz w:val="20"/>
          <w:szCs w:val="20"/>
        </w:rPr>
      </w:pPr>
      <w:r>
        <w:rPr>
          <w:rFonts w:cstheme="minorHAnsi"/>
          <w:bCs/>
          <w:color w:val="0070C0"/>
          <w:sz w:val="20"/>
          <w:szCs w:val="20"/>
        </w:rPr>
        <w:t>so zapracovaním zmien schválených v NRSR 30.10.2014</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r>
      <w:r w:rsidRPr="001C4C71">
        <w:rPr>
          <w:rFonts w:cstheme="minorHAnsi"/>
          <w:i/>
          <w:iCs/>
          <w:color w:val="000000"/>
          <w:sz w:val="20"/>
          <w:szCs w:val="20"/>
        </w:rPr>
        <w:t xml:space="preserve">Národná rada Slovenskej republiky sa uzniesla na tomto zákone: </w:t>
      </w:r>
      <w:r w:rsidRPr="001C4C71">
        <w:rPr>
          <w:rFonts w:cstheme="minorHAnsi"/>
          <w:color w:val="000000"/>
          <w:sz w:val="20"/>
          <w:szCs w:val="20"/>
        </w:rPr>
        <w:br/>
      </w:r>
      <w:hyperlink r:id="rId8"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jc w:val="center"/>
        <w:rPr>
          <w:rFonts w:cstheme="minorHAnsi"/>
          <w:b/>
          <w:bCs/>
          <w:color w:val="000000"/>
        </w:rPr>
      </w:pPr>
      <w:r w:rsidRPr="001C4C71">
        <w:rPr>
          <w:rFonts w:cstheme="minorHAnsi"/>
          <w:b/>
          <w:bCs/>
          <w:color w:val="000000"/>
        </w:rPr>
        <w:t>PRVÁ ČASŤ</w:t>
      </w:r>
      <w:r w:rsidRPr="001C4C71">
        <w:rPr>
          <w:rFonts w:cstheme="minorHAnsi"/>
          <w:b/>
          <w:bCs/>
          <w:color w:val="000000"/>
        </w:rPr>
        <w:br/>
        <w:t>ZÁKLADNÉ USTANOVENIA</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1C4C71" w:rsidP="00745274">
      <w:pPr>
        <w:autoSpaceDE w:val="0"/>
        <w:autoSpaceDN w:val="0"/>
        <w:adjustRightInd w:val="0"/>
        <w:spacing w:after="0" w:line="240" w:lineRule="auto"/>
        <w:jc w:val="center"/>
        <w:rPr>
          <w:rFonts w:cstheme="minorHAnsi"/>
          <w:b/>
          <w:bCs/>
          <w:color w:val="000000"/>
          <w:sz w:val="20"/>
          <w:szCs w:val="20"/>
        </w:rPr>
      </w:pPr>
      <w:r>
        <w:rPr>
          <w:rFonts w:cstheme="minorHAnsi"/>
          <w:color w:val="000000"/>
          <w:sz w:val="20"/>
          <w:szCs w:val="20"/>
        </w:rPr>
        <w:t>§ 1</w:t>
      </w:r>
      <w:r w:rsidR="00745274" w:rsidRPr="001C4C71">
        <w:rPr>
          <w:rFonts w:cstheme="minorHAnsi"/>
          <w:color w:val="000000"/>
          <w:sz w:val="20"/>
          <w:szCs w:val="20"/>
        </w:rPr>
        <w:br/>
      </w:r>
      <w:r w:rsidR="00745274" w:rsidRPr="001C4C71">
        <w:rPr>
          <w:rFonts w:cstheme="minorHAnsi"/>
          <w:b/>
          <w:bCs/>
          <w:color w:val="000000"/>
          <w:sz w:val="20"/>
          <w:szCs w:val="20"/>
        </w:rPr>
        <w:t>Predmet úpravy</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color w:val="000000"/>
          <w:sz w:val="20"/>
          <w:szCs w:val="20"/>
        </w:rPr>
        <w:br/>
        <w:t xml:space="preserve">(1) Tento zákon upravuje </w:t>
      </w:r>
      <w:r w:rsidRPr="001C4C71">
        <w:rPr>
          <w:rFonts w:cstheme="minorHAnsi"/>
          <w:color w:val="000000"/>
          <w:sz w:val="20"/>
          <w:szCs w:val="20"/>
        </w:rPr>
        <w:br/>
        <w:t xml:space="preserve">a) daň z príjmov fyzickej osoby alebo právnickej osoby (ďalej len "daň"), </w:t>
      </w:r>
      <w:r w:rsidRPr="001C4C71">
        <w:rPr>
          <w:rFonts w:cstheme="minorHAnsi"/>
          <w:color w:val="000000"/>
          <w:sz w:val="20"/>
          <w:szCs w:val="20"/>
        </w:rPr>
        <w:br/>
        <w:t>b) spôsob platenia a vyberania dane</w:t>
      </w:r>
      <w:r w:rsidRPr="001C4C71">
        <w:rPr>
          <w:rFonts w:cstheme="minorHAnsi"/>
          <w:b/>
          <w:bCs/>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c)  Zrušené zákonom č. </w:t>
      </w:r>
      <w:r w:rsidRPr="001C4C71">
        <w:rPr>
          <w:rFonts w:cstheme="minorHAnsi"/>
          <w:color w:val="0000FF"/>
          <w:sz w:val="20"/>
          <w:szCs w:val="20"/>
        </w:rPr>
        <w:t>189/2012</w:t>
      </w:r>
      <w:r w:rsidRPr="001C4C71">
        <w:rPr>
          <w:rFonts w:cstheme="minorHAnsi"/>
          <w:color w:val="000000"/>
          <w:sz w:val="20"/>
          <w:szCs w:val="20"/>
        </w:rPr>
        <w:t xml:space="preserve"> </w:t>
      </w:r>
      <w:proofErr w:type="spellStart"/>
      <w:r w:rsidRPr="001C4C71">
        <w:rPr>
          <w:rFonts w:cstheme="minorHAnsi"/>
          <w:color w:val="000000"/>
          <w:sz w:val="20"/>
          <w:szCs w:val="20"/>
        </w:rPr>
        <w:t>Z.z</w:t>
      </w:r>
      <w:proofErr w:type="spellEnd"/>
      <w:r w:rsidRPr="001C4C71">
        <w:rPr>
          <w:rFonts w:cstheme="minorHAnsi"/>
          <w:color w:val="000000"/>
          <w:sz w:val="20"/>
          <w:szCs w:val="20"/>
        </w:rPr>
        <w:t xml:space="preserve">. </w:t>
      </w:r>
      <w:r w:rsidRPr="001C4C71">
        <w:rPr>
          <w:rFonts w:cstheme="minorHAnsi"/>
          <w:color w:val="000000"/>
          <w:sz w:val="20"/>
          <w:szCs w:val="20"/>
        </w:rPr>
        <w:br/>
      </w:r>
      <w:r w:rsidRPr="001C4C71">
        <w:rPr>
          <w:rFonts w:cstheme="minorHAnsi"/>
          <w:color w:val="000000"/>
          <w:sz w:val="20"/>
          <w:szCs w:val="20"/>
        </w:rPr>
        <w:br/>
        <w:t xml:space="preserve">(2) Medzinárodná zmluva, ktorá bola schválená, ratifikovaná a vyhlásená spôsobom ustanoveným zákonom, alebo dohoda, ktorá bola uzatvorená alebo schválená vládou Slovenskej republiky a ktorá upravuje zdanenie a s tým súvisiace právne vzťahy vo vzťahu k nesamosprávnym územiam, ktoré v medzinárodných vzťahoch vystupujú samostatne (ďalej len "medzinárodná zmluva"), má prednosť pred týmto zákonom. </w:t>
      </w:r>
      <w:hyperlink r:id="rId9" w:history="1">
        <w:r w:rsidR="008D12F0" w:rsidRPr="001C4C71">
          <w:rPr>
            <w:rFonts w:cstheme="minorHAnsi"/>
            <w:color w:val="0000FF"/>
            <w:sz w:val="20"/>
            <w:szCs w:val="20"/>
          </w:rPr>
          <w:t xml:space="preserve"> </w:t>
        </w:r>
      </w:hyperlink>
      <w:hyperlink r:id="rId10" w:history="1">
        <w:r w:rsidR="008D12F0" w:rsidRPr="001C4C71">
          <w:rPr>
            <w:rFonts w:cstheme="minorHAnsi"/>
            <w:color w:val="0000FF"/>
            <w:sz w:val="20"/>
            <w:szCs w:val="20"/>
          </w:rPr>
          <w:t xml:space="preserve"> </w:t>
        </w:r>
      </w:hyperlink>
      <w:hyperlink r:id="rId11" w:history="1">
        <w:r w:rsidR="008D12F0" w:rsidRPr="001C4C71">
          <w:rPr>
            <w:rFonts w:cstheme="minorHAnsi"/>
            <w:color w:val="0000FF"/>
            <w:sz w:val="20"/>
            <w:szCs w:val="20"/>
          </w:rPr>
          <w:t xml:space="preserve"> </w:t>
        </w:r>
      </w:hyperlink>
      <w:hyperlink r:id="rId12" w:history="1">
        <w:r w:rsidR="008D12F0" w:rsidRPr="001C4C71">
          <w:rPr>
            <w:rFonts w:cstheme="minorHAnsi"/>
            <w:color w:val="0000FF"/>
            <w:sz w:val="20"/>
            <w:szCs w:val="20"/>
          </w:rPr>
          <w:t xml:space="preserve"> </w:t>
        </w:r>
      </w:hyperlink>
      <w:hyperlink r:id="rId13" w:history="1">
        <w:r w:rsidR="008D12F0" w:rsidRPr="001C4C71">
          <w:rPr>
            <w:rFonts w:cstheme="minorHAnsi"/>
            <w:color w:val="0000FF"/>
            <w:sz w:val="20"/>
            <w:szCs w:val="20"/>
          </w:rPr>
          <w:t xml:space="preserve"> </w:t>
        </w:r>
      </w:hyperlink>
      <w:hyperlink r:id="rId14" w:history="1">
        <w:r w:rsidR="008D12F0" w:rsidRPr="001C4C71">
          <w:rPr>
            <w:rFonts w:cstheme="minorHAnsi"/>
            <w:color w:val="0000FF"/>
            <w:sz w:val="20"/>
            <w:szCs w:val="20"/>
          </w:rPr>
          <w:t xml:space="preserve"> </w:t>
        </w:r>
      </w:hyperlink>
      <w:hyperlink r:id="rId15" w:history="1">
        <w:r w:rsidR="008D12F0" w:rsidRPr="001C4C71">
          <w:rPr>
            <w:rFonts w:cstheme="minorHAnsi"/>
            <w:color w:val="0000FF"/>
            <w:sz w:val="20"/>
            <w:szCs w:val="20"/>
          </w:rPr>
          <w:t xml:space="preserve"> </w:t>
        </w:r>
      </w:hyperlink>
      <w:hyperlink r:id="rId16" w:history="1">
        <w:r w:rsidR="008D12F0" w:rsidRPr="001C4C71">
          <w:rPr>
            <w:rFonts w:cstheme="minorHAnsi"/>
            <w:color w:val="0000FF"/>
            <w:sz w:val="20"/>
            <w:szCs w:val="20"/>
          </w:rPr>
          <w:t xml:space="preserve"> </w:t>
        </w:r>
      </w:hyperlink>
      <w:hyperlink r:id="rId17" w:history="1">
        <w:r w:rsidR="008D12F0" w:rsidRPr="001C4C71">
          <w:rPr>
            <w:rFonts w:cstheme="minorHAnsi"/>
            <w:color w:val="0000FF"/>
            <w:sz w:val="20"/>
            <w:szCs w:val="20"/>
          </w:rPr>
          <w:t xml:space="preserve"> </w:t>
        </w:r>
      </w:hyperlink>
      <w:hyperlink r:id="rId18" w:history="1">
        <w:r w:rsidR="008D12F0" w:rsidRPr="001C4C71">
          <w:rPr>
            <w:rFonts w:cstheme="minorHAnsi"/>
            <w:color w:val="0000FF"/>
            <w:sz w:val="20"/>
            <w:szCs w:val="20"/>
          </w:rPr>
          <w:t xml:space="preserve"> </w:t>
        </w:r>
      </w:hyperlink>
      <w:hyperlink r:id="rId19" w:history="1">
        <w:r w:rsidR="008D12F0" w:rsidRPr="001C4C71">
          <w:rPr>
            <w:rFonts w:cstheme="minorHAnsi"/>
            <w:color w:val="0000FF"/>
            <w:sz w:val="20"/>
            <w:szCs w:val="20"/>
          </w:rPr>
          <w:t xml:space="preserve"> </w:t>
        </w:r>
      </w:hyperlink>
      <w:hyperlink r:id="rId20"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hyperlink r:id="rId21" w:history="1">
        <w:r w:rsidR="008D12F0" w:rsidRPr="001C4C71">
          <w:rPr>
            <w:rFonts w:cstheme="minorHAnsi"/>
            <w:color w:val="0000FF"/>
            <w:sz w:val="20"/>
            <w:szCs w:val="20"/>
          </w:rPr>
          <w:t xml:space="preserve"> </w:t>
        </w:r>
      </w:hyperlink>
      <w:hyperlink r:id="rId22" w:history="1">
        <w:r w:rsidR="008D12F0" w:rsidRPr="001C4C71">
          <w:rPr>
            <w:rFonts w:cstheme="minorHAnsi"/>
            <w:color w:val="0000FF"/>
            <w:sz w:val="20"/>
            <w:szCs w:val="20"/>
          </w:rPr>
          <w:t xml:space="preserve"> </w:t>
        </w:r>
      </w:hyperlink>
      <w:hyperlink r:id="rId23" w:history="1">
        <w:r w:rsidR="008D12F0" w:rsidRPr="001C4C71">
          <w:rPr>
            <w:rFonts w:cstheme="minorHAnsi"/>
            <w:color w:val="0000FF"/>
            <w:sz w:val="20"/>
            <w:szCs w:val="20"/>
          </w:rPr>
          <w:t xml:space="preserve"> </w:t>
        </w:r>
      </w:hyperlink>
      <w:hyperlink r:id="rId24" w:history="1">
        <w:r w:rsidR="008D12F0" w:rsidRPr="001C4C71">
          <w:rPr>
            <w:rFonts w:cstheme="minorHAnsi"/>
            <w:color w:val="0000FF"/>
            <w:sz w:val="20"/>
            <w:szCs w:val="20"/>
          </w:rPr>
          <w:t xml:space="preserve"> </w:t>
        </w:r>
      </w:hyperlink>
      <w:hyperlink r:id="rId25" w:history="1">
        <w:r w:rsidR="008D12F0" w:rsidRPr="001C4C71">
          <w:rPr>
            <w:rFonts w:cstheme="minorHAnsi"/>
            <w:color w:val="0000FF"/>
            <w:sz w:val="20"/>
            <w:szCs w:val="20"/>
          </w:rPr>
          <w:t xml:space="preserve"> </w:t>
        </w:r>
      </w:hyperlink>
      <w:hyperlink r:id="rId26" w:history="1">
        <w:r w:rsidR="008D12F0" w:rsidRPr="001C4C71">
          <w:rPr>
            <w:rFonts w:cstheme="minorHAnsi"/>
            <w:color w:val="0000FF"/>
            <w:sz w:val="20"/>
            <w:szCs w:val="20"/>
          </w:rPr>
          <w:t xml:space="preserve"> </w:t>
        </w:r>
      </w:hyperlink>
      <w:hyperlink r:id="rId27" w:history="1">
        <w:r w:rsidR="008D12F0" w:rsidRPr="001C4C71">
          <w:rPr>
            <w:rFonts w:cstheme="minorHAnsi"/>
            <w:color w:val="0000FF"/>
            <w:sz w:val="20"/>
            <w:szCs w:val="20"/>
          </w:rPr>
          <w:t xml:space="preserve"> </w:t>
        </w:r>
      </w:hyperlink>
      <w:hyperlink r:id="rId28" w:history="1">
        <w:r w:rsidR="008D12F0" w:rsidRPr="001C4C71">
          <w:rPr>
            <w:rFonts w:cstheme="minorHAnsi"/>
            <w:color w:val="0000FF"/>
            <w:sz w:val="20"/>
            <w:szCs w:val="20"/>
          </w:rPr>
          <w:t xml:space="preserve"> </w:t>
        </w:r>
      </w:hyperlink>
      <w:hyperlink r:id="rId29" w:history="1">
        <w:r w:rsidR="008D12F0" w:rsidRPr="001C4C71">
          <w:rPr>
            <w:rFonts w:cstheme="minorHAnsi"/>
            <w:color w:val="0000FF"/>
            <w:sz w:val="20"/>
            <w:szCs w:val="20"/>
          </w:rPr>
          <w:t xml:space="preserve"> </w:t>
        </w:r>
      </w:hyperlink>
      <w:r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Prehľad platných zmlúv SR o zamedzení dvojitého zdanenia v odbore daní z príjmov, resp.  z príjmov a z majetku podľa 107/2000 </w:t>
      </w:r>
      <w:proofErr w:type="spellStart"/>
      <w:r w:rsidRPr="001C4C71">
        <w:rPr>
          <w:rFonts w:cstheme="minorHAnsi"/>
          <w:color w:val="008080"/>
          <w:sz w:val="16"/>
          <w:szCs w:val="16"/>
        </w:rPr>
        <w:t>Fs</w:t>
      </w:r>
      <w:proofErr w:type="spellEnd"/>
      <w:r w:rsidRPr="001C4C71">
        <w:rPr>
          <w:rFonts w:cstheme="minorHAnsi"/>
          <w:color w:val="008080"/>
          <w:sz w:val="16"/>
          <w:szCs w:val="16"/>
        </w:rPr>
        <w:t xml:space="preserve">.   </w:t>
      </w:r>
      <w:hyperlink r:id="rId30" w:history="1">
        <w:r w:rsidR="008D12F0" w:rsidRPr="001C4C71">
          <w:rPr>
            <w:rFonts w:cstheme="minorHAnsi"/>
            <w:color w:val="0000FF"/>
            <w:sz w:val="20"/>
            <w:szCs w:val="20"/>
          </w:rPr>
          <w:t xml:space="preserve"> </w:t>
        </w:r>
      </w:hyperlink>
      <w:r w:rsidRPr="001C4C71">
        <w:rPr>
          <w:rFonts w:cstheme="minorHAnsi"/>
          <w:color w:val="008080"/>
          <w:sz w:val="16"/>
          <w:szCs w:val="16"/>
        </w:rPr>
        <w:t xml:space="preserve"> </w:t>
      </w:r>
      <w:hyperlink r:id="rId31"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hyperlink r:id="rId32" w:history="1">
        <w:r w:rsidR="008D12F0" w:rsidRPr="001C4C71">
          <w:rPr>
            <w:rFonts w:cstheme="minorHAnsi"/>
            <w:color w:val="0000FF"/>
            <w:sz w:val="20"/>
            <w:szCs w:val="20"/>
          </w:rPr>
          <w:t xml:space="preserve"> </w:t>
        </w:r>
      </w:hyperlink>
      <w:hyperlink r:id="rId33" w:history="1">
        <w:r w:rsidR="008D12F0" w:rsidRPr="001C4C71">
          <w:rPr>
            <w:rFonts w:cstheme="minorHAnsi"/>
            <w:color w:val="0000FF"/>
            <w:sz w:val="20"/>
            <w:szCs w:val="20"/>
          </w:rPr>
          <w:t xml:space="preserve"> </w:t>
        </w:r>
      </w:hyperlink>
      <w:r w:rsidRPr="001C4C71">
        <w:rPr>
          <w:rFonts w:cstheme="minorHAnsi"/>
          <w:color w:val="008080"/>
          <w:sz w:val="16"/>
          <w:szCs w:val="16"/>
        </w:rPr>
        <w:t xml:space="preserve">- doplnený o oznámenia súvisiace s ich uplatňovaním a o nové zmluvy </w:t>
      </w:r>
      <w:hyperlink r:id="rId34"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Prehľad platných sadzieb daní uplatňovaných pri zdaňovaní príjmov z dividend, úrokov a licenčných poplatkov (stav k 20.3.00) </w:t>
      </w:r>
      <w:hyperlink r:id="rId35" w:history="1">
        <w:r w:rsidR="008D12F0" w:rsidRPr="001C4C71">
          <w:rPr>
            <w:rFonts w:cstheme="minorHAnsi"/>
            <w:color w:val="0000FF"/>
            <w:sz w:val="20"/>
            <w:szCs w:val="20"/>
          </w:rPr>
          <w:t xml:space="preserve"> </w:t>
        </w:r>
      </w:hyperlink>
      <w:hyperlink r:id="rId36"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94484C" w:rsidP="00745274">
      <w:pPr>
        <w:autoSpaceDE w:val="0"/>
        <w:autoSpaceDN w:val="0"/>
        <w:adjustRightInd w:val="0"/>
        <w:spacing w:after="0" w:line="240" w:lineRule="auto"/>
        <w:jc w:val="center"/>
        <w:rPr>
          <w:rFonts w:cstheme="minorHAnsi"/>
          <w:b/>
          <w:bCs/>
          <w:color w:val="000000"/>
          <w:sz w:val="20"/>
          <w:szCs w:val="20"/>
        </w:rPr>
      </w:pPr>
      <w:r>
        <w:rPr>
          <w:rFonts w:cstheme="minorHAnsi"/>
          <w:color w:val="000000"/>
          <w:sz w:val="20"/>
          <w:szCs w:val="20"/>
        </w:rPr>
        <w:t>§ 2</w:t>
      </w:r>
      <w:r w:rsidR="00745274" w:rsidRPr="001C4C71">
        <w:rPr>
          <w:rFonts w:cstheme="minorHAnsi"/>
          <w:color w:val="000000"/>
          <w:sz w:val="20"/>
          <w:szCs w:val="20"/>
        </w:rPr>
        <w:br/>
      </w:r>
      <w:r w:rsidR="00745274" w:rsidRPr="001C4C71">
        <w:rPr>
          <w:rFonts w:cstheme="minorHAnsi"/>
          <w:b/>
          <w:bCs/>
          <w:color w:val="000000"/>
          <w:sz w:val="20"/>
          <w:szCs w:val="20"/>
        </w:rPr>
        <w:t>Základné pojmy</w:t>
      </w:r>
    </w:p>
    <w:p w:rsidR="0094484C"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Na účely tohto zákona sa rozumie </w:t>
      </w:r>
      <w:r w:rsidRPr="001C4C71">
        <w:rPr>
          <w:rFonts w:cstheme="minorHAnsi"/>
          <w:color w:val="000000"/>
          <w:sz w:val="20"/>
          <w:szCs w:val="20"/>
        </w:rPr>
        <w:br/>
        <w:t xml:space="preserve">a) daňovníkom fyzická osoba alebo právnická osoba, </w:t>
      </w:r>
      <w:r w:rsidRPr="001C4C71">
        <w:rPr>
          <w:rFonts w:cstheme="minorHAnsi"/>
          <w:color w:val="000000"/>
          <w:sz w:val="20"/>
          <w:szCs w:val="20"/>
        </w:rPr>
        <w:br/>
        <w:t xml:space="preserve">b) predmetom dane príjem (výnos) z činnosti daňovníka a z nakladania s majetkom daňovníka okrem osobitne vymedzeného predmetu dane podľa § 12, </w:t>
      </w:r>
      <w:hyperlink r:id="rId37" w:history="1">
        <w:r w:rsidR="008D12F0" w:rsidRPr="001C4C71">
          <w:rPr>
            <w:rFonts w:cstheme="minorHAnsi"/>
            <w:color w:val="0000FF"/>
            <w:sz w:val="20"/>
            <w:szCs w:val="20"/>
          </w:rPr>
          <w:t xml:space="preserve"> </w:t>
        </w:r>
      </w:hyperlink>
      <w:r w:rsidRPr="001C4C71">
        <w:rPr>
          <w:rFonts w:cstheme="minorHAnsi"/>
          <w:color w:val="000000"/>
          <w:sz w:val="20"/>
          <w:szCs w:val="20"/>
        </w:rPr>
        <w:br/>
        <w:t>c) príjmom peňažné plnenie a nepeňažné plnenie dosiahnuté aj zámenou, ocenené cenami bežne používanými v mieste a v čase plnenia alebo spotreby, a to podľa druhu, kvality, prípadne miery opotrebenia predmetného plnenia, ak tento zákon neustanovuje inak; za nepeňažné plnenie fyzickej osoby, ktorá účtuje v sústave jednoduchého účtovníctva alebo vedie evidenciu podľa § 6 ods.  10 alebo 1</w:t>
      </w:r>
      <w:r w:rsidRPr="001C4C71">
        <w:rPr>
          <w:rFonts w:cstheme="minorHAnsi"/>
          <w:b/>
          <w:bCs/>
          <w:color w:val="000000"/>
          <w:sz w:val="20"/>
          <w:szCs w:val="20"/>
        </w:rPr>
        <w:t>1, s</w:t>
      </w:r>
      <w:r w:rsidRPr="001C4C71">
        <w:rPr>
          <w:rFonts w:cstheme="minorHAnsi"/>
          <w:color w:val="000000"/>
          <w:sz w:val="20"/>
          <w:szCs w:val="20"/>
        </w:rPr>
        <w:t xml:space="preserve">a považuje aj prijatie zmenky ako platobného prostriedku, ktorou dlžník uhradil pohľadávku veriteľovi, ktorý je fyzickou osobou, </w:t>
      </w:r>
      <w:hyperlink r:id="rId38" w:history="1">
        <w:r w:rsidR="008D12F0" w:rsidRPr="001C4C71">
          <w:rPr>
            <w:rFonts w:cstheme="minorHAnsi"/>
            <w:color w:val="0000FF"/>
            <w:sz w:val="20"/>
            <w:szCs w:val="20"/>
          </w:rPr>
          <w:t xml:space="preserve"> </w:t>
        </w:r>
      </w:hyperlink>
      <w:hyperlink r:id="rId39" w:history="1">
        <w:r w:rsidR="008D12F0" w:rsidRPr="001C4C71">
          <w:rPr>
            <w:rFonts w:cstheme="minorHAnsi"/>
            <w:color w:val="0000FF"/>
            <w:sz w:val="20"/>
            <w:szCs w:val="20"/>
          </w:rPr>
          <w:t xml:space="preserve"> </w:t>
        </w:r>
      </w:hyperlink>
      <w:hyperlink r:id="rId40" w:history="1">
        <w:r w:rsidR="008D12F0" w:rsidRPr="001C4C71">
          <w:rPr>
            <w:rFonts w:cstheme="minorHAnsi"/>
            <w:color w:val="0000FF"/>
            <w:sz w:val="20"/>
            <w:szCs w:val="20"/>
          </w:rPr>
          <w:t xml:space="preserve"> </w:t>
        </w:r>
      </w:hyperlink>
      <w:hyperlink r:id="rId41" w:history="1">
        <w:r w:rsidR="008D12F0" w:rsidRPr="001C4C71">
          <w:rPr>
            <w:rFonts w:cstheme="minorHAnsi"/>
            <w:color w:val="0000FF"/>
            <w:sz w:val="20"/>
            <w:szCs w:val="20"/>
          </w:rPr>
          <w:t xml:space="preserve"> </w:t>
        </w:r>
      </w:hyperlink>
      <w:hyperlink r:id="rId42" w:history="1">
        <w:r w:rsidR="008D12F0" w:rsidRPr="001C4C71">
          <w:rPr>
            <w:rFonts w:cstheme="minorHAnsi"/>
            <w:color w:val="0000FF"/>
            <w:sz w:val="20"/>
            <w:szCs w:val="20"/>
          </w:rPr>
          <w:t xml:space="preserve"> </w:t>
        </w:r>
      </w:hyperlink>
      <w:hyperlink r:id="rId43" w:history="1">
        <w:r w:rsidR="008D12F0" w:rsidRPr="001C4C71">
          <w:rPr>
            <w:rFonts w:cstheme="minorHAnsi"/>
            <w:color w:val="0000FF"/>
            <w:sz w:val="20"/>
            <w:szCs w:val="20"/>
          </w:rPr>
          <w:t xml:space="preserve"> </w:t>
        </w:r>
      </w:hyperlink>
      <w:hyperlink r:id="rId44" w:history="1">
        <w:r w:rsidR="008D12F0" w:rsidRPr="001C4C71">
          <w:rPr>
            <w:rFonts w:cstheme="minorHAnsi"/>
            <w:color w:val="0000FF"/>
            <w:sz w:val="20"/>
            <w:szCs w:val="20"/>
          </w:rPr>
          <w:t xml:space="preserve"> </w:t>
        </w:r>
      </w:hyperlink>
      <w:hyperlink r:id="rId45"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d) daňovníkom s neobmedzenou daňovou povinnosťou </w:t>
      </w:r>
      <w:r w:rsidRPr="001C4C71">
        <w:rPr>
          <w:rFonts w:cstheme="minorHAnsi"/>
          <w:color w:val="000000"/>
          <w:sz w:val="20"/>
          <w:szCs w:val="20"/>
        </w:rPr>
        <w:br/>
        <w:t>------1.  fyzická osoba, ktorá má na území Slovenskej republiky trvalý pobyt /1a/ alebo sa tu obvykle zdržiava; fyzická osoba sa obvykle zdržiava na území Slovenskej republiky, ak na území Slovenskej republiky nemá trvalý pobyt /1a/, ale sa tu zdržiava aspoň 183 dní v príslušnom kalendárnom roku, a to súvisle alebo v niekoľkých obdobiach; do tohto obdobia sa započítava každý, aj začatý deň pobytu,</w:t>
      </w:r>
      <w:hyperlink r:id="rId46"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hyperlink r:id="rId47" w:history="1">
        <w:r w:rsidR="008D12F0" w:rsidRPr="001C4C71">
          <w:rPr>
            <w:rFonts w:cstheme="minorHAnsi"/>
            <w:color w:val="0000FF"/>
            <w:sz w:val="20"/>
            <w:szCs w:val="20"/>
          </w:rPr>
          <w:t xml:space="preserve"> </w:t>
        </w:r>
      </w:hyperlink>
      <w:hyperlink r:id="rId48"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------2.  právnická osoba, ktorá má na území Slovenskej republiky sídlo alebo miesto skutočného vedenia; miestom skutočného vedenia je miesto, kde sa prijímajú riadiace a obchodné rozhodnutia štatutárnych orgánov a dozorných orgánov právnickej osoby, aj ak adresa tohto miesta nie je zapísaná v obchodnom registri, </w:t>
      </w:r>
      <w:r w:rsidRPr="001C4C71">
        <w:rPr>
          <w:rFonts w:cstheme="minorHAnsi"/>
          <w:color w:val="000000"/>
          <w:sz w:val="20"/>
          <w:szCs w:val="20"/>
        </w:rPr>
        <w:br/>
        <w:t xml:space="preserve">e) daňovníkom s obmedzenou daňovou povinnosťou </w:t>
      </w:r>
      <w:hyperlink r:id="rId49"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------1.  fyzická osoba neuvedená v písmene d) prvom bode, </w:t>
      </w:r>
      <w:r w:rsidRPr="001C4C71">
        <w:rPr>
          <w:rFonts w:cstheme="minorHAnsi"/>
          <w:color w:val="000000"/>
          <w:sz w:val="20"/>
          <w:szCs w:val="20"/>
        </w:rPr>
        <w:br/>
        <w:t xml:space="preserve">------2.  fyzická osoba uvedená v písmene d) prvom bode, ktorá sa na území Slovenskej republiky obvykle zdržiava len na účely štúdia alebo liečenia alebo ktorá hranice do Slovenskej republiky prekračuje denne alebo v dohodnutých časových obdobiach len na účely výkonu závislej činnosti, ktorej zdroj je na území Slovenskej republiky, </w:t>
      </w:r>
      <w:r w:rsidRPr="001C4C71">
        <w:rPr>
          <w:rFonts w:cstheme="minorHAnsi"/>
          <w:color w:val="000000"/>
          <w:sz w:val="20"/>
          <w:szCs w:val="20"/>
        </w:rPr>
        <w:br/>
        <w:t xml:space="preserve">------3.  právnická osoba neuvedená v písmene d) druhom bode, </w:t>
      </w:r>
      <w:r w:rsidRPr="001C4C71">
        <w:rPr>
          <w:rFonts w:cstheme="minorHAnsi"/>
          <w:color w:val="000000"/>
          <w:sz w:val="20"/>
          <w:szCs w:val="20"/>
        </w:rPr>
        <w:br/>
        <w:t xml:space="preserve">f) predmetom dane daňovníka s neobmedzenou daňovou povinnosťou príjem (výnos) plynúci zo zdrojov na území Slovenskej republiky a zo zdrojov v zahraničí, </w:t>
      </w:r>
      <w:hyperlink r:id="rId50" w:history="1">
        <w:r w:rsidR="008D12F0" w:rsidRPr="001C4C71">
          <w:rPr>
            <w:rFonts w:cstheme="minorHAnsi"/>
            <w:color w:val="0000FF"/>
            <w:sz w:val="20"/>
            <w:szCs w:val="20"/>
          </w:rPr>
          <w:t xml:space="preserve"> </w:t>
        </w:r>
      </w:hyperlink>
      <w:hyperlink r:id="rId51" w:history="1">
        <w:r w:rsidR="008D12F0" w:rsidRPr="001C4C71">
          <w:rPr>
            <w:rFonts w:cstheme="minorHAnsi"/>
            <w:color w:val="0000FF"/>
            <w:sz w:val="20"/>
            <w:szCs w:val="20"/>
          </w:rPr>
          <w:t xml:space="preserve"> </w:t>
        </w:r>
      </w:hyperlink>
      <w:hyperlink r:id="rId52"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lastRenderedPageBreak/>
        <w:t xml:space="preserve">g) predmetom dane daňovníka s obmedzenou daňovou povinnosťou príjem (výnos) plynúci zo zdrojov na území Slovenskej republiky (§ 16), </w:t>
      </w:r>
      <w:hyperlink r:id="rId53"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h) zdaniteľným príjmom príjem, ktorý je predmetom dane a nie je oslobodený od dane podľa tohto zákona ani medzinárodnej zmluvy, </w:t>
      </w:r>
      <w:hyperlink r:id="rId54" w:history="1">
        <w:r w:rsidR="008D12F0" w:rsidRPr="001C4C71">
          <w:rPr>
            <w:rFonts w:cstheme="minorHAnsi"/>
            <w:color w:val="0000FF"/>
            <w:sz w:val="20"/>
            <w:szCs w:val="20"/>
          </w:rPr>
          <w:t xml:space="preserve"> </w:t>
        </w:r>
      </w:hyperlink>
      <w:r w:rsidRPr="001C4C71">
        <w:rPr>
          <w:rFonts w:cstheme="minorHAnsi"/>
          <w:color w:val="000000"/>
          <w:sz w:val="20"/>
          <w:szCs w:val="20"/>
        </w:rPr>
        <w:br/>
        <w:t>i) daňovým výdavkom výdavok (náklad) na dosiahnutie, zabezpečenie a udržanie príjmov preukázateľne vynaložený daňovníkom, zaúčtovaný v účtovníctve /1/ daňovníka alebo zaevidovaný v evidencii daňovníka podľa § 6 ods.  1</w:t>
      </w:r>
      <w:r w:rsidRPr="001C4C71">
        <w:rPr>
          <w:rFonts w:cstheme="minorHAnsi"/>
          <w:b/>
          <w:bCs/>
          <w:color w:val="000000"/>
          <w:sz w:val="20"/>
          <w:szCs w:val="20"/>
        </w:rPr>
        <w:t xml:space="preserve">1, </w:t>
      </w:r>
      <w:r w:rsidR="001D7ACB" w:rsidRPr="001D7ACB">
        <w:rPr>
          <w:rFonts w:cstheme="minorHAnsi"/>
          <w:color w:val="0070C0"/>
          <w:szCs w:val="24"/>
        </w:rPr>
        <w:t>pričom pri využívaní majetku, ktorý môže mať charakter osobnej potreby a s ním súvisiacich výdavkov (nákladov), je daňový výdavok uznaný len v pomernej časti podľa § 19 ods. 2 písm. t), v akej sa používa na dosiahnutie, zabezpečenie a udržanie zdaniteľných príjmov,</w:t>
      </w:r>
      <w:r w:rsidR="001D7ACB">
        <w:rPr>
          <w:rFonts w:cstheme="minorHAnsi"/>
          <w:color w:val="0070C0"/>
          <w:szCs w:val="24"/>
        </w:rPr>
        <w:t xml:space="preserve"> </w:t>
      </w:r>
      <w:r w:rsidRPr="001C4C71">
        <w:rPr>
          <w:rFonts w:cstheme="minorHAnsi"/>
          <w:b/>
          <w:bCs/>
          <w:color w:val="000000"/>
          <w:sz w:val="20"/>
          <w:szCs w:val="20"/>
        </w:rPr>
        <w:t>a</w:t>
      </w:r>
      <w:r w:rsidRPr="001C4C71">
        <w:rPr>
          <w:rFonts w:cstheme="minorHAnsi"/>
          <w:color w:val="000000"/>
          <w:sz w:val="20"/>
          <w:szCs w:val="20"/>
        </w:rPr>
        <w:t xml:space="preserve">k tento zákon neustanovuje inak, </w:t>
      </w:r>
      <w:hyperlink r:id="rId55" w:history="1">
        <w:r w:rsidR="008D12F0" w:rsidRPr="001C4C71">
          <w:rPr>
            <w:rFonts w:cstheme="minorHAnsi"/>
            <w:color w:val="0000FF"/>
            <w:sz w:val="20"/>
            <w:szCs w:val="20"/>
          </w:rPr>
          <w:t xml:space="preserve"> </w:t>
        </w:r>
      </w:hyperlink>
    </w:p>
    <w:p w:rsidR="001D7ACB" w:rsidRDefault="001D7ACB" w:rsidP="001D7ACB">
      <w:pPr>
        <w:spacing w:after="0" w:line="240" w:lineRule="auto"/>
        <w:rPr>
          <w:rFonts w:cstheme="minorHAnsi"/>
          <w:bCs/>
          <w:color w:val="0070C0"/>
          <w:szCs w:val="24"/>
        </w:rPr>
      </w:pPr>
      <w:r>
        <w:rPr>
          <w:rFonts w:cstheme="minorHAnsi"/>
          <w:color w:val="000000"/>
          <w:sz w:val="20"/>
          <w:szCs w:val="20"/>
        </w:rPr>
        <w:t>j</w:t>
      </w:r>
      <w:r w:rsidR="00745274" w:rsidRPr="0094484C">
        <w:rPr>
          <w:rFonts w:cstheme="minorHAnsi"/>
          <w:color w:val="000000"/>
          <w:sz w:val="20"/>
          <w:szCs w:val="20"/>
        </w:rPr>
        <w:t xml:space="preserve">) základom dane rozdiel, o ktorý zdaniteľné príjmy prevyšujú daňové výdavky (§ 19) pri rešpektovaní vecnej a časovej súvislosti </w:t>
      </w:r>
      <w:r w:rsidRPr="001D7ACB">
        <w:rPr>
          <w:rFonts w:eastAsia="Times New Roman" w:cstheme="minorHAnsi"/>
          <w:color w:val="0070C0"/>
          <w:sz w:val="20"/>
          <w:szCs w:val="20"/>
          <w:vertAlign w:val="superscript"/>
          <w:lang w:eastAsia="sk-SK"/>
        </w:rPr>
        <w:t>1</w:t>
      </w:r>
      <w:r>
        <w:rPr>
          <w:rFonts w:eastAsia="Times New Roman" w:cstheme="minorHAnsi"/>
          <w:color w:val="0070C0"/>
          <w:sz w:val="20"/>
          <w:szCs w:val="20"/>
          <w:vertAlign w:val="superscript"/>
          <w:lang w:eastAsia="sk-SK"/>
        </w:rPr>
        <w:t>)</w:t>
      </w:r>
      <w:r>
        <w:rPr>
          <w:rFonts w:eastAsia="Times New Roman" w:cstheme="minorHAnsi"/>
          <w:color w:val="0070C0"/>
          <w:sz w:val="20"/>
          <w:szCs w:val="20"/>
          <w:lang w:eastAsia="sk-SK"/>
        </w:rPr>
        <w:t xml:space="preserve"> </w:t>
      </w:r>
      <w:r w:rsidR="00745274" w:rsidRPr="0094484C">
        <w:rPr>
          <w:rFonts w:cstheme="minorHAnsi"/>
          <w:color w:val="000000"/>
          <w:sz w:val="20"/>
          <w:szCs w:val="20"/>
        </w:rPr>
        <w:t xml:space="preserve">zdaniteľných príjmov a daňových výdavkov v príslušnom zdaňovacom období, ak tento zákon neustanovuje inak, </w:t>
      </w:r>
      <w:r w:rsidR="00745274" w:rsidRPr="0094484C">
        <w:rPr>
          <w:rFonts w:cstheme="minorHAnsi"/>
          <w:color w:val="000000"/>
          <w:sz w:val="20"/>
          <w:szCs w:val="20"/>
        </w:rPr>
        <w:br/>
      </w:r>
      <w:r w:rsidR="00745274" w:rsidRPr="001C4C71">
        <w:rPr>
          <w:rFonts w:cstheme="minorHAnsi"/>
          <w:color w:val="000000"/>
          <w:sz w:val="20"/>
          <w:szCs w:val="20"/>
        </w:rPr>
        <w:t xml:space="preserve">k) daňovou stratou rozdiel, o ktorý daňové výdavky prevyšujú zdaniteľné príjmy pri rešpektovaní vecnej a časovej súvislosti </w:t>
      </w:r>
      <w:r w:rsidRPr="001D7ACB">
        <w:rPr>
          <w:rFonts w:eastAsia="Times New Roman" w:cstheme="minorHAnsi"/>
          <w:color w:val="0070C0"/>
          <w:sz w:val="20"/>
          <w:szCs w:val="20"/>
          <w:vertAlign w:val="superscript"/>
          <w:lang w:eastAsia="sk-SK"/>
        </w:rPr>
        <w:t>1</w:t>
      </w:r>
      <w:r>
        <w:rPr>
          <w:rFonts w:eastAsia="Times New Roman" w:cstheme="minorHAnsi"/>
          <w:color w:val="0070C0"/>
          <w:sz w:val="20"/>
          <w:szCs w:val="20"/>
          <w:vertAlign w:val="superscript"/>
          <w:lang w:eastAsia="sk-SK"/>
        </w:rPr>
        <w:t xml:space="preserve">)  </w:t>
      </w:r>
      <w:r w:rsidR="00745274" w:rsidRPr="001C4C71">
        <w:rPr>
          <w:rFonts w:cstheme="minorHAnsi"/>
          <w:color w:val="000000"/>
          <w:sz w:val="20"/>
          <w:szCs w:val="20"/>
        </w:rPr>
        <w:t xml:space="preserve">zdaniteľných príjmov a daňových výdavkov v príslušnom zdaňovacom období, </w:t>
      </w:r>
      <w:r w:rsidR="00745274" w:rsidRPr="001C4C71">
        <w:rPr>
          <w:rFonts w:cstheme="minorHAnsi"/>
          <w:color w:val="000000"/>
          <w:sz w:val="20"/>
          <w:szCs w:val="20"/>
        </w:rPr>
        <w:br/>
        <w:t xml:space="preserve">l) zdaňovacím obdobím kalendárny rok, ak tento zákon neustanovuje inak, </w:t>
      </w:r>
      <w:r w:rsidR="00745274" w:rsidRPr="001C4C71">
        <w:rPr>
          <w:rFonts w:cstheme="minorHAnsi"/>
          <w:color w:val="000000"/>
          <w:sz w:val="20"/>
          <w:szCs w:val="20"/>
        </w:rPr>
        <w:br/>
        <w:t>m) obchodným majetkom súhrn majetkových hodnôt, a to vecí, pohľadávok a iných práv a peniazmi oceniteľných iných hodnôt, ktoré má fyzická osoba s príjmami podľa § 6 vo vlastníctve a ktoré sa využívajú na dosiahnutie, zabezpečenie a udržanie týchto príjmov, o ktorých táto fyzická osoba účtuje alebo účtovala, /1/ eviduje alebo evidovala podľa § 6 ods.  1</w:t>
      </w:r>
      <w:r w:rsidR="00745274" w:rsidRPr="001C4C71">
        <w:rPr>
          <w:rFonts w:cstheme="minorHAnsi"/>
          <w:b/>
          <w:bCs/>
          <w:color w:val="000000"/>
          <w:sz w:val="20"/>
          <w:szCs w:val="20"/>
        </w:rPr>
        <w:t>1; ob</w:t>
      </w:r>
      <w:r w:rsidR="00745274" w:rsidRPr="001C4C71">
        <w:rPr>
          <w:rFonts w:cstheme="minorHAnsi"/>
          <w:color w:val="000000"/>
          <w:sz w:val="20"/>
          <w:szCs w:val="20"/>
        </w:rPr>
        <w:t>chodným majetkom podľa tohto ustanovenia je aj hmotný majetok obstarávaný formou finančného prenájmu,</w:t>
      </w:r>
      <w:hyperlink r:id="rId56" w:history="1">
        <w:r w:rsidR="008D12F0" w:rsidRPr="001C4C71">
          <w:rPr>
            <w:rFonts w:cstheme="minorHAnsi"/>
            <w:color w:val="0000FF"/>
            <w:sz w:val="20"/>
            <w:szCs w:val="20"/>
          </w:rPr>
          <w:t xml:space="preserve"> </w:t>
        </w:r>
      </w:hyperlink>
      <w:hyperlink r:id="rId57" w:history="1">
        <w:r w:rsidR="008D12F0" w:rsidRPr="001C4C71">
          <w:rPr>
            <w:rFonts w:cstheme="minorHAnsi"/>
            <w:color w:val="0000FF"/>
            <w:sz w:val="20"/>
            <w:szCs w:val="20"/>
          </w:rPr>
          <w:t xml:space="preserve"> </w:t>
        </w:r>
      </w:hyperlink>
      <w:hyperlink r:id="rId58" w:history="1">
        <w:r w:rsidR="008D12F0" w:rsidRPr="001C4C71">
          <w:rPr>
            <w:rFonts w:cstheme="minorHAnsi"/>
            <w:color w:val="0000FF"/>
            <w:sz w:val="20"/>
            <w:szCs w:val="20"/>
          </w:rPr>
          <w:t xml:space="preserve"> </w:t>
        </w:r>
      </w:hyperlink>
      <w:hyperlink r:id="rId59"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n) závislou osobou blízka osoba /2/ alebo ekonomicky, personálne alebo inak prepojená osoba, </w:t>
      </w:r>
      <w:r w:rsidR="00745274" w:rsidRPr="001C4C71">
        <w:rPr>
          <w:rFonts w:cstheme="minorHAnsi"/>
          <w:color w:val="000000"/>
          <w:sz w:val="20"/>
          <w:szCs w:val="20"/>
        </w:rPr>
        <w:br/>
        <w:t xml:space="preserve">o) ekonomickým alebo personálnym prepojením účasť osoby na majetku, kontrole alebo vedení inej osoby alebo vzájomný vzťah medzi osobami, ktoré sú pod kontrolou alebo vedením tej istej osoby alebo v ktorých má táto osoba priamy alebo nepriamy majetkový podiel, pričom účasťou na </w:t>
      </w:r>
      <w:r w:rsidR="00745274" w:rsidRPr="001C4C71">
        <w:rPr>
          <w:rFonts w:cstheme="minorHAnsi"/>
          <w:color w:val="000000"/>
          <w:sz w:val="20"/>
          <w:szCs w:val="20"/>
        </w:rPr>
        <w:br/>
        <w:t xml:space="preserve">------1.  majetku alebo kontrole sa rozumie viac ako 25 % priamy alebo nepriamy podiel alebo nepriamy odvodený podiel na základnom imaní alebo na hlasovacích právach, pričom nepriamy podiel sa vypočíta súčinom percentuálnej výšky priamych podielov vydelených </w:t>
      </w:r>
      <w:proofErr w:type="spellStart"/>
      <w:r w:rsidR="00745274" w:rsidRPr="001C4C71">
        <w:rPr>
          <w:rFonts w:cstheme="minorHAnsi"/>
          <w:color w:val="000000"/>
          <w:sz w:val="20"/>
          <w:szCs w:val="20"/>
        </w:rPr>
        <w:t>stomi</w:t>
      </w:r>
      <w:proofErr w:type="spellEnd"/>
      <w:r w:rsidR="00745274" w:rsidRPr="001C4C71">
        <w:rPr>
          <w:rFonts w:cstheme="minorHAnsi"/>
          <w:color w:val="000000"/>
          <w:sz w:val="20"/>
          <w:szCs w:val="20"/>
        </w:rPr>
        <w:t xml:space="preserve"> a takto vypočítaný výsledok sa vynásobí </w:t>
      </w:r>
      <w:proofErr w:type="spellStart"/>
      <w:r w:rsidR="00745274" w:rsidRPr="001C4C71">
        <w:rPr>
          <w:rFonts w:cstheme="minorHAnsi"/>
          <w:color w:val="000000"/>
          <w:sz w:val="20"/>
          <w:szCs w:val="20"/>
        </w:rPr>
        <w:t>stomi</w:t>
      </w:r>
      <w:proofErr w:type="spellEnd"/>
      <w:r w:rsidR="00745274" w:rsidRPr="001C4C71">
        <w:rPr>
          <w:rFonts w:cstheme="minorHAnsi"/>
          <w:color w:val="000000"/>
          <w:sz w:val="20"/>
          <w:szCs w:val="20"/>
        </w:rPr>
        <w:t xml:space="preserve"> a nepriamy odvodený podiel sa vypočíta súčtom nepriamych podielov; nepriamy odvodený podiel sa použije len na výpočet výšky účasti jednej osoby na majetku alebo kontrole inej osoby, ak táto jedna osoba má účasť na majetku alebo kontrole niekoľkých osôb, z ktorých každá má účasť na majetku alebo kontrole tej istej inej osoby; ak výška nepriameho odvodeného podielu presahuje 50 %, všetky osoby, prostredníctvom ktorých sa jeho výška počítala, sú ekonomicky prepojené bez ohľadu na skutočnú výšku ich podielu, </w:t>
      </w:r>
      <w:r w:rsidR="00745274" w:rsidRPr="001C4C71">
        <w:rPr>
          <w:rFonts w:cstheme="minorHAnsi"/>
          <w:color w:val="000000"/>
          <w:sz w:val="20"/>
          <w:szCs w:val="20"/>
        </w:rPr>
        <w:br/>
        <w:t xml:space="preserve">------2.  vedení sa rozumie vzťah členov štatutárnych orgánov alebo členov dozorných orgánov obchodnej spoločnosti alebo družstva k tejto obchodnej spoločnosti alebo družstvu, </w:t>
      </w:r>
      <w:r w:rsidR="00745274" w:rsidRPr="001C4C71">
        <w:rPr>
          <w:rFonts w:cstheme="minorHAnsi"/>
          <w:color w:val="000000"/>
          <w:sz w:val="20"/>
          <w:szCs w:val="20"/>
        </w:rPr>
        <w:br/>
        <w:t xml:space="preserve">p) iným prepojením obchodný vzťah vytvorený </w:t>
      </w:r>
      <w:r w:rsidR="00745274" w:rsidRPr="001C4C71">
        <w:rPr>
          <w:rFonts w:cstheme="minorHAnsi"/>
          <w:b/>
          <w:bCs/>
          <w:color w:val="000000"/>
          <w:sz w:val="20"/>
          <w:szCs w:val="20"/>
        </w:rPr>
        <w:t>predovšetkým</w:t>
      </w:r>
      <w:r w:rsidR="00745274" w:rsidRPr="001C4C71">
        <w:rPr>
          <w:rFonts w:cstheme="minorHAnsi"/>
          <w:color w:val="000000"/>
          <w:sz w:val="20"/>
          <w:szCs w:val="20"/>
        </w:rPr>
        <w:t xml:space="preserve"> na účel zníženia základu dane alebo zvýšenia daňovej straty, </w:t>
      </w:r>
      <w:r w:rsidR="00745274" w:rsidRPr="001C4C71">
        <w:rPr>
          <w:rFonts w:cstheme="minorHAnsi"/>
          <w:color w:val="000000"/>
          <w:sz w:val="20"/>
          <w:szCs w:val="20"/>
        </w:rPr>
        <w:br/>
        <w:t xml:space="preserve">r) zahraničnou závislou osobou vzájomne prepojená tuzemská fyzická osoba alebo tuzemská právnická osoba so zahraničnou fyzickou osobou alebo zahraničnou právnickou osobou spôsobom podľa písmena n); rovnako sa posudzuje aj vzťah medzi daňovníkom s neobmedzenou daňovou povinnosťou a jeho stálymi prevádzkarňami v zahraničí, ako aj vzťah medzi daňovníkom s obmedzenou daňovou povinnosťou a jeho stálou prevádzkarňou na území Slovenskej republiky </w:t>
      </w:r>
      <w:r w:rsidR="00745274" w:rsidRPr="001C4C71">
        <w:rPr>
          <w:rFonts w:cstheme="minorHAnsi"/>
          <w:b/>
          <w:bCs/>
          <w:color w:val="000000"/>
          <w:sz w:val="20"/>
          <w:szCs w:val="20"/>
        </w:rPr>
        <w:t>a vzťah medzi stálymi prevádzkarňami daňovníkov, ktorí sú vzájomne prepojení podľa písmena n) a vzájomný vzťah medzi týmito stálymi prevádzkarňami a týmito daňovníkmi</w:t>
      </w:r>
      <w:r w:rsidR="00745274" w:rsidRPr="001C4C71">
        <w:rPr>
          <w:rFonts w:cstheme="minorHAnsi"/>
          <w:color w:val="000000"/>
          <w:sz w:val="20"/>
          <w:szCs w:val="20"/>
        </w:rPr>
        <w:t xml:space="preserve">, </w:t>
      </w:r>
      <w:hyperlink r:id="rId60"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s) finančným prenájmom obstaranie hmotného majetku na základe nájomnej zmluvy s dojednaným právom kúpy prenajatej veci, pri ktorom cena, za ktorú prechádza vlastnícke právo k prenajatému majetku z prenajímateľa na daňovníka, ktorý obstaráva hmotný majetok formou finančného prenájmu, je súčasťou celkovej sumy dohodnutých platieb, ak </w:t>
      </w:r>
      <w:hyperlink r:id="rId61" w:history="1">
        <w:r w:rsidR="008D12F0" w:rsidRPr="001C4C71">
          <w:rPr>
            <w:rFonts w:cstheme="minorHAnsi"/>
            <w:color w:val="0000FF"/>
            <w:sz w:val="20"/>
            <w:szCs w:val="20"/>
          </w:rPr>
          <w:t xml:space="preserve"> </w:t>
        </w:r>
      </w:hyperlink>
      <w:hyperlink r:id="rId62"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1.  vlastnícke právo má prejsť bez zbytočného odkladu po skončení nájmu na daňovníka, ktorý obstaráva hmotný majetok formou finančného prenájmu a </w:t>
      </w:r>
      <w:r w:rsidR="00745274" w:rsidRPr="001C4C71">
        <w:rPr>
          <w:rFonts w:cstheme="minorHAnsi"/>
          <w:color w:val="000000"/>
          <w:sz w:val="20"/>
          <w:szCs w:val="20"/>
        </w:rPr>
        <w:br/>
      </w:r>
      <w:r w:rsidRPr="008620D1">
        <w:rPr>
          <w:rFonts w:cstheme="minorHAnsi"/>
          <w:bCs/>
          <w:color w:val="0070C0"/>
          <w:szCs w:val="24"/>
        </w:rPr>
        <w:t>2. doba trvania nájmu je najmenej 60 % doby odpisovania podľa § 26 ods. 1,“.</w:t>
      </w:r>
    </w:p>
    <w:p w:rsidR="001D7ACB" w:rsidRDefault="001D7ACB" w:rsidP="001D7ACB">
      <w:pPr>
        <w:spacing w:after="0" w:line="240" w:lineRule="auto"/>
        <w:rPr>
          <w:rFonts w:cstheme="minorHAnsi"/>
          <w:bCs/>
          <w:color w:val="0070C0"/>
          <w:szCs w:val="24"/>
        </w:rPr>
      </w:pPr>
      <w:r w:rsidRPr="008620D1">
        <w:rPr>
          <w:rFonts w:cstheme="minorHAnsi"/>
          <w:bCs/>
          <w:color w:val="0070C0"/>
          <w:szCs w:val="24"/>
        </w:rPr>
        <w:t>3. doba trvania nájmu pozemku, na ktorom je umiestnená budova alebo stavba zaradená do odpisovej skupiny 5, je najmenej 60 % doby odpisovania takéhoto majetku; ak predmetom prenájmu je budova spolu s pozemkom, cena, za ktorú prechádza vlastnícke právo k prenajatému pozemku z prenajímateľa na daňovníka, ktorý obstaráva hmotný majetok formou finančného prenájmu, musí byť vyčíslená osobitne,</w:t>
      </w:r>
    </w:p>
    <w:p w:rsidR="001D7ACB" w:rsidRDefault="001D7ACB" w:rsidP="001D7ACB">
      <w:pPr>
        <w:spacing w:after="0" w:line="240" w:lineRule="auto"/>
        <w:rPr>
          <w:rFonts w:cstheme="minorHAnsi"/>
          <w:bCs/>
          <w:color w:val="0070C0"/>
          <w:szCs w:val="24"/>
        </w:rPr>
      </w:pPr>
      <w:r w:rsidRPr="008620D1">
        <w:rPr>
          <w:rFonts w:cstheme="minorHAnsi"/>
          <w:bCs/>
          <w:color w:val="0070C0"/>
          <w:szCs w:val="24"/>
        </w:rPr>
        <w:lastRenderedPageBreak/>
        <w:t>4. doba trvania nájmu pozemku, na ktorom je umiestnená budova alebo stavba zaradená do odpisovej skupiny 6, je najmenej 60 % doby odpisovania takéhoto majetku; ak  predmetom prenájmu je budova spolu s pozemkom, cena, za ktorú prechádza vlastnícke právo k prenajatému pozemku z prenajímateľa na daňovníka, ktorý obstaráva hmotný majetok formou finančného prenájmu, musí byť vyčíslená osobitne,</w:t>
      </w:r>
    </w:p>
    <w:p w:rsidR="001D7ACB" w:rsidRPr="008620D1" w:rsidRDefault="001D7ACB" w:rsidP="001D7ACB">
      <w:pPr>
        <w:spacing w:after="0" w:line="240" w:lineRule="auto"/>
        <w:rPr>
          <w:rFonts w:cstheme="minorHAnsi"/>
          <w:bCs/>
          <w:color w:val="0070C0"/>
          <w:szCs w:val="24"/>
        </w:rPr>
      </w:pPr>
      <w:r w:rsidRPr="008620D1">
        <w:rPr>
          <w:rFonts w:cstheme="minorHAnsi"/>
          <w:bCs/>
          <w:color w:val="0070C0"/>
          <w:szCs w:val="24"/>
        </w:rPr>
        <w:t>5. doba trvania nájmu pozemku, na ktorom nie je umiestnená budova alebo stavba, je najmenej 60 % doby odpisovania hmotného majetku zaradeného do odpisovej skupiny 6,“.</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t) daňovníkom členského štátu Európskej únie fyzická osoba alebo právnická osoba, ktorá podlieha zdaneniu na území tohto členského štátu Európskej únie z príjmov plynúcich zo zdrojov na území tohto členského štátu Európskej únie, ako aj zo zdrojov mimo územia tohto členského štátu Európskej únie a ktorá na území Slovenskej republiky nie je daňovníkom s neobmedzenou daňovou povinnosťou.</w:t>
      </w:r>
      <w:r w:rsidRPr="001C4C71">
        <w:rPr>
          <w:rFonts w:cstheme="minorHAnsi"/>
          <w:color w:val="000000"/>
          <w:sz w:val="20"/>
          <w:szCs w:val="20"/>
        </w:rPr>
        <w:br/>
        <w:t>u) preddavkom na daň povinná platba na daň, ktorá sa platí v priebehu zdaňovacieho obdobia, ak skutočná výška dane za toto obdobie nie je ešte známa,</w:t>
      </w:r>
      <w:hyperlink r:id="rId63" w:history="1">
        <w:r w:rsidR="008D12F0" w:rsidRPr="001C4C71">
          <w:rPr>
            <w:rFonts w:cstheme="minorHAnsi"/>
            <w:color w:val="0000FF"/>
            <w:sz w:val="20"/>
            <w:szCs w:val="20"/>
          </w:rPr>
          <w:t xml:space="preserve"> </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b/>
          <w:bCs/>
          <w:color w:val="000000"/>
          <w:sz w:val="20"/>
          <w:szCs w:val="20"/>
        </w:rPr>
      </w:pPr>
      <w:r w:rsidRPr="001C4C71">
        <w:rPr>
          <w:rFonts w:cstheme="minorHAnsi"/>
          <w:color w:val="000000"/>
          <w:sz w:val="20"/>
          <w:szCs w:val="20"/>
        </w:rPr>
        <w:t>v) platiteľom dane fyzická osoba alebo právnická osoba, ktorá je povinná zraziť alebo vybrať daň alebo preddavok na daň od daňovníka, a ktorá je povinná daň alebo preddavok na daň vybrané od daňovníka alebo zrazené daňovníkovi odvádzať správcovi dane a majetkovo za ne zodpovedá</w:t>
      </w:r>
      <w:r w:rsidRPr="001C4C71">
        <w:rPr>
          <w:rFonts w:cstheme="minorHAnsi"/>
          <w:b/>
          <w:bCs/>
          <w:color w:val="000000"/>
          <w:sz w:val="20"/>
          <w:szCs w:val="20"/>
        </w:rPr>
        <w:t xml:space="preserve">, </w:t>
      </w:r>
      <w:hyperlink r:id="rId64"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w) dobrovoľným príspevkom na starobné dôchodkové sporenie príspevok podľa osobitného predpisu, /2a/</w:t>
      </w:r>
    </w:p>
    <w:p w:rsidR="00745274" w:rsidRPr="001C4C71" w:rsidRDefault="00745274" w:rsidP="00745274">
      <w:pPr>
        <w:autoSpaceDE w:val="0"/>
        <w:autoSpaceDN w:val="0"/>
        <w:adjustRightInd w:val="0"/>
        <w:spacing w:after="0" w:line="240" w:lineRule="auto"/>
        <w:rPr>
          <w:rFonts w:cstheme="minorHAnsi"/>
          <w:b/>
          <w:bCs/>
          <w:color w:val="808000"/>
          <w:sz w:val="20"/>
          <w:szCs w:val="20"/>
        </w:rPr>
      </w:pPr>
      <w:r w:rsidRPr="001C4C71">
        <w:rPr>
          <w:rFonts w:cstheme="minorHAnsi"/>
          <w:b/>
          <w:bCs/>
          <w:color w:val="808000"/>
          <w:sz w:val="20"/>
          <w:szCs w:val="20"/>
        </w:rPr>
        <w:t xml:space="preserve">x) daňovníkom nezmluvného štátu fyzická osoba, ktorá nemá trvalý pobyt alebo právnická osoba, ktorá nemá sídlo v štáte uvedenom v zozname štátov uverejnenom na webovom sídle Ministerstva financií Slovenskej republiky (ďalej len "ministerstvo"); ak § 52zb neustanovuje inak, ministerstvo zaradí do tohto zoznamu štát, s ktorým má Slovenská republika uzatvorenú medzinárodnú zmluvu o zamedzení dvojitého zdanenia alebo medzinárodnú zmluvu o výmene informácií týkajúcich sa daní alebo štát, ktorý je zmluvným štátom medzinárodnej zmluvy obsahujúcej ustanovenia o výmene informácií pre daňové účely v obdobnom rozsahu, ktorou je tento štát a Slovenská republika viazaná. </w:t>
      </w:r>
      <w:hyperlink r:id="rId65" w:history="1">
        <w:r w:rsidR="008D12F0" w:rsidRPr="001C4C71">
          <w:rPr>
            <w:rFonts w:cstheme="minorHAnsi"/>
            <w:color w:val="0000FF"/>
            <w:sz w:val="20"/>
            <w:szCs w:val="20"/>
          </w:rPr>
          <w:t xml:space="preserve"> </w:t>
        </w:r>
      </w:hyperlink>
      <w:hyperlink r:id="rId66" w:history="1">
        <w:r w:rsidR="008D12F0" w:rsidRPr="001C4C71">
          <w:rPr>
            <w:rFonts w:cstheme="minorHAnsi"/>
            <w:color w:val="0000FF"/>
            <w:sz w:val="20"/>
            <w:szCs w:val="20"/>
          </w:rPr>
          <w:t xml:space="preserve"> </w:t>
        </w:r>
      </w:hyperlink>
      <w:hyperlink r:id="rId67" w:history="1">
        <w:r w:rsidR="008D12F0" w:rsidRPr="001C4C71">
          <w:rPr>
            <w:rFonts w:cstheme="minorHAnsi"/>
            <w:color w:val="0000FF"/>
            <w:sz w:val="20"/>
            <w:szCs w:val="20"/>
          </w:rPr>
          <w:t xml:space="preserve"> </w:t>
        </w:r>
      </w:hyperlink>
      <w:hyperlink r:id="rId68"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b/>
          <w:bCs/>
          <w:color w:val="808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 Zákon č. </w:t>
      </w:r>
      <w:hyperlink r:id="rId69" w:history="1">
        <w:r w:rsidRPr="001C4C71">
          <w:rPr>
            <w:rFonts w:cstheme="minorHAnsi"/>
            <w:color w:val="0000FF"/>
            <w:sz w:val="16"/>
            <w:szCs w:val="16"/>
          </w:rPr>
          <w:t>431/2002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účtovníctve.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1a) Zákon č. </w:t>
      </w:r>
      <w:hyperlink r:id="rId70" w:history="1">
        <w:r w:rsidRPr="001C4C71">
          <w:rPr>
            <w:rFonts w:cstheme="minorHAnsi"/>
            <w:color w:val="0000FF"/>
            <w:sz w:val="16"/>
            <w:szCs w:val="16"/>
          </w:rPr>
          <w:t>253/1998</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hlásení pobytu občanov Slovenskej republiky a registri obyvateľov Slovenskej republiky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71" w:history="1">
        <w:r w:rsidRPr="001C4C71">
          <w:rPr>
            <w:rFonts w:cstheme="minorHAnsi"/>
            <w:color w:val="0000FF"/>
            <w:sz w:val="16"/>
            <w:szCs w:val="16"/>
          </w:rPr>
          <w:t>48/2002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pobyte cudzincov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 </w:t>
      </w:r>
      <w:hyperlink r:id="rId72" w:history="1">
        <w:r w:rsidRPr="001C4C71">
          <w:rPr>
            <w:rFonts w:cstheme="minorHAnsi"/>
            <w:color w:val="0000FF"/>
            <w:sz w:val="16"/>
            <w:szCs w:val="16"/>
          </w:rPr>
          <w:t>§ 116 a 117 Občianskeho zákonníka</w:t>
        </w:r>
      </w:hyperlink>
      <w:r w:rsidRPr="001C4C71">
        <w:rPr>
          <w:rFonts w:cstheme="minorHAnsi"/>
          <w:color w:val="008080"/>
          <w:sz w:val="16"/>
          <w:szCs w:val="16"/>
        </w:rPr>
        <w:t>.</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2a) </w:t>
      </w:r>
      <w:hyperlink r:id="rId73" w:history="1">
        <w:r w:rsidRPr="001C4C71">
          <w:rPr>
            <w:rFonts w:cstheme="minorHAnsi"/>
            <w:color w:val="0000FF"/>
            <w:sz w:val="16"/>
            <w:szCs w:val="16"/>
          </w:rPr>
          <w:t xml:space="preserve">§ 20 písm. b) zákona č. 43/2004 </w:t>
        </w:r>
        <w:proofErr w:type="spellStart"/>
        <w:r w:rsidRPr="001C4C71">
          <w:rPr>
            <w:rFonts w:cstheme="minorHAnsi"/>
            <w:color w:val="0000FF"/>
            <w:sz w:val="16"/>
            <w:szCs w:val="16"/>
          </w:rPr>
          <w:t>Z.z</w:t>
        </w:r>
        <w:proofErr w:type="spellEnd"/>
        <w:r w:rsidRPr="001C4C71">
          <w:rPr>
            <w:rFonts w:cstheme="minorHAnsi"/>
            <w:color w:val="0000FF"/>
            <w:sz w:val="16"/>
            <w:szCs w:val="16"/>
          </w:rPr>
          <w:t>. o starobnom dôchodkovom sporení</w:t>
        </w:r>
      </w:hyperlink>
      <w:r w:rsidRPr="001C4C71">
        <w:rPr>
          <w:rFonts w:cstheme="minorHAnsi"/>
          <w:color w:val="008080"/>
          <w:sz w:val="16"/>
          <w:szCs w:val="16"/>
        </w:rPr>
        <w:t xml:space="preserve">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94484C" w:rsidRDefault="0094484C" w:rsidP="0094484C">
      <w:pPr>
        <w:autoSpaceDE w:val="0"/>
        <w:autoSpaceDN w:val="0"/>
        <w:adjustRightInd w:val="0"/>
        <w:spacing w:after="0" w:line="240" w:lineRule="auto"/>
        <w:jc w:val="center"/>
        <w:rPr>
          <w:rFonts w:cstheme="minorHAnsi"/>
          <w:b/>
          <w:bCs/>
          <w:color w:val="000000"/>
        </w:rPr>
      </w:pPr>
      <w:r>
        <w:rPr>
          <w:rFonts w:cstheme="minorHAnsi"/>
          <w:b/>
          <w:bCs/>
          <w:color w:val="000000"/>
        </w:rPr>
        <w:t>DRUHÁ ČASŤ</w:t>
      </w:r>
      <w:r>
        <w:rPr>
          <w:rFonts w:cstheme="minorHAnsi"/>
          <w:b/>
          <w:bCs/>
          <w:color w:val="000000"/>
        </w:rPr>
        <w:br/>
        <w:t>DAŇ FYZICKEJ OSOBY</w:t>
      </w:r>
      <w:r w:rsidR="00745274" w:rsidRPr="001C4C71">
        <w:rPr>
          <w:rFonts w:cstheme="minorHAnsi"/>
          <w:color w:val="000000"/>
          <w:sz w:val="20"/>
          <w:szCs w:val="20"/>
        </w:rPr>
        <w:br/>
      </w:r>
    </w:p>
    <w:p w:rsidR="00745274" w:rsidRPr="001C4C71" w:rsidRDefault="0094484C" w:rsidP="00745274">
      <w:pPr>
        <w:autoSpaceDE w:val="0"/>
        <w:autoSpaceDN w:val="0"/>
        <w:adjustRightInd w:val="0"/>
        <w:spacing w:after="0" w:line="240" w:lineRule="auto"/>
        <w:jc w:val="center"/>
        <w:rPr>
          <w:rFonts w:cstheme="minorHAnsi"/>
          <w:b/>
          <w:bCs/>
          <w:color w:val="000000"/>
          <w:sz w:val="20"/>
          <w:szCs w:val="20"/>
        </w:rPr>
      </w:pPr>
      <w:r>
        <w:rPr>
          <w:rFonts w:cstheme="minorHAnsi"/>
          <w:color w:val="000000"/>
          <w:sz w:val="20"/>
          <w:szCs w:val="20"/>
        </w:rPr>
        <w:t>§ 3</w:t>
      </w:r>
      <w:r w:rsidR="00745274" w:rsidRPr="001C4C71">
        <w:rPr>
          <w:rFonts w:cstheme="minorHAnsi"/>
          <w:color w:val="000000"/>
          <w:sz w:val="20"/>
          <w:szCs w:val="20"/>
        </w:rPr>
        <w:br/>
      </w:r>
      <w:r w:rsidR="00745274" w:rsidRPr="001C4C71">
        <w:rPr>
          <w:rFonts w:cstheme="minorHAnsi"/>
          <w:b/>
          <w:bCs/>
          <w:color w:val="000000"/>
          <w:sz w:val="20"/>
          <w:szCs w:val="20"/>
        </w:rPr>
        <w:t>Predmet dane</w:t>
      </w:r>
    </w:p>
    <w:p w:rsidR="001D7ACB" w:rsidRDefault="00745274" w:rsidP="00745274">
      <w:pPr>
        <w:autoSpaceDE w:val="0"/>
        <w:autoSpaceDN w:val="0"/>
        <w:adjustRightInd w:val="0"/>
        <w:spacing w:after="0" w:line="240" w:lineRule="auto"/>
        <w:rPr>
          <w:rFonts w:cstheme="minorHAnsi"/>
          <w:color w:val="0070C0"/>
          <w:szCs w:val="24"/>
        </w:rPr>
      </w:pPr>
      <w:r w:rsidRPr="001C4C71">
        <w:rPr>
          <w:rFonts w:cstheme="minorHAnsi"/>
          <w:color w:val="000000"/>
          <w:sz w:val="20"/>
          <w:szCs w:val="20"/>
        </w:rPr>
        <w:br/>
        <w:t xml:space="preserve">(1) Predmetom dane sú </w:t>
      </w:r>
      <w:r w:rsidRPr="001C4C71">
        <w:rPr>
          <w:rFonts w:cstheme="minorHAnsi"/>
          <w:color w:val="000000"/>
          <w:sz w:val="20"/>
          <w:szCs w:val="20"/>
        </w:rPr>
        <w:br/>
        <w:t xml:space="preserve">a) príjmy zo závislej činnosti (§ 5), </w:t>
      </w:r>
      <w:r w:rsidRPr="001C4C71">
        <w:rPr>
          <w:rFonts w:cstheme="minorHAnsi"/>
          <w:color w:val="000000"/>
          <w:sz w:val="20"/>
          <w:szCs w:val="20"/>
        </w:rPr>
        <w:br/>
        <w:t>b) príjmy z podnikania, z inej samostatnej zárobkovej činnosti</w:t>
      </w:r>
      <w:r w:rsidR="001D7ACB">
        <w:rPr>
          <w:rFonts w:cstheme="minorHAnsi"/>
          <w:color w:val="000000"/>
          <w:sz w:val="20"/>
          <w:szCs w:val="20"/>
        </w:rPr>
        <w:t>,</w:t>
      </w:r>
      <w:r w:rsidRPr="001C4C71">
        <w:rPr>
          <w:rFonts w:cstheme="minorHAnsi"/>
          <w:color w:val="000000"/>
          <w:sz w:val="20"/>
          <w:szCs w:val="20"/>
        </w:rPr>
        <w:t xml:space="preserve"> z prenájmu (§ 6), </w:t>
      </w:r>
      <w:r w:rsidR="001D7ACB" w:rsidRPr="008620D1">
        <w:rPr>
          <w:rFonts w:cstheme="minorHAnsi"/>
          <w:color w:val="0070C0"/>
          <w:szCs w:val="24"/>
        </w:rPr>
        <w:t>a z použitia diela a umeleckého výkonu</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c) príjmy z kapitálového majetku (§ 7), </w:t>
      </w:r>
      <w:r w:rsidRPr="001C4C71">
        <w:rPr>
          <w:rFonts w:cstheme="minorHAnsi"/>
          <w:color w:val="000000"/>
          <w:sz w:val="20"/>
          <w:szCs w:val="20"/>
        </w:rPr>
        <w:br/>
        <w:t xml:space="preserve">d) ostatné príjmy (§ 8). </w:t>
      </w:r>
      <w:r w:rsidRPr="001C4C71">
        <w:rPr>
          <w:rFonts w:cstheme="minorHAnsi"/>
          <w:color w:val="000000"/>
          <w:sz w:val="20"/>
          <w:szCs w:val="20"/>
        </w:rPr>
        <w:br/>
      </w:r>
      <w:r w:rsidRPr="001C4C71">
        <w:rPr>
          <w:rFonts w:cstheme="minorHAnsi"/>
          <w:color w:val="000000"/>
          <w:sz w:val="20"/>
          <w:szCs w:val="20"/>
        </w:rPr>
        <w:br/>
        <w:t xml:space="preserve">(2) Predmetom dane nie je </w:t>
      </w:r>
      <w:r w:rsidRPr="001C4C71">
        <w:rPr>
          <w:rFonts w:cstheme="minorHAnsi"/>
          <w:color w:val="000000"/>
          <w:sz w:val="20"/>
          <w:szCs w:val="20"/>
        </w:rPr>
        <w:br/>
        <w:t xml:space="preserve">a) prijatá náhrada oprávnenej osoby podľa osobitných predpisov, /3/ príjem získaný vydaním, /3/ darovaním /4/ alebo dedením /5/ nehnuteľnosti, bytu, nebytového priestoru alebo ich častí (ďalej len "nehnuteľnosť") alebo hnuteľnej veci, práva alebo inej majetkovej hodnoty okrem príjmu z neho plynúceho a okrem darov poskytnutých v súvislosti s výkonom činnosti podľa § 5 alebo § 6, </w:t>
      </w:r>
      <w:hyperlink r:id="rId74" w:history="1">
        <w:r w:rsidR="008D12F0" w:rsidRPr="001C4C71">
          <w:rPr>
            <w:rFonts w:cstheme="minorHAnsi"/>
            <w:color w:val="0000FF"/>
            <w:sz w:val="20"/>
            <w:szCs w:val="20"/>
          </w:rPr>
          <w:t xml:space="preserve"> </w:t>
        </w:r>
      </w:hyperlink>
      <w:hyperlink r:id="rId75" w:history="1">
        <w:r w:rsidR="008D12F0" w:rsidRPr="001C4C71">
          <w:rPr>
            <w:rFonts w:cstheme="minorHAnsi"/>
            <w:color w:val="0000FF"/>
            <w:sz w:val="20"/>
            <w:szCs w:val="20"/>
          </w:rPr>
          <w:t xml:space="preserve"> </w:t>
        </w:r>
      </w:hyperlink>
      <w:hyperlink r:id="rId76"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b) úver a pôžička, </w:t>
      </w:r>
      <w:r w:rsidRPr="001C4C71">
        <w:rPr>
          <w:rFonts w:cstheme="minorHAnsi"/>
          <w:color w:val="000000"/>
          <w:sz w:val="20"/>
          <w:szCs w:val="20"/>
        </w:rPr>
        <w:br/>
        <w:t xml:space="preserve">c) podiel na zisku (dividenda) vyplácaný zo zisku obchodnej spoločnosti alebo družstva, určeného na rozdelenie osobám, ktoré sa podieľajú na ich základnom imaní, alebo členom štatutárneho a dozorného orgánu tejto obchodnej spoločnosti alebo družstva, aj keď sú zamestnancami tejto obchodnej spoločnosti alebo družstva, </w:t>
      </w:r>
      <w:proofErr w:type="spellStart"/>
      <w:r w:rsidRPr="001C4C71">
        <w:rPr>
          <w:rFonts w:cstheme="minorHAnsi"/>
          <w:color w:val="000000"/>
          <w:sz w:val="20"/>
          <w:szCs w:val="20"/>
        </w:rPr>
        <w:t>vyrovnací</w:t>
      </w:r>
      <w:proofErr w:type="spellEnd"/>
      <w:r w:rsidRPr="001C4C71">
        <w:rPr>
          <w:rFonts w:cstheme="minorHAnsi"/>
          <w:color w:val="000000"/>
          <w:sz w:val="20"/>
          <w:szCs w:val="20"/>
        </w:rPr>
        <w:t xml:space="preserve"> podiel, podiel na likvidačnom zostatku obchodnej spoločnosti alebo družstva a podiel na výsledku </w:t>
      </w:r>
      <w:r w:rsidRPr="001C4C71">
        <w:rPr>
          <w:rFonts w:cstheme="minorHAnsi"/>
          <w:color w:val="000000"/>
          <w:sz w:val="20"/>
          <w:szCs w:val="20"/>
        </w:rPr>
        <w:lastRenderedPageBreak/>
        <w:t xml:space="preserve">podnikania vyplácaný tichému spoločníkovi okrem podielu na výsledku podnikania vyplácaného tichému spoločníkovi verejnej obchodnej spoločnosti, podielu na zisku spoločníka verejnej obchodnej spoločnosti a komplementára komanditnej spoločnosti a okrem podielu spoločníka verejnej obchodnej spoločnosti a komplementára komanditnej spoločnosti na likvidačnom zostatku pri likvidácii spoločnosti a </w:t>
      </w:r>
      <w:proofErr w:type="spellStart"/>
      <w:r w:rsidRPr="001C4C71">
        <w:rPr>
          <w:rFonts w:cstheme="minorHAnsi"/>
          <w:color w:val="000000"/>
          <w:sz w:val="20"/>
          <w:szCs w:val="20"/>
        </w:rPr>
        <w:t>vyrovnacieho</w:t>
      </w:r>
      <w:proofErr w:type="spellEnd"/>
      <w:r w:rsidRPr="001C4C71">
        <w:rPr>
          <w:rFonts w:cstheme="minorHAnsi"/>
          <w:color w:val="000000"/>
          <w:sz w:val="20"/>
          <w:szCs w:val="20"/>
        </w:rPr>
        <w:t xml:space="preserve"> podielu pri zániku účasti spoločníka vo verejnej obchodnej spoločnosti alebo pri zániku účasti komplementára v komanditnej spoločnosti; za obchodnú spoločnosť alebo družstvo sa považuje aj obdobná obchodná spoločnosť alebo družstvo so sídlom v zahraničí, </w:t>
      </w:r>
      <w:hyperlink r:id="rId77" w:history="1">
        <w:r w:rsidR="008D12F0" w:rsidRPr="001C4C71">
          <w:rPr>
            <w:rFonts w:cstheme="minorHAnsi"/>
            <w:color w:val="0000FF"/>
            <w:sz w:val="20"/>
            <w:szCs w:val="20"/>
          </w:rPr>
          <w:t xml:space="preserve"> </w:t>
        </w:r>
      </w:hyperlink>
      <w:hyperlink r:id="rId78" w:history="1">
        <w:r w:rsidR="008D12F0" w:rsidRPr="001C4C71">
          <w:rPr>
            <w:rFonts w:cstheme="minorHAnsi"/>
            <w:color w:val="0000FF"/>
            <w:sz w:val="20"/>
            <w:szCs w:val="20"/>
          </w:rPr>
          <w:t xml:space="preserve"> </w:t>
        </w:r>
      </w:hyperlink>
      <w:hyperlink r:id="rId79" w:history="1">
        <w:r w:rsidR="008D12F0" w:rsidRPr="001C4C71">
          <w:rPr>
            <w:rFonts w:cstheme="minorHAnsi"/>
            <w:color w:val="0000FF"/>
            <w:sz w:val="20"/>
            <w:szCs w:val="20"/>
          </w:rPr>
          <w:t xml:space="preserve"> </w:t>
        </w:r>
      </w:hyperlink>
      <w:hyperlink r:id="rId80" w:history="1">
        <w:r w:rsidR="008D12F0" w:rsidRPr="001C4C71">
          <w:rPr>
            <w:rFonts w:cstheme="minorHAnsi"/>
            <w:color w:val="0000FF"/>
            <w:sz w:val="20"/>
            <w:szCs w:val="20"/>
          </w:rPr>
          <w:t xml:space="preserve"> </w:t>
        </w:r>
      </w:hyperlink>
      <w:hyperlink r:id="rId81" w:history="1">
        <w:r w:rsidR="008D12F0" w:rsidRPr="001C4C71">
          <w:rPr>
            <w:rFonts w:cstheme="minorHAnsi"/>
            <w:color w:val="0000FF"/>
            <w:sz w:val="20"/>
            <w:szCs w:val="20"/>
          </w:rPr>
          <w:t xml:space="preserve"> </w:t>
        </w:r>
      </w:hyperlink>
      <w:hyperlink r:id="rId82" w:history="1">
        <w:r w:rsidR="008D12F0" w:rsidRPr="001C4C71">
          <w:rPr>
            <w:rFonts w:cstheme="minorHAnsi"/>
            <w:color w:val="0000FF"/>
            <w:sz w:val="20"/>
            <w:szCs w:val="20"/>
          </w:rPr>
          <w:t xml:space="preserve"> </w:t>
        </w:r>
      </w:hyperlink>
      <w:hyperlink r:id="rId83" w:history="1">
        <w:r w:rsidR="008D12F0" w:rsidRPr="001C4C71">
          <w:rPr>
            <w:rFonts w:cstheme="minorHAnsi"/>
            <w:color w:val="0000FF"/>
            <w:sz w:val="20"/>
            <w:szCs w:val="20"/>
          </w:rPr>
          <w:t xml:space="preserve"> </w:t>
        </w:r>
      </w:hyperlink>
      <w:hyperlink r:id="rId84" w:history="1">
        <w:r w:rsidR="008D12F0" w:rsidRPr="001C4C71">
          <w:rPr>
            <w:rFonts w:cstheme="minorHAnsi"/>
            <w:color w:val="0000FF"/>
            <w:sz w:val="20"/>
            <w:szCs w:val="20"/>
          </w:rPr>
          <w:t xml:space="preserve"> </w:t>
        </w:r>
      </w:hyperlink>
      <w:hyperlink r:id="rId85" w:history="1">
        <w:r w:rsidR="008D12F0" w:rsidRPr="001C4C71">
          <w:rPr>
            <w:rFonts w:cstheme="minorHAnsi"/>
            <w:color w:val="0000FF"/>
            <w:sz w:val="20"/>
            <w:szCs w:val="20"/>
          </w:rPr>
          <w:t xml:space="preserve"> </w:t>
        </w:r>
      </w:hyperlink>
      <w:hyperlink r:id="rId86" w:history="1">
        <w:r w:rsidR="008D12F0" w:rsidRPr="001C4C71">
          <w:rPr>
            <w:rFonts w:cstheme="minorHAnsi"/>
            <w:color w:val="0000FF"/>
            <w:sz w:val="20"/>
            <w:szCs w:val="20"/>
          </w:rPr>
          <w:t xml:space="preserve"> </w:t>
        </w:r>
      </w:hyperlink>
      <w:hyperlink r:id="rId87" w:history="1">
        <w:r w:rsidR="008D12F0" w:rsidRPr="001C4C71">
          <w:rPr>
            <w:rFonts w:cstheme="minorHAnsi"/>
            <w:color w:val="0000FF"/>
            <w:sz w:val="20"/>
            <w:szCs w:val="20"/>
          </w:rPr>
          <w:t xml:space="preserve"> </w:t>
        </w:r>
      </w:hyperlink>
      <w:hyperlink r:id="rId88"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d) podiel člena pozemkového spoločenstva s právnou subjektivitou na výnosoch a na majetku určenom na rozdelenie medzi členov pozemkového spoločenstva s právnou subjektivitou, </w:t>
      </w:r>
      <w:hyperlink r:id="rId89" w:history="1">
        <w:r w:rsidR="008D12F0" w:rsidRPr="001C4C71">
          <w:rPr>
            <w:rFonts w:cstheme="minorHAnsi"/>
            <w:color w:val="0000FF"/>
            <w:sz w:val="20"/>
            <w:szCs w:val="20"/>
          </w:rPr>
          <w:t xml:space="preserve"> </w:t>
        </w:r>
      </w:hyperlink>
      <w:r w:rsidRPr="001C4C71">
        <w:rPr>
          <w:rFonts w:cstheme="minorHAnsi"/>
          <w:color w:val="000000"/>
          <w:sz w:val="20"/>
          <w:szCs w:val="20"/>
        </w:rPr>
        <w:br/>
        <w:t>e) daň z pridanej hodnoty /6/ uplatnená v cene tovaru alebo služby, ak ide o platiteľa tejto dane,</w:t>
      </w:r>
      <w:r w:rsidRPr="001C4C71">
        <w:rPr>
          <w:rFonts w:cstheme="minorHAnsi"/>
          <w:color w:val="000000"/>
          <w:sz w:val="20"/>
          <w:szCs w:val="20"/>
        </w:rPr>
        <w:br/>
        <w:t xml:space="preserve">f) príjem plynúci z dôvodu nadobudnutia nových akcií /7/ a podielov /7a/ ako aj príjem plynúci z dôvodu ich výmeny pri zrušení daňovníka bez likvidácie, a to aj vtedy, ak súčasťou splynutia, zlúčenia alebo rozdelenia spoločnosti je aj majetok spoločnosti so sídlom v členských štátoch Európskej únie. </w:t>
      </w:r>
      <w:hyperlink r:id="rId90" w:history="1">
        <w:r w:rsidR="008D12F0" w:rsidRPr="001C4C71">
          <w:rPr>
            <w:rFonts w:cstheme="minorHAnsi"/>
            <w:color w:val="0000FF"/>
            <w:sz w:val="20"/>
            <w:szCs w:val="20"/>
          </w:rPr>
          <w:t xml:space="preserve"> </w:t>
        </w:r>
      </w:hyperlink>
      <w:r w:rsidRPr="001C4C71">
        <w:rPr>
          <w:rFonts w:cstheme="minorHAnsi"/>
          <w:color w:val="000000"/>
          <w:sz w:val="20"/>
          <w:szCs w:val="20"/>
        </w:rPr>
        <w:br/>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 Napríklad zákon č. </w:t>
      </w:r>
      <w:hyperlink r:id="rId91" w:history="1">
        <w:r w:rsidRPr="001C4C71">
          <w:rPr>
            <w:rFonts w:cstheme="minorHAnsi"/>
            <w:color w:val="0000FF"/>
            <w:sz w:val="16"/>
            <w:szCs w:val="16"/>
          </w:rPr>
          <w:t>119/1990</w:t>
        </w:r>
      </w:hyperlink>
      <w:r w:rsidRPr="001C4C71">
        <w:rPr>
          <w:rFonts w:cstheme="minorHAnsi"/>
          <w:color w:val="008080"/>
          <w:sz w:val="16"/>
          <w:szCs w:val="16"/>
        </w:rPr>
        <w:t xml:space="preserve"> Zb. o súdnej rehabilitácii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92" w:history="1">
        <w:r w:rsidRPr="001C4C71">
          <w:rPr>
            <w:rFonts w:cstheme="minorHAnsi"/>
            <w:color w:val="0000FF"/>
            <w:sz w:val="16"/>
            <w:szCs w:val="16"/>
          </w:rPr>
          <w:t>403/1990</w:t>
        </w:r>
      </w:hyperlink>
      <w:r w:rsidRPr="001C4C71">
        <w:rPr>
          <w:rFonts w:cstheme="minorHAnsi"/>
          <w:color w:val="008080"/>
          <w:sz w:val="16"/>
          <w:szCs w:val="16"/>
        </w:rPr>
        <w:t xml:space="preserve"> Zb. o zmiernení následkov niektorých majetkových krívd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93" w:history="1">
        <w:r w:rsidRPr="001C4C71">
          <w:rPr>
            <w:rFonts w:cstheme="minorHAnsi"/>
            <w:color w:val="0000FF"/>
            <w:sz w:val="16"/>
            <w:szCs w:val="16"/>
          </w:rPr>
          <w:t>87/1991</w:t>
        </w:r>
      </w:hyperlink>
      <w:r w:rsidRPr="001C4C71">
        <w:rPr>
          <w:rFonts w:cstheme="minorHAnsi"/>
          <w:color w:val="008080"/>
          <w:sz w:val="16"/>
          <w:szCs w:val="16"/>
        </w:rPr>
        <w:t xml:space="preserve"> Zb. o mimosúdnych rehabilitáciách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94" w:history="1">
        <w:r w:rsidRPr="001C4C71">
          <w:rPr>
            <w:rFonts w:cstheme="minorHAnsi"/>
            <w:color w:val="0000FF"/>
            <w:sz w:val="16"/>
            <w:szCs w:val="16"/>
          </w:rPr>
          <w:t>229/1991</w:t>
        </w:r>
      </w:hyperlink>
      <w:r w:rsidRPr="001C4C71">
        <w:rPr>
          <w:rFonts w:cstheme="minorHAnsi"/>
          <w:color w:val="008080"/>
          <w:sz w:val="16"/>
          <w:szCs w:val="16"/>
        </w:rPr>
        <w:t xml:space="preserve"> Zb. o úprave vlastníckych vzťahov k pôde a inému poľnohospodárskemu majetku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Slovenskej národnej rady č. </w:t>
      </w:r>
      <w:hyperlink r:id="rId95" w:history="1">
        <w:r w:rsidRPr="001C4C71">
          <w:rPr>
            <w:rFonts w:cstheme="minorHAnsi"/>
            <w:color w:val="0000FF"/>
            <w:sz w:val="16"/>
            <w:szCs w:val="16"/>
          </w:rPr>
          <w:t>319/1991</w:t>
        </w:r>
      </w:hyperlink>
      <w:r w:rsidRPr="001C4C71">
        <w:rPr>
          <w:rFonts w:cstheme="minorHAnsi"/>
          <w:color w:val="008080"/>
          <w:sz w:val="16"/>
          <w:szCs w:val="16"/>
        </w:rPr>
        <w:t xml:space="preserve"> Zb. o zmiernení niektorých majetkových a iných krívd a o pôsobnosti orgánov štátnej správy Slovenskej republiky v oblasti mimosúdnych rehabilitácií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96" w:history="1">
        <w:r w:rsidRPr="001C4C71">
          <w:rPr>
            <w:rFonts w:cstheme="minorHAnsi"/>
            <w:color w:val="0000FF"/>
            <w:sz w:val="16"/>
            <w:szCs w:val="16"/>
          </w:rPr>
          <w:t>42/1992</w:t>
        </w:r>
      </w:hyperlink>
      <w:r w:rsidRPr="001C4C71">
        <w:rPr>
          <w:rFonts w:cstheme="minorHAnsi"/>
          <w:color w:val="008080"/>
          <w:sz w:val="16"/>
          <w:szCs w:val="16"/>
        </w:rPr>
        <w:t xml:space="preserve"> Zb. o úprave majetkových vzťahov a </w:t>
      </w:r>
      <w:proofErr w:type="spellStart"/>
      <w:r w:rsidRPr="001C4C71">
        <w:rPr>
          <w:rFonts w:cstheme="minorHAnsi"/>
          <w:color w:val="008080"/>
          <w:sz w:val="16"/>
          <w:szCs w:val="16"/>
        </w:rPr>
        <w:t>vyporiadaní</w:t>
      </w:r>
      <w:proofErr w:type="spellEnd"/>
      <w:r w:rsidRPr="001C4C71">
        <w:rPr>
          <w:rFonts w:cstheme="minorHAnsi"/>
          <w:color w:val="008080"/>
          <w:sz w:val="16"/>
          <w:szCs w:val="16"/>
        </w:rPr>
        <w:t xml:space="preserve"> majetkových nárokov v družstvách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97" w:history="1">
        <w:r w:rsidRPr="001C4C71">
          <w:rPr>
            <w:rFonts w:cstheme="minorHAnsi"/>
            <w:color w:val="0000FF"/>
            <w:sz w:val="16"/>
            <w:szCs w:val="16"/>
          </w:rPr>
          <w:t>105/2002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poskytnutí jednorazového finančného príspevku príslušníkom československých zahraničných alebo spojeneckých armád, ako aj domáceho odboja v rokoch 1939 - 1945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98" w:history="1">
        <w:r w:rsidRPr="001C4C71">
          <w:rPr>
            <w:rFonts w:cstheme="minorHAnsi"/>
            <w:color w:val="0000FF"/>
            <w:sz w:val="16"/>
            <w:szCs w:val="16"/>
          </w:rPr>
          <w:t xml:space="preserve">462/2002 </w:t>
        </w:r>
        <w:proofErr w:type="spellStart"/>
        <w:r w:rsidRPr="001C4C71">
          <w:rPr>
            <w:rFonts w:cstheme="minorHAnsi"/>
            <w:color w:val="0000FF"/>
            <w:sz w:val="16"/>
            <w:szCs w:val="16"/>
          </w:rPr>
          <w:t>Z.z</w:t>
        </w:r>
        <w:proofErr w:type="spellEnd"/>
        <w:r w:rsidRPr="001C4C71">
          <w:rPr>
            <w:rFonts w:cstheme="minorHAnsi"/>
            <w:color w:val="0000FF"/>
            <w:sz w:val="16"/>
            <w:szCs w:val="16"/>
          </w:rPr>
          <w:t>. o poskytnutí jednorazového finančného príspevku politickým väzňom v znení zákona č. 665/2002</w:t>
        </w:r>
      </w:hyperlink>
      <w:hyperlink r:id="rId99" w:history="1">
        <w:r w:rsidRPr="001C4C71">
          <w:rPr>
            <w:rFonts w:cstheme="minorHAnsi"/>
            <w:color w:val="0000FF"/>
            <w:sz w:val="16"/>
            <w:szCs w:val="16"/>
          </w:rPr>
          <w:t xml:space="preserve">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4) Napríklad </w:t>
      </w:r>
      <w:hyperlink r:id="rId100" w:history="1">
        <w:r w:rsidRPr="001C4C71">
          <w:rPr>
            <w:rFonts w:cstheme="minorHAnsi"/>
            <w:color w:val="0000FF"/>
            <w:sz w:val="16"/>
            <w:szCs w:val="16"/>
          </w:rPr>
          <w:t>§ 628 až 630 Občianskeho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 Napríklad </w:t>
      </w:r>
      <w:hyperlink r:id="rId101" w:history="1">
        <w:r w:rsidRPr="001C4C71">
          <w:rPr>
            <w:rFonts w:cstheme="minorHAnsi"/>
            <w:color w:val="0000FF"/>
            <w:sz w:val="16"/>
            <w:szCs w:val="16"/>
          </w:rPr>
          <w:t>§ 460 až 487 Občianskeho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 Zákon č. </w:t>
      </w:r>
      <w:hyperlink r:id="rId102" w:history="1">
        <w:r w:rsidRPr="001C4C71">
          <w:rPr>
            <w:rFonts w:cstheme="minorHAnsi"/>
            <w:color w:val="0000FF"/>
            <w:sz w:val="16"/>
            <w:szCs w:val="16"/>
          </w:rPr>
          <w:t>222/2004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dani z pridanej hodnoty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 </w:t>
      </w:r>
      <w:hyperlink r:id="rId103" w:history="1">
        <w:r w:rsidRPr="001C4C71">
          <w:rPr>
            <w:rFonts w:cstheme="minorHAnsi"/>
            <w:color w:val="0000FF"/>
            <w:sz w:val="16"/>
            <w:szCs w:val="16"/>
          </w:rPr>
          <w:t>§ 208 Obchodného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7a) </w:t>
      </w:r>
      <w:hyperlink r:id="rId104" w:history="1">
        <w:r w:rsidRPr="001C4C71">
          <w:rPr>
            <w:rFonts w:cstheme="minorHAnsi"/>
            <w:color w:val="0000FF"/>
            <w:sz w:val="16"/>
            <w:szCs w:val="16"/>
          </w:rPr>
          <w:t>§ 144 a 223 Obchodného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4 </w:t>
      </w:r>
      <w:r w:rsidRPr="001C4C71">
        <w:rPr>
          <w:rFonts w:cstheme="minorHAnsi"/>
          <w:color w:val="000000"/>
          <w:sz w:val="20"/>
          <w:szCs w:val="20"/>
        </w:rPr>
        <w:br/>
      </w:r>
      <w:r w:rsidRPr="001C4C71">
        <w:rPr>
          <w:rFonts w:cstheme="minorHAnsi"/>
          <w:b/>
          <w:bCs/>
          <w:color w:val="000000"/>
          <w:sz w:val="20"/>
          <w:szCs w:val="20"/>
        </w:rPr>
        <w:t>Základ dane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(1) Základ dane sa zistí ako súčet</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čiastkových základov dane z príjmov podľa § 5 a § 6 ods. 1 a 2, ktoré sa znižujú o nezdaniteľné časti základu dane (§ 11), 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b) čiastkových základov dane z príjmov podľa § 6 ods. 3 a 4, § 7 a 8.</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(2) O daňovú stratu sa znižuje základ dane (čiastkový základ dane) zistený z príjmov uvedených v § 6 ods. 1 a 2, pričom sa použije postup podľa § 30. </w:t>
      </w:r>
      <w:hyperlink r:id="rId105" w:history="1">
        <w:r w:rsidR="008D12F0" w:rsidRPr="001C4C71">
          <w:rPr>
            <w:rFonts w:cstheme="minorHAnsi"/>
            <w:color w:val="0000FF"/>
            <w:sz w:val="20"/>
            <w:szCs w:val="20"/>
          </w:rPr>
          <w:t xml:space="preserve"> </w:t>
        </w:r>
      </w:hyperlink>
      <w:r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(3) Príjmy zo závislej činnosti (§ 5) plynúce daňovníkovi najdlhšie do 31.  januára po skončení zdaňovacieho obdobia, za ktoré sa dosiahli, sú súčasťou základu dane za toto zdaňovacie obdobie. </w:t>
      </w:r>
      <w:hyperlink r:id="rId106"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(4) Výdavky vynaložené na zásoby a iné nevyhnutne vynaložené výdavky spojené so začatím činnosti vynaložené v kalendárnom roku, ktorý predchádzal roku, v ktorom daňovník s príjmami podľa § 6 začal túto činnosť vykonávať, sa zahrnú do základu dane, počnúc zdaňovacím obdobím, v ktorom začal túto činnosť vykonávať.  U daňovníka s príjmami podľa § 6, ktorý pokračuje v činnosti /8/ poručiteľa, sa prihliadne aj na zásoby získané z dedičstva po poručiteľovi, ktorý mal príjmy podľa § 6, ak o tieto zásoby bol zvýšený základ dane poručiteľa podľa § 17 ods.  8. </w:t>
      </w:r>
      <w:hyperlink r:id="rId107" w:history="1">
        <w:r w:rsidR="008D12F0" w:rsidRPr="001C4C71">
          <w:rPr>
            <w:rFonts w:cstheme="minorHAnsi"/>
            <w:color w:val="0000FF"/>
            <w:sz w:val="20"/>
            <w:szCs w:val="20"/>
          </w:rPr>
          <w:t xml:space="preserve"> </w:t>
        </w:r>
      </w:hyperlink>
      <w:hyperlink r:id="rId108"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(5) Príjem z predaja nehnuteľností a hnuteľných vecí, ktoré boli zahrnuté do obchodného majetku a ktoré daňovník využíval len sčasti na podnikanie alebo na inú samostatnú zárobkovú činnosť alebo ich daňovník prenajímal len sčasti, ktorý nie je oslobodený od dane podľa § 9 ods.  1 písm.  a) až c), sa zahrnie do základu dane len v tom pomere, v akom daňovník tento majetok využíval na uvedené činnosti. </w:t>
      </w:r>
      <w:r w:rsidRPr="001C4C71">
        <w:rPr>
          <w:rFonts w:cstheme="minorHAnsi"/>
          <w:color w:val="000000"/>
          <w:sz w:val="20"/>
          <w:szCs w:val="20"/>
        </w:rPr>
        <w:br/>
      </w:r>
      <w:r w:rsidRPr="001C4C71">
        <w:rPr>
          <w:rFonts w:cstheme="minorHAnsi"/>
          <w:color w:val="000000"/>
          <w:sz w:val="20"/>
          <w:szCs w:val="20"/>
        </w:rPr>
        <w:br/>
        <w:t xml:space="preserve">(6) Príjem, z ktorého je možné daň vyberanú zrážkou podľa § 43 ods. 6 písm. a) až </w:t>
      </w:r>
      <w:r w:rsidR="008739A0" w:rsidRPr="008739A0">
        <w:rPr>
          <w:rFonts w:cstheme="minorHAnsi"/>
          <w:color w:val="0070C0"/>
          <w:sz w:val="20"/>
          <w:szCs w:val="20"/>
        </w:rPr>
        <w:t>c</w:t>
      </w:r>
      <w:r w:rsidRPr="008739A0">
        <w:rPr>
          <w:rFonts w:cstheme="minorHAnsi"/>
          <w:color w:val="0070C0"/>
          <w:sz w:val="20"/>
          <w:szCs w:val="20"/>
        </w:rPr>
        <w:t xml:space="preserve">) </w:t>
      </w:r>
      <w:r w:rsidRPr="001C4C71">
        <w:rPr>
          <w:rFonts w:cstheme="minorHAnsi"/>
          <w:color w:val="000000"/>
          <w:sz w:val="20"/>
          <w:szCs w:val="20"/>
        </w:rPr>
        <w:t>považovať za preddavok na daň, sa zahŕňa do základu dane, ak daňovník využil možnosť odpočítať daň vyberanú zrážkou ako preddavok na daň podľa § 43 ods. 7.</w:t>
      </w:r>
      <w:hyperlink r:id="rId109"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lastRenderedPageBreak/>
        <w:br/>
        <w:t xml:space="preserve">(7) Príjem, pre ktorý je ustanovené, že sa daň vybraná podľa § 43 ods.  6 považuje za splnenie daňovej povinnosti, sa do základu dane nezahŕňa. </w:t>
      </w:r>
      <w:hyperlink r:id="rId110"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(8) Príjmy uvedené v § 6 ods.  3, § 7 a 8, ktoré plynú manželom z ich bezpodielového spoluvlastníctva, sa zahŕňajú do základu dane v rovnakom pomere u každého z nich, ak sa nedohodnú inak; v tom istom pomere sa zahŕňajú do základu dane výdavky vynaložené na dosiahnutie, zabezpečenie alebo udržanie týchto príjmov. </w:t>
      </w:r>
      <w:hyperlink r:id="rId111" w:history="1">
        <w:r w:rsidR="008D12F0" w:rsidRPr="001C4C71">
          <w:rPr>
            <w:rFonts w:cstheme="minorHAnsi"/>
            <w:color w:val="0000FF"/>
            <w:sz w:val="20"/>
            <w:szCs w:val="20"/>
          </w:rPr>
          <w:t xml:space="preserve"> </w:t>
        </w:r>
      </w:hyperlink>
      <w:hyperlink r:id="rId112" w:history="1">
        <w:r w:rsidR="008D12F0" w:rsidRPr="001C4C71">
          <w:rPr>
            <w:rFonts w:cstheme="minorHAnsi"/>
            <w:color w:val="0000FF"/>
            <w:sz w:val="20"/>
            <w:szCs w:val="20"/>
          </w:rPr>
          <w:t xml:space="preserve"> </w:t>
        </w:r>
      </w:hyperlink>
      <w:hyperlink r:id="rId113"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(9) U daňovníka s príjmami z podnikania (§ 6) sa základ dane zisťuje vždy za kalendárny rok, a to aj vtedy, ak bol na daňovníka vyhlásený konkurz, povolené vyrovnanie alebo povolená reštrukturalizácia; na tento účel je daňovník povinný zostaviť účtovnú závierku k poslednému dňu kalendárneho roka, pričom povinnosť zostaviť účtovnú závierku podľa osobitného predpisu /77/ týmto nie je dotknutá.</w:t>
      </w:r>
      <w:r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 Napríklad </w:t>
      </w:r>
      <w:hyperlink r:id="rId114" w:history="1">
        <w:r w:rsidRPr="001C4C71">
          <w:rPr>
            <w:rFonts w:cstheme="minorHAnsi"/>
            <w:color w:val="0000FF"/>
            <w:sz w:val="16"/>
            <w:szCs w:val="16"/>
          </w:rPr>
          <w:t>§ 13 zákona č. 455/1991 Zb.  o živnostenskom podnikaní (živnostenský zákon) v znení neskorších predpisov</w:t>
        </w:r>
      </w:hyperlink>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77) </w:t>
      </w:r>
      <w:hyperlink r:id="rId115" w:history="1">
        <w:r w:rsidRPr="001C4C71">
          <w:rPr>
            <w:rFonts w:cstheme="minorHAnsi"/>
            <w:color w:val="0000FF"/>
            <w:sz w:val="16"/>
            <w:szCs w:val="16"/>
          </w:rPr>
          <w:t xml:space="preserve">§ 18 ods. 1 zákona č. 431/2002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561/2004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5 </w:t>
      </w:r>
      <w:r w:rsidRPr="001C4C71">
        <w:rPr>
          <w:rFonts w:cstheme="minorHAnsi"/>
          <w:b/>
          <w:bCs/>
          <w:color w:val="000000"/>
          <w:sz w:val="20"/>
          <w:szCs w:val="20"/>
        </w:rPr>
        <w:t>Príjmy zo závislej činnosti</w:t>
      </w:r>
    </w:p>
    <w:p w:rsidR="00745274" w:rsidRPr="001C4C71" w:rsidRDefault="001D7ACB" w:rsidP="00745274">
      <w:pPr>
        <w:autoSpaceDE w:val="0"/>
        <w:autoSpaceDN w:val="0"/>
        <w:adjustRightInd w:val="0"/>
        <w:spacing w:after="0" w:line="240" w:lineRule="auto"/>
        <w:rPr>
          <w:rFonts w:cstheme="minorHAnsi"/>
          <w:color w:val="000000"/>
          <w:sz w:val="20"/>
          <w:szCs w:val="20"/>
        </w:rPr>
      </w:pPr>
      <w:hyperlink r:id="rId116" w:history="1">
        <w:r w:rsidR="008D12F0" w:rsidRPr="001C4C71">
          <w:rPr>
            <w:rFonts w:cstheme="minorHAnsi"/>
            <w:color w:val="0000FF"/>
            <w:sz w:val="20"/>
            <w:szCs w:val="20"/>
          </w:rPr>
          <w:t xml:space="preserve"> </w:t>
        </w:r>
      </w:hyperlink>
      <w:hyperlink r:id="rId117" w:history="1">
        <w:r w:rsidR="008D12F0" w:rsidRPr="001C4C71">
          <w:rPr>
            <w:rFonts w:cstheme="minorHAnsi"/>
            <w:color w:val="0000FF"/>
            <w:sz w:val="20"/>
            <w:szCs w:val="20"/>
          </w:rPr>
          <w:t xml:space="preserve"> </w:t>
        </w:r>
      </w:hyperlink>
      <w:hyperlink r:id="rId118"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(1) Príjmami zo závislej činnosti sú </w:t>
      </w:r>
      <w:hyperlink r:id="rId119"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a) príjmy zo súčasného alebo z predchádzajúceho pracovnoprávneho vzťahu, služobného pomeru, štátnozamestnaneckého pomeru alebo členského pomeru, alebo z obdobného vzťahu, v ktorom je daňovník pri výkone práce pre platiteľa príjmu povinný dodržiavať pokyny alebo príkazy platiteľa príjmu, ako aj príjmy za prácu žiakov a študentov v rámci praktického vyučovania, </w:t>
      </w:r>
      <w:hyperlink r:id="rId120" w:history="1">
        <w:r w:rsidR="008D12F0" w:rsidRPr="001C4C71">
          <w:rPr>
            <w:rFonts w:cstheme="minorHAnsi"/>
            <w:color w:val="0000FF"/>
            <w:sz w:val="20"/>
            <w:szCs w:val="20"/>
          </w:rPr>
          <w:t xml:space="preserve"> </w:t>
        </w:r>
      </w:hyperlink>
      <w:r w:rsidR="00745274" w:rsidRPr="001C4C71">
        <w:rPr>
          <w:rFonts w:cstheme="minorHAnsi"/>
          <w:color w:val="000000"/>
          <w:sz w:val="20"/>
          <w:szCs w:val="20"/>
        </w:rPr>
        <w:t xml:space="preserve"> </w:t>
      </w:r>
      <w:hyperlink r:id="rId121" w:history="1">
        <w:r w:rsidR="008D12F0" w:rsidRPr="001C4C71">
          <w:rPr>
            <w:rFonts w:cstheme="minorHAnsi"/>
            <w:color w:val="0000FF"/>
            <w:sz w:val="20"/>
            <w:szCs w:val="20"/>
          </w:rPr>
          <w:t xml:space="preserve"> </w:t>
        </w:r>
      </w:hyperlink>
      <w:hyperlink r:id="rId122" w:history="1">
        <w:r w:rsidR="008D12F0" w:rsidRPr="001C4C71">
          <w:rPr>
            <w:rFonts w:cstheme="minorHAnsi"/>
            <w:color w:val="0000FF"/>
            <w:sz w:val="20"/>
            <w:szCs w:val="20"/>
          </w:rPr>
          <w:t xml:space="preserve"> </w:t>
        </w:r>
      </w:hyperlink>
      <w:hyperlink r:id="rId123" w:history="1">
        <w:r w:rsidR="008D12F0" w:rsidRPr="001C4C71">
          <w:rPr>
            <w:rFonts w:cstheme="minorHAnsi"/>
            <w:color w:val="0000FF"/>
            <w:sz w:val="20"/>
            <w:szCs w:val="20"/>
          </w:rPr>
          <w:t xml:space="preserve"> </w:t>
        </w:r>
      </w:hyperlink>
      <w:hyperlink r:id="rId124" w:history="1">
        <w:r w:rsidR="008D12F0" w:rsidRPr="001C4C71">
          <w:rPr>
            <w:rFonts w:cstheme="minorHAnsi"/>
            <w:color w:val="0000FF"/>
            <w:sz w:val="20"/>
            <w:szCs w:val="20"/>
          </w:rPr>
          <w:t xml:space="preserve"> </w:t>
        </w:r>
      </w:hyperlink>
      <w:hyperlink r:id="rId125" w:history="1">
        <w:r w:rsidR="008D12F0" w:rsidRPr="001C4C71">
          <w:rPr>
            <w:rFonts w:cstheme="minorHAnsi"/>
            <w:color w:val="0000FF"/>
            <w:sz w:val="20"/>
            <w:szCs w:val="20"/>
          </w:rPr>
          <w:t xml:space="preserve"> </w:t>
        </w:r>
      </w:hyperlink>
      <w:hyperlink r:id="rId126" w:history="1">
        <w:r w:rsidR="008D12F0" w:rsidRPr="001C4C71">
          <w:rPr>
            <w:rFonts w:cstheme="minorHAnsi"/>
            <w:color w:val="0000FF"/>
            <w:sz w:val="20"/>
            <w:szCs w:val="20"/>
          </w:rPr>
          <w:t xml:space="preserve"> </w:t>
        </w:r>
      </w:hyperlink>
      <w:hyperlink r:id="rId127" w:history="1">
        <w:r w:rsidR="008D12F0" w:rsidRPr="001C4C71">
          <w:rPr>
            <w:rFonts w:cstheme="minorHAnsi"/>
            <w:color w:val="0000FF"/>
            <w:sz w:val="20"/>
            <w:szCs w:val="20"/>
          </w:rPr>
          <w:t xml:space="preserve"> </w:t>
        </w:r>
      </w:hyperlink>
      <w:hyperlink r:id="rId128" w:history="1">
        <w:r w:rsidR="008D12F0" w:rsidRPr="001C4C71">
          <w:rPr>
            <w:rFonts w:cstheme="minorHAnsi"/>
            <w:color w:val="0000FF"/>
            <w:sz w:val="20"/>
            <w:szCs w:val="20"/>
          </w:rPr>
          <w:t xml:space="preserve"> </w:t>
        </w:r>
      </w:hyperlink>
      <w:hyperlink r:id="rId129"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b) príjmy za prácu likvidátorov, prokuristov, nútených správcov, členov družstiev, spoločníkov a konateľov spoločností s ručením obmedzeným a komanditistov komanditných spoločností, a to aj keď nie sú povinní pri výkone práce pre družstvo alebo pre spoločnosť dodržiavať príkazy inej osoby, </w:t>
      </w:r>
      <w:hyperlink r:id="rId130"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c) platy a funkčné príplatky ústavných činiteľov Slovenskej republiky, verejného ochrancu práv, poslancov Európskeho parlamentu, ktorí boli zvolení na území Slovenskej republiky, prokurátorov Slovenskej republiky a vedúcich ostatných ústredných orgánov štátnej správy Slovenskej republiky ustanovené osobitnými predpismi, /9/ </w:t>
      </w:r>
      <w:r w:rsidR="00745274" w:rsidRPr="001C4C71">
        <w:rPr>
          <w:rFonts w:cstheme="minorHAnsi"/>
          <w:color w:val="000000"/>
          <w:sz w:val="20"/>
          <w:szCs w:val="20"/>
        </w:rPr>
        <w:br/>
        <w:t xml:space="preserve">d) odmeny za výkon funkcie v štátnych orgánoch, v orgánoch územnej samosprávy a v orgánoch iných právnických osôb alebo spoločenstiev, /10/ ak nejde o príjmy podľa písmena a) alebo písmena b), alebo odmeny za výkon funkcie, ak nejde o príjmy uvedené v písmenách a), b) a g), </w:t>
      </w:r>
      <w:hyperlink r:id="rId131" w:history="1">
        <w:r w:rsidR="008D12F0" w:rsidRPr="001C4C71">
          <w:rPr>
            <w:rFonts w:cstheme="minorHAnsi"/>
            <w:color w:val="0000FF"/>
            <w:sz w:val="20"/>
            <w:szCs w:val="20"/>
          </w:rPr>
          <w:t xml:space="preserve"> </w:t>
        </w:r>
      </w:hyperlink>
      <w:hyperlink r:id="rId132" w:history="1">
        <w:r w:rsidR="008D12F0" w:rsidRPr="001C4C71">
          <w:rPr>
            <w:rFonts w:cstheme="minorHAnsi"/>
            <w:color w:val="0000FF"/>
            <w:sz w:val="20"/>
            <w:szCs w:val="20"/>
          </w:rPr>
          <w:t xml:space="preserve"> </w:t>
        </w:r>
      </w:hyperlink>
      <w:hyperlink r:id="rId133" w:history="1">
        <w:r w:rsidR="008D12F0" w:rsidRPr="001C4C71">
          <w:rPr>
            <w:rFonts w:cstheme="minorHAnsi"/>
            <w:color w:val="0000FF"/>
            <w:sz w:val="20"/>
            <w:szCs w:val="20"/>
          </w:rPr>
          <w:t xml:space="preserve"> </w:t>
        </w:r>
      </w:hyperlink>
      <w:hyperlink r:id="rId134"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e) odmeny obvinených vo väzbe /11/ a odmeny odsúdených vo výkone trestu odňatia slobody poskytované podľa osobitného predpisu, /12/ </w:t>
      </w:r>
      <w:r w:rsidR="00745274" w:rsidRPr="001C4C71">
        <w:rPr>
          <w:rFonts w:cstheme="minorHAnsi"/>
          <w:color w:val="000000"/>
          <w:sz w:val="20"/>
          <w:szCs w:val="20"/>
        </w:rPr>
        <w:br/>
        <w:t xml:space="preserve">f) príjmy z prostriedkov sociálneho fondu poskytované podľa osobitného predpisu, /13/ </w:t>
      </w:r>
      <w:r w:rsidR="00745274" w:rsidRPr="001C4C71">
        <w:rPr>
          <w:rFonts w:cstheme="minorHAnsi"/>
          <w:color w:val="000000"/>
          <w:sz w:val="20"/>
          <w:szCs w:val="20"/>
        </w:rPr>
        <w:br/>
        <w:t xml:space="preserve">g) príjmy plynúce v súvislosti s minulým, súčasným alebo budúcim výkonom závislej činnosti alebo funkcie bez ohľadu na to, či daňovník pre platiteľa príjmu skutočne vykonával, vykonáva alebo bude vykonávať túto závislú činnosť alebo funkciu, </w:t>
      </w:r>
      <w:r w:rsidR="00745274" w:rsidRPr="001C4C71">
        <w:rPr>
          <w:rFonts w:cstheme="minorHAnsi"/>
          <w:color w:val="000000"/>
          <w:sz w:val="20"/>
          <w:szCs w:val="20"/>
        </w:rPr>
        <w:br/>
        <w:t>h) obslužné, /14/</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i) vrátené poistné zo zaplateného poistného na verejné zdravotné poistenie, /20/ sociálne poistenie /21/ a sociálne zabezpečenie, /22/ o ktoré si daňovník znížil podľa odseku 8 v predchádzajúcich zdaňovacích obdobiach príjmy zo závislej činnosti, </w:t>
      </w:r>
      <w:hyperlink r:id="rId135" w:history="1">
        <w:r w:rsidR="008D12F0" w:rsidRPr="001C4C71">
          <w:rPr>
            <w:rFonts w:cstheme="minorHAnsi"/>
            <w:color w:val="0000FF"/>
            <w:sz w:val="20"/>
            <w:szCs w:val="20"/>
          </w:rPr>
          <w:t xml:space="preserve"> </w:t>
        </w:r>
      </w:hyperlink>
      <w:hyperlink r:id="rId136"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j) odmena za výkon funkcie predsedu, člena a zapisovateľa volebnej komisie, predsedu, člena a zapisovateľa komisie pre referendum a sčítacieho komisára,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k) nepeňažné plnenie poskytnuté od bývalého zamestnávateľa, ktorý je platiteľom dane, poberateľovi predčasného starobného dôchodku, starobného dôchodku, poberateľovi výsluhového dôchodku po dovŕšení dôchodkového veku podľa osobitného predpisu /21/ alebo osobe, na ktorú prešlo právo na tieto plnenia.</w:t>
      </w:r>
      <w:r w:rsidRPr="001C4C71">
        <w:rPr>
          <w:rFonts w:cstheme="minorHAnsi"/>
          <w:color w:val="000000"/>
          <w:sz w:val="20"/>
          <w:szCs w:val="20"/>
        </w:rPr>
        <w:br/>
      </w:r>
      <w:r w:rsidRPr="001C4C71">
        <w:rPr>
          <w:rFonts w:cstheme="minorHAnsi"/>
          <w:color w:val="000000"/>
          <w:sz w:val="20"/>
          <w:szCs w:val="20"/>
        </w:rPr>
        <w:br/>
        <w:t xml:space="preserve">(2) Príjmami podľa odseku 1 sú bez ohľadu na ich právny dôvod pravidelné, nepravidelné alebo jednorazové príjmy, ktoré sa vyplácajú, poukazujú alebo pripisujú k dobru, alebo spočívajú v inej forme plnenia daňovníkovi s týmito príjmami (ďalej len "zamestnanec") od platiteľa týchto príjmov (ďalej len "zamestnávateľ") alebo v súvislosti s výkonom závislej činnosti.  Takýmito príjmami sú aj príjmy, ktoré poberá osoba, na ktorú prešlo zo zamestnanca právo na tieto príjmy. </w:t>
      </w:r>
      <w:hyperlink r:id="rId137" w:history="1">
        <w:r w:rsidR="008D12F0" w:rsidRPr="001C4C71">
          <w:rPr>
            <w:rFonts w:cstheme="minorHAnsi"/>
            <w:color w:val="0000FF"/>
            <w:sz w:val="20"/>
            <w:szCs w:val="20"/>
          </w:rPr>
          <w:t xml:space="preserve"> </w:t>
        </w:r>
      </w:hyperlink>
      <w:hyperlink r:id="rId138" w:history="1">
        <w:r w:rsidR="008D12F0" w:rsidRPr="001C4C71">
          <w:rPr>
            <w:rFonts w:cstheme="minorHAnsi"/>
            <w:color w:val="0000FF"/>
            <w:sz w:val="20"/>
            <w:szCs w:val="20"/>
          </w:rPr>
          <w:t xml:space="preserve"> </w:t>
        </w:r>
      </w:hyperlink>
      <w:hyperlink r:id="rId139" w:history="1">
        <w:r w:rsidR="008D12F0" w:rsidRPr="001C4C71">
          <w:rPr>
            <w:rFonts w:cstheme="minorHAnsi"/>
            <w:color w:val="0000FF"/>
            <w:sz w:val="20"/>
            <w:szCs w:val="20"/>
          </w:rPr>
          <w:t xml:space="preserve"> </w:t>
        </w:r>
      </w:hyperlink>
      <w:hyperlink r:id="rId140" w:history="1">
        <w:r w:rsidR="008D12F0" w:rsidRPr="001C4C71">
          <w:rPr>
            <w:rFonts w:cstheme="minorHAnsi"/>
            <w:color w:val="0000FF"/>
            <w:sz w:val="20"/>
            <w:szCs w:val="20"/>
          </w:rPr>
          <w:t xml:space="preserve"> </w:t>
        </w:r>
      </w:hyperlink>
      <w:hyperlink r:id="rId141" w:history="1">
        <w:r w:rsidR="008D12F0" w:rsidRPr="001C4C71">
          <w:rPr>
            <w:rFonts w:cstheme="minorHAnsi"/>
            <w:color w:val="0000FF"/>
            <w:sz w:val="20"/>
            <w:szCs w:val="20"/>
          </w:rPr>
          <w:t xml:space="preserve"> </w:t>
        </w:r>
      </w:hyperlink>
      <w:hyperlink r:id="rId142" w:history="1">
        <w:r w:rsidR="008D12F0" w:rsidRPr="001C4C71">
          <w:rPr>
            <w:rFonts w:cstheme="minorHAnsi"/>
            <w:color w:val="0000FF"/>
            <w:sz w:val="20"/>
            <w:szCs w:val="20"/>
          </w:rPr>
          <w:t xml:space="preserve"> </w:t>
        </w:r>
      </w:hyperlink>
      <w:hyperlink r:id="rId143" w:history="1">
        <w:r w:rsidR="008D12F0" w:rsidRPr="001C4C71">
          <w:rPr>
            <w:rFonts w:cstheme="minorHAnsi"/>
            <w:color w:val="0000FF"/>
            <w:sz w:val="20"/>
            <w:szCs w:val="20"/>
          </w:rPr>
          <w:t xml:space="preserve"> </w:t>
        </w:r>
      </w:hyperlink>
      <w:hyperlink r:id="rId144" w:history="1">
        <w:r w:rsidR="008D12F0" w:rsidRPr="001C4C71">
          <w:rPr>
            <w:rFonts w:cstheme="minorHAnsi"/>
            <w:color w:val="0000FF"/>
            <w:sz w:val="20"/>
            <w:szCs w:val="20"/>
          </w:rPr>
          <w:t xml:space="preserve"> </w:t>
        </w:r>
      </w:hyperlink>
      <w:hyperlink r:id="rId145" w:history="1">
        <w:r w:rsidR="008D12F0" w:rsidRPr="001C4C71">
          <w:rPr>
            <w:rFonts w:cstheme="minorHAnsi"/>
            <w:color w:val="0000FF"/>
            <w:sz w:val="20"/>
            <w:szCs w:val="20"/>
          </w:rPr>
          <w:t xml:space="preserve"> </w:t>
        </w:r>
      </w:hyperlink>
      <w:hyperlink r:id="rId146" w:history="1">
        <w:r w:rsidR="008D12F0" w:rsidRPr="001C4C71">
          <w:rPr>
            <w:rFonts w:cstheme="minorHAnsi"/>
            <w:color w:val="0000FF"/>
            <w:sz w:val="20"/>
            <w:szCs w:val="20"/>
          </w:rPr>
          <w:t xml:space="preserve"> </w:t>
        </w:r>
      </w:hyperlink>
      <w:r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color w:val="000000"/>
          <w:sz w:val="20"/>
          <w:szCs w:val="20"/>
        </w:rPr>
        <w:lastRenderedPageBreak/>
        <w:t xml:space="preserve">(3) Príjmom zamestnanca je aj </w:t>
      </w:r>
      <w:r w:rsidRPr="001C4C71">
        <w:rPr>
          <w:rFonts w:cstheme="minorHAnsi"/>
          <w:color w:val="000000"/>
          <w:sz w:val="20"/>
          <w:szCs w:val="20"/>
        </w:rPr>
        <w:br/>
      </w:r>
      <w:r w:rsidRPr="001C4C71">
        <w:rPr>
          <w:rFonts w:cstheme="minorHAnsi"/>
          <w:b/>
          <w:bCs/>
          <w:color w:val="000000"/>
          <w:sz w:val="20"/>
          <w:szCs w:val="20"/>
        </w:rPr>
        <w:t>a) počas ôsmich bezprostredne po sebe nasledujúcich kalendárnych rokov od zaradenia motorového vozidla do užívania /1/ vrátane, suma vo výške 1% v</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1. prvom roku zo vstupnej ceny (§ 25) motorového vozidla zamestnávateľa, poskytnutého na používanie na služobné a súkromné účely za každý aj začatý kalendárny mesiac; ak ide o prenajaté motorové vozidlo, vychádza sa z obstarávacej ceny u pôvodného vlastníka, a to aj ak dôjde k následnej kúpe prenajatého motorového vozidla, pričom ak vo vstupnej cene nie je zahrnutá daň z pridanej hodnoty, /6/ na účely tohto ustanovenia sa o túto daň vstupná cena zvýši, </w:t>
      </w:r>
      <w:hyperlink r:id="rId147"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b/>
          <w:bCs/>
          <w:color w:val="000000"/>
          <w:sz w:val="20"/>
          <w:szCs w:val="20"/>
        </w:rPr>
        <w:t>2. nasledujúcich siedmich kalendárnych rokoch zo vstupnej ceny motorového vozidla podľa prvého bodu každoročne zníženej o 12,5% k prvému dňu príslušného kalendárneho roka za každý aj začatý kalendárny mesiac jeho poskytnutia na používanie na služobné a súkromné účely, pričom na účely výpočtu nepeňažného príjmu sa vstupná cena motorového vozidla zamestnávateľa podľa prvého bodu zvýši aj o sumu technického zhodnotenia motorového vozidla vykonaného v týchto rokoch,</w:t>
      </w:r>
      <w:r w:rsidRPr="001C4C71">
        <w:rPr>
          <w:rFonts w:cstheme="minorHAnsi"/>
          <w:color w:val="000000"/>
          <w:sz w:val="20"/>
          <w:szCs w:val="20"/>
        </w:rPr>
        <w:t xml:space="preserve"> </w:t>
      </w:r>
      <w:hyperlink r:id="rId148" w:history="1">
        <w:r w:rsidR="008D12F0" w:rsidRPr="001C4C71">
          <w:rPr>
            <w:rFonts w:cstheme="minorHAnsi"/>
            <w:color w:val="0000FF"/>
            <w:sz w:val="20"/>
            <w:szCs w:val="20"/>
          </w:rPr>
          <w:t xml:space="preserve"> </w:t>
        </w:r>
      </w:hyperlink>
      <w:hyperlink r:id="rId149" w:history="1">
        <w:r w:rsidR="008D12F0" w:rsidRPr="001C4C71">
          <w:rPr>
            <w:rFonts w:cstheme="minorHAnsi"/>
            <w:color w:val="0000FF"/>
            <w:sz w:val="20"/>
            <w:szCs w:val="20"/>
          </w:rPr>
          <w:t xml:space="preserve"> </w:t>
        </w:r>
      </w:hyperlink>
      <w:r w:rsidRPr="001C4C71">
        <w:rPr>
          <w:rFonts w:cstheme="minorHAnsi"/>
          <w:color w:val="000000"/>
          <w:sz w:val="20"/>
          <w:szCs w:val="20"/>
        </w:rPr>
        <w:br/>
        <w:t>b) rozdiel medzi vyššou trhovou cenou  /1/ zamestnaneckej akcie a cenou tejto akcie garantovanou zamestnaneckou opciou v deň skutočnej realizácie zamestnaneckej opcie, znížený o sumu zaplatenú zamestnancom za nákup zamestnaneckej opcie; zamestnaneckou opciou na účely tohto zákona je opcia nadobudnutá zamestnancom od zamestnávateľa alebo od obchodnej spoločnosti ekonomicky prepojenej s obchodnou spoločnosťou zamestnávateľa, ktorú nemožno scudziť; zamestnaneckou akciou na účely tohto zákona je akcia nadobudnutá zamestnancom od zamestnávateľa alebo od obchodnej spoločnosti ekonomicky prepojenej s obchodnou spoločnosťou zamestnávateľa,</w:t>
      </w:r>
      <w:hyperlink r:id="rId150" w:history="1">
        <w:r w:rsidR="008D12F0" w:rsidRPr="001C4C71">
          <w:rPr>
            <w:rFonts w:cstheme="minorHAnsi"/>
            <w:color w:val="0000FF"/>
            <w:sz w:val="20"/>
            <w:szCs w:val="20"/>
          </w:rPr>
          <w:t xml:space="preserve"> </w:t>
        </w:r>
      </w:hyperlink>
    </w:p>
    <w:p w:rsidR="00DD394D" w:rsidRPr="0094484C" w:rsidRDefault="00745274" w:rsidP="008739A0">
      <w:pPr>
        <w:spacing w:after="0" w:line="240" w:lineRule="auto"/>
        <w:rPr>
          <w:rFonts w:eastAsia="Times New Roman" w:cstheme="minorHAnsi"/>
          <w:color w:val="FF0000"/>
          <w:sz w:val="20"/>
          <w:szCs w:val="24"/>
          <w:lang w:eastAsia="sk-SK"/>
        </w:rPr>
      </w:pPr>
      <w:r w:rsidRPr="001C4C71">
        <w:rPr>
          <w:rFonts w:cstheme="minorHAnsi"/>
          <w:color w:val="000000"/>
          <w:sz w:val="20"/>
          <w:szCs w:val="20"/>
        </w:rPr>
        <w:t>c) cena alebo výhra prijatá zamestnancom, ktorý sa zúčastnil súťaže vyhlásenej svojím zamestnávateľom; za príjem zamestnanca sa považuje aj takáto cena alebo výhra prijatá manželom (manželkou) zamestnanca a deťmi zamestnanca, ktoré sa na účely tohto zákona považujú u tohto zamestnanca za vyživované (§ 33), ak sa takejto súťaže zúčastnili, pričom táto cena alebo výhra sa u týchto výhercov posudzuje samostatne [§ 9 ods.  2 písm.  m)].</w:t>
      </w:r>
      <w:r w:rsidRPr="001C4C71">
        <w:rPr>
          <w:rFonts w:cstheme="minorHAnsi"/>
          <w:color w:val="000000"/>
          <w:sz w:val="20"/>
          <w:szCs w:val="20"/>
        </w:rPr>
        <w:br/>
      </w:r>
      <w:r w:rsidR="008739A0" w:rsidRPr="008620D1">
        <w:rPr>
          <w:rFonts w:cstheme="minorHAnsi"/>
          <w:color w:val="0070C0"/>
          <w:szCs w:val="24"/>
        </w:rPr>
        <w:t xml:space="preserve">d) nepeňažné plnenie poskytnuté zamestnancovi zamestnávateľom, ktorý je platiteľom dane; zamestnávateľ toto nepeňažné plnenie, okrem príjmov podľa odseku 1 písm. j) a k) a ods. 3 písmena a), </w:t>
      </w:r>
      <w:r w:rsidR="008739A0" w:rsidRPr="008739A0">
        <w:rPr>
          <w:rFonts w:cstheme="minorHAnsi"/>
          <w:b/>
          <w:color w:val="0070C0"/>
          <w:szCs w:val="24"/>
        </w:rPr>
        <w:t>môže</w:t>
      </w:r>
      <w:r w:rsidR="008739A0" w:rsidRPr="008620D1">
        <w:rPr>
          <w:rFonts w:cstheme="minorHAnsi"/>
          <w:color w:val="0070C0"/>
          <w:szCs w:val="24"/>
        </w:rPr>
        <w:t xml:space="preserve"> navýšiť na sumu vypočítanú podľa </w:t>
      </w:r>
      <w:r w:rsidR="008739A0" w:rsidRPr="008620D1">
        <w:rPr>
          <w:rFonts w:cstheme="minorHAnsi"/>
          <w:bCs/>
          <w:color w:val="0070C0"/>
          <w:szCs w:val="24"/>
        </w:rPr>
        <w:t>prílohy č. 6</w:t>
      </w:r>
      <w:r w:rsidR="008739A0" w:rsidRPr="008620D1">
        <w:rPr>
          <w:rFonts w:cstheme="minorHAnsi"/>
          <w:color w:val="0070C0"/>
          <w:szCs w:val="24"/>
        </w:rPr>
        <w:t>, pričom za príjem zo závislej činnosti zamestnanca sa v tomto prípade považuje takto navýšené nepeňažné plnenie.</w:t>
      </w:r>
    </w:p>
    <w:p w:rsidR="00DD394D" w:rsidRPr="001C4C71" w:rsidRDefault="00DD394D"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(4) Zamestnávateľom je aj daňovník s neobmedzenou daňovou povinnosťou, pre ktorého zamestnanec vykonáva prácu podľa jeho pokynov a príkazov </w:t>
      </w:r>
      <w:r w:rsidRPr="001C4C71">
        <w:rPr>
          <w:rFonts w:cstheme="minorHAnsi"/>
          <w:b/>
          <w:bCs/>
          <w:color w:val="000000"/>
          <w:sz w:val="20"/>
          <w:szCs w:val="20"/>
        </w:rPr>
        <w:t>alebo v jeho mene a na jeho zodpovednosť</w:t>
      </w:r>
      <w:r w:rsidRPr="001C4C71">
        <w:rPr>
          <w:rFonts w:cstheme="minorHAnsi"/>
          <w:color w:val="000000"/>
          <w:sz w:val="20"/>
          <w:szCs w:val="20"/>
        </w:rPr>
        <w:t xml:space="preserve">, aj keď sa príjem za túto prácu na základe zmluvného vzťahu vypláca prostredníctvom osoby so sídlom alebo s bydliskom v zahraničí.  Na účely tohto zákona sa takto vyplácaný príjem považuje za príjem, ktorý vypláca daňovník s neobmedzenou daňovou povinnosťou.  Ak v úhradách zamestnávateľa osobe so sídlom alebo s bydliskom v zahraničí nie je preukázaná skutočná výška príjmov zamestnancov, považuje sa za príjem zamestnancov celá úhrada. </w:t>
      </w:r>
      <w:hyperlink r:id="rId151" w:history="1">
        <w:r w:rsidR="008D12F0" w:rsidRPr="001C4C71">
          <w:rPr>
            <w:rFonts w:cstheme="minorHAnsi"/>
            <w:color w:val="0000FF"/>
            <w:sz w:val="20"/>
            <w:szCs w:val="20"/>
          </w:rPr>
          <w:t xml:space="preserve"> </w:t>
        </w:r>
      </w:hyperlink>
      <w:hyperlink r:id="rId152" w:history="1">
        <w:r w:rsidR="008D12F0" w:rsidRPr="001C4C71">
          <w:rPr>
            <w:rFonts w:cstheme="minorHAnsi"/>
            <w:color w:val="0000FF"/>
            <w:sz w:val="20"/>
            <w:szCs w:val="20"/>
          </w:rPr>
          <w:t xml:space="preserve"> </w:t>
        </w:r>
      </w:hyperlink>
      <w:hyperlink r:id="rId153" w:history="1">
        <w:r w:rsidR="008D12F0" w:rsidRPr="001C4C71">
          <w:rPr>
            <w:rFonts w:cstheme="minorHAnsi"/>
            <w:color w:val="0000FF"/>
            <w:sz w:val="20"/>
            <w:szCs w:val="20"/>
          </w:rPr>
          <w:t xml:space="preserve"> </w:t>
        </w:r>
      </w:hyperlink>
      <w:hyperlink r:id="rId154"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(5) Okrem príjmov, ktoré nie sú predmetom dane podľa § 3 ods.  2, nie je predmetom dane ani </w:t>
      </w:r>
      <w:r w:rsidRPr="001C4C71">
        <w:rPr>
          <w:rFonts w:cstheme="minorHAnsi"/>
          <w:color w:val="000000"/>
          <w:sz w:val="20"/>
          <w:szCs w:val="20"/>
        </w:rPr>
        <w:br/>
        <w:t xml:space="preserve">a) cestovná náhrada poskytovaná v súvislosti s výkonom závislej činnosti do výšky, na ktorú vznikne zamestnancovi nárok podľa osobitných predpisov, /15/ okrem vreckového poskytovaného pri zahraničnej pracovnej ceste, </w:t>
      </w:r>
      <w:hyperlink r:id="rId155" w:history="1">
        <w:r w:rsidR="008D12F0" w:rsidRPr="001C4C71">
          <w:rPr>
            <w:rFonts w:cstheme="minorHAnsi"/>
            <w:color w:val="0000FF"/>
            <w:sz w:val="20"/>
            <w:szCs w:val="20"/>
          </w:rPr>
          <w:t xml:space="preserve"> </w:t>
        </w:r>
      </w:hyperlink>
      <w:hyperlink r:id="rId156" w:history="1">
        <w:r w:rsidR="008D12F0" w:rsidRPr="001C4C71">
          <w:rPr>
            <w:rFonts w:cstheme="minorHAnsi"/>
            <w:color w:val="0000FF"/>
            <w:sz w:val="20"/>
            <w:szCs w:val="20"/>
          </w:rPr>
          <w:t xml:space="preserve"> </w:t>
        </w:r>
      </w:hyperlink>
      <w:hyperlink r:id="rId157" w:history="1">
        <w:r w:rsidR="008D12F0" w:rsidRPr="001C4C71">
          <w:rPr>
            <w:rFonts w:cstheme="minorHAnsi"/>
            <w:color w:val="0000FF"/>
            <w:sz w:val="20"/>
            <w:szCs w:val="20"/>
          </w:rPr>
          <w:t xml:space="preserve"> </w:t>
        </w:r>
      </w:hyperlink>
      <w:hyperlink r:id="rId158" w:history="1">
        <w:r w:rsidR="008D12F0" w:rsidRPr="001C4C71">
          <w:rPr>
            <w:rFonts w:cstheme="minorHAnsi"/>
            <w:color w:val="0000FF"/>
            <w:sz w:val="20"/>
            <w:szCs w:val="20"/>
          </w:rPr>
          <w:t xml:space="preserve"> </w:t>
        </w:r>
      </w:hyperlink>
      <w:hyperlink r:id="rId159" w:history="1">
        <w:r w:rsidR="008D12F0" w:rsidRPr="001C4C71">
          <w:rPr>
            <w:rFonts w:cstheme="minorHAnsi"/>
            <w:color w:val="0000FF"/>
            <w:sz w:val="20"/>
            <w:szCs w:val="20"/>
          </w:rPr>
          <w:t xml:space="preserve"> </w:t>
        </w:r>
      </w:hyperlink>
      <w:hyperlink r:id="rId160" w:history="1">
        <w:r w:rsidR="008D12F0" w:rsidRPr="001C4C71">
          <w:rPr>
            <w:rFonts w:cstheme="minorHAnsi"/>
            <w:color w:val="0000FF"/>
            <w:sz w:val="20"/>
            <w:szCs w:val="20"/>
          </w:rPr>
          <w:t xml:space="preserve"> </w:t>
        </w:r>
      </w:hyperlink>
      <w:hyperlink r:id="rId161" w:history="1">
        <w:r w:rsidR="008D12F0" w:rsidRPr="001C4C71">
          <w:rPr>
            <w:rFonts w:cstheme="minorHAnsi"/>
            <w:color w:val="0000FF"/>
            <w:sz w:val="20"/>
            <w:szCs w:val="20"/>
          </w:rPr>
          <w:t xml:space="preserve"> </w:t>
        </w:r>
      </w:hyperlink>
      <w:hyperlink r:id="rId162" w:history="1">
        <w:r w:rsidR="008D12F0" w:rsidRPr="001C4C71">
          <w:rPr>
            <w:rFonts w:cstheme="minorHAnsi"/>
            <w:color w:val="0000FF"/>
            <w:sz w:val="20"/>
            <w:szCs w:val="20"/>
          </w:rPr>
          <w:t xml:space="preserve"> </w:t>
        </w:r>
      </w:hyperlink>
      <w:hyperlink r:id="rId163" w:history="1">
        <w:r w:rsidR="008D12F0" w:rsidRPr="001C4C71">
          <w:rPr>
            <w:rFonts w:cstheme="minorHAnsi"/>
            <w:color w:val="0000FF"/>
            <w:sz w:val="20"/>
            <w:szCs w:val="20"/>
          </w:rPr>
          <w:t xml:space="preserve"> </w:t>
        </w:r>
      </w:hyperlink>
      <w:hyperlink r:id="rId164" w:history="1">
        <w:r w:rsidR="008D12F0" w:rsidRPr="001C4C71">
          <w:rPr>
            <w:rFonts w:cstheme="minorHAnsi"/>
            <w:color w:val="0000FF"/>
            <w:sz w:val="20"/>
            <w:szCs w:val="20"/>
          </w:rPr>
          <w:t xml:space="preserve"> </w:t>
        </w:r>
      </w:hyperlink>
      <w:hyperlink r:id="rId165"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b) nepeňažné plnenie vo výške hodnoty poskytovaných osobných ochranných pracovných prostriedkov podľa osobitných predpisov, osobných hygienických prostriedkov a pracovného oblečenia (napr.  pracovné odevy, uniformy) vrátane ich udržiavania alebo suma, ktorou zamestnávateľ uhrádza zamestnancovi preukázané výdavky vynaložené na tieto účely; to platí aj pre takéto plnenia poskytované žiakovi strednej odbornej školy a žiakovi odborného učilišťa, s ktorým má zamestnávateľ zmluvu uzavretú podľa osobitného predpisu.  /15a/  </w:t>
      </w:r>
      <w:hyperlink r:id="rId166"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c) suma prijatá zamestnancom ako preddavok od zamestnávateľa, aby ju v jeho mene vynaložil, alebo suma, ktorou zamestnávateľ uhrádza zamestnancovi preukázané výdavky, ktoré zamestnanec za zamestnávateľa vynaložil zo svojho tak, akoby ich vynaložil priamo zamestnávateľ, </w:t>
      </w:r>
      <w:r w:rsidRPr="001C4C71">
        <w:rPr>
          <w:rFonts w:cstheme="minorHAnsi"/>
          <w:color w:val="000000"/>
          <w:sz w:val="20"/>
          <w:szCs w:val="20"/>
        </w:rPr>
        <w:br/>
        <w:t xml:space="preserve">d) suma do výšky ustanovenej osobitným predpisom /16/ na úhradu niektorých výdavkov zamestnanca, </w:t>
      </w:r>
      <w:r w:rsidRPr="001C4C71">
        <w:rPr>
          <w:rFonts w:cstheme="minorHAnsi"/>
          <w:color w:val="000000"/>
          <w:sz w:val="20"/>
          <w:szCs w:val="20"/>
        </w:rPr>
        <w:br/>
        <w:t xml:space="preserve">e) hodnota poskytovaných rekondičných pobytov, rehabilitačných pobytov, kondičných rehabilitácií a preventívnej zdravotnej starostlivosti v prípadoch a za podmienok ustanovených osobitným predpisom, /17/ </w:t>
      </w:r>
      <w:hyperlink r:id="rId167" w:history="1">
        <w:r w:rsidR="008D12F0" w:rsidRPr="001C4C71">
          <w:rPr>
            <w:rFonts w:cstheme="minorHAnsi"/>
            <w:color w:val="0000FF"/>
            <w:sz w:val="20"/>
            <w:szCs w:val="20"/>
          </w:rPr>
          <w:t xml:space="preserve"> </w:t>
        </w:r>
      </w:hyperlink>
      <w:hyperlink r:id="rId168" w:history="1">
        <w:r w:rsidR="008D12F0" w:rsidRPr="001C4C71">
          <w:rPr>
            <w:rFonts w:cstheme="minorHAnsi"/>
            <w:color w:val="0000FF"/>
            <w:sz w:val="20"/>
            <w:szCs w:val="20"/>
          </w:rPr>
          <w:t xml:space="preserve"> </w:t>
        </w:r>
      </w:hyperlink>
      <w:hyperlink r:id="rId169"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f) náhrada za používanie vlastného náradia, zariadenia a predmetov potrebných na výkon práce podľa osobitného predpisu, /18/ ak výška náhrady je určená na základe kalkulácie skutočných výdavkov, </w:t>
      </w:r>
      <w:hyperlink r:id="rId170"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g) náhrada výdavkov a plnenie poskytované v súvislosti s výkonom funkcie, na ktoré vzniká nárok podľa osobitných predpisov, /9/ okrem náhrady </w:t>
      </w:r>
      <w:proofErr w:type="spellStart"/>
      <w:r w:rsidRPr="001C4C71">
        <w:rPr>
          <w:rFonts w:cstheme="minorHAnsi"/>
          <w:color w:val="000000"/>
          <w:sz w:val="20"/>
          <w:szCs w:val="20"/>
        </w:rPr>
        <w:t>ušlého</w:t>
      </w:r>
      <w:proofErr w:type="spellEnd"/>
      <w:r w:rsidRPr="001C4C71">
        <w:rPr>
          <w:rFonts w:cstheme="minorHAnsi"/>
          <w:color w:val="000000"/>
          <w:sz w:val="20"/>
          <w:szCs w:val="20"/>
        </w:rPr>
        <w:t xml:space="preserve"> zdaniteľného príjmu a náhrady za stratu času. </w:t>
      </w:r>
      <w:hyperlink r:id="rId171"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r>
      <w:r w:rsidRPr="001C4C71">
        <w:rPr>
          <w:rFonts w:cstheme="minorHAnsi"/>
          <w:color w:val="000000"/>
          <w:sz w:val="20"/>
          <w:szCs w:val="20"/>
        </w:rPr>
        <w:lastRenderedPageBreak/>
        <w:t xml:space="preserve">(6) Predmetom dane nie sú plnenia podľa odseku 5 písm.  b) a f), ktoré zamestnávateľ paušalizoval za podmienok, že pri výpočte paušálnej sumy vychádzal z priemerných podmienok rozhodujúcich na poskytovanie týchto plnení, pričom ich výška bola určená na základe preukázanej kalkulácie skutočných výdavkov.  Ak sa zmenia podmienky, podľa ktorých sa paušálna suma určila, zamestnávateľ je povinný túto sumu preskúmať a upraviť. </w:t>
      </w:r>
      <w:r w:rsidRPr="001C4C71">
        <w:rPr>
          <w:rFonts w:cstheme="minorHAnsi"/>
          <w:color w:val="000000"/>
          <w:sz w:val="20"/>
          <w:szCs w:val="20"/>
        </w:rPr>
        <w:br/>
      </w:r>
      <w:r w:rsidRPr="001C4C71">
        <w:rPr>
          <w:rFonts w:cstheme="minorHAnsi"/>
          <w:color w:val="000000"/>
          <w:sz w:val="20"/>
          <w:szCs w:val="20"/>
        </w:rPr>
        <w:br/>
        <w:t xml:space="preserve">(7) Okrem príjmov oslobodených od dane podľa § 9 sú od dane oslobodené aj príjmy poskytnuté ako </w:t>
      </w:r>
      <w:r w:rsidRPr="001C4C71">
        <w:rPr>
          <w:rFonts w:cstheme="minorHAnsi"/>
          <w:color w:val="000000"/>
          <w:sz w:val="20"/>
          <w:szCs w:val="20"/>
        </w:rPr>
        <w:br/>
        <w:t xml:space="preserve">a) suma vynaložená zamestnávateľom na doškoľovanie zamestnanca, ktoré súvisí s činnosťou alebo s podnikaním zamestnávateľa; toto oslobodenie sa nevzťahuje na sumy vyplácané zamestnancovi ako náhrada za </w:t>
      </w:r>
      <w:proofErr w:type="spellStart"/>
      <w:r w:rsidRPr="001C4C71">
        <w:rPr>
          <w:rFonts w:cstheme="minorHAnsi"/>
          <w:color w:val="000000"/>
          <w:sz w:val="20"/>
          <w:szCs w:val="20"/>
        </w:rPr>
        <w:t>ušlý</w:t>
      </w:r>
      <w:proofErr w:type="spellEnd"/>
      <w:r w:rsidRPr="001C4C71">
        <w:rPr>
          <w:rFonts w:cstheme="minorHAnsi"/>
          <w:color w:val="000000"/>
          <w:sz w:val="20"/>
          <w:szCs w:val="20"/>
        </w:rPr>
        <w:t xml:space="preserve"> zdaniteľný príjem, </w:t>
      </w:r>
      <w:hyperlink r:id="rId172"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b) hodnota stravy poskytovanej zamestnávateľom zamestnancovi na spotrebu na pracovisku alebo v rámci stravovania zabezpečovaného prostredníctvom iných subjektov, a finančný príspevok na stravovanie poskytovaný podľa osobitného predpisu,  /17a/ ak zamestnanec na základe lekárskeho potvrdenia od špecializovaného lekára zo zdravotných dôvodov nemôže využiť žiadny zo spôsobov stravovania zamestnancov zabezpečených zamestnávateľom </w:t>
      </w:r>
      <w:hyperlink r:id="rId173" w:history="1">
        <w:r w:rsidR="008D12F0" w:rsidRPr="001C4C71">
          <w:rPr>
            <w:rFonts w:cstheme="minorHAnsi"/>
            <w:color w:val="0000FF"/>
            <w:sz w:val="20"/>
            <w:szCs w:val="20"/>
          </w:rPr>
          <w:t xml:space="preserve"> </w:t>
        </w:r>
      </w:hyperlink>
      <w:hyperlink r:id="rId174" w:history="1">
        <w:r w:rsidR="008D12F0" w:rsidRPr="001C4C71">
          <w:rPr>
            <w:rFonts w:cstheme="minorHAnsi"/>
            <w:color w:val="0000FF"/>
            <w:sz w:val="20"/>
            <w:szCs w:val="20"/>
          </w:rPr>
          <w:t xml:space="preserve"> </w:t>
        </w:r>
      </w:hyperlink>
      <w:hyperlink r:id="rId175" w:history="1">
        <w:r w:rsidR="008D12F0" w:rsidRPr="001C4C71">
          <w:rPr>
            <w:rFonts w:cstheme="minorHAnsi"/>
            <w:color w:val="0000FF"/>
            <w:sz w:val="20"/>
            <w:szCs w:val="20"/>
          </w:rPr>
          <w:t xml:space="preserve"> </w:t>
        </w:r>
      </w:hyperlink>
      <w:hyperlink r:id="rId176"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c) hodnota nealkoholických nápojov poskytovaných zamestnávateľom zamestnancovi na spotrebu na pracovisku, </w:t>
      </w:r>
      <w:hyperlink r:id="rId177" w:history="1">
        <w:r w:rsidR="008D12F0" w:rsidRPr="001C4C71">
          <w:rPr>
            <w:rFonts w:cstheme="minorHAnsi"/>
            <w:color w:val="0000FF"/>
            <w:sz w:val="20"/>
            <w:szCs w:val="20"/>
          </w:rPr>
          <w:t xml:space="preserve"> </w:t>
        </w:r>
      </w:hyperlink>
      <w:hyperlink r:id="rId178"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d) použitie rekreačného, zdravotníckeho, vzdelávacieho, predškolského, telovýchovného alebo športového zariadenia poskytnutého zamestnávateľom zamestnancom; rovnako sa posudzuje aj takéto plnenie poskytnuté manželovi (manželke) zamestnanca a deťom, ktoré sa na účely tohto zákona považujú za vyživované osoby (§ 33) tohto zamestnanca alebo jeho manželky (manžela), </w:t>
      </w:r>
      <w:hyperlink r:id="rId179" w:history="1">
        <w:r w:rsidR="008D12F0" w:rsidRPr="001C4C71">
          <w:rPr>
            <w:rFonts w:cstheme="minorHAnsi"/>
            <w:color w:val="0000FF"/>
            <w:sz w:val="20"/>
            <w:szCs w:val="20"/>
          </w:rPr>
          <w:t xml:space="preserve"> </w:t>
        </w:r>
      </w:hyperlink>
      <w:hyperlink r:id="rId180" w:history="1">
        <w:r w:rsidR="008D12F0" w:rsidRPr="001C4C71">
          <w:rPr>
            <w:rFonts w:cstheme="minorHAnsi"/>
            <w:color w:val="0000FF"/>
            <w:sz w:val="20"/>
            <w:szCs w:val="20"/>
          </w:rPr>
          <w:t xml:space="preserve"> </w:t>
        </w:r>
      </w:hyperlink>
      <w:r w:rsidRPr="001C4C71">
        <w:rPr>
          <w:rFonts w:cstheme="minorHAnsi"/>
          <w:color w:val="000000"/>
          <w:sz w:val="20"/>
          <w:szCs w:val="20"/>
        </w:rPr>
        <w:br/>
        <w:t>e) poistné na verejné zdravotné poistenie, /20/ poistné na sociálne poistenie, /21/ poistné na sociálne zabezpečenie /22/ a príspevky na starobné dôchodkové sporenie podľa osobitného predpisu alebo poistné a príspevky na zahraničné poistenie rovnakého druhu (ďalej len "poistné a príspevky"), ktoré je povinný platiť zamestnávateľ za zamestnanca,</w:t>
      </w:r>
      <w:hyperlink r:id="rId181"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hyperlink r:id="rId182"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f) náhrada príjmu a príplatok k náhrade príjmu pri dočasnej pracovnej neschopnosti poskytovaná zamestnávateľom svojmu zamestnancovi podľa osobitného predpisu, /23/ </w:t>
      </w:r>
      <w:hyperlink r:id="rId183"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g) príjem zo závislej činnosti vykonávanej na území Slovenskej republiky plynúci daňovníkovi s obmedzenou daňovou povinnosťou od zamestnávateľa so sídlom alebo s bydliskom v zahraničí, ak časové obdobie súvisiace s výkonom tejto činnosti nepresiahne 183 dní v akomkoľvek období 12 po sebe nasledujúcich mesiacov, ak nejde o príjmy uvedené v § 16 ods.  1 písm.  d) a o príjmy z činností vykonávaných v stálej prevádzkarni (§ 16 ods.  2), </w:t>
      </w:r>
      <w:hyperlink r:id="rId184"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h) náhrada za stratu na zárobku po skončení pracovnej neschopnosti vzniknutej pracovným úrazom alebo chorobou z povolania, ak táto náhrada bola určená pevnou sumou právoplatným rozhodnutím súdu pred 1.  januárom 1993,</w:t>
      </w:r>
    </w:p>
    <w:p w:rsidR="008739A0"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i) podiel na zisku vyplatený obchodnou spoločnosťou alebo družstvom zamestnancovi bez účasti na základnom imaní tejto spoločnosti alebo družstva, </w:t>
      </w:r>
      <w:hyperlink r:id="rId185" w:history="1">
        <w:r w:rsidR="008D12F0" w:rsidRPr="001C4C71">
          <w:rPr>
            <w:rFonts w:cstheme="minorHAnsi"/>
            <w:color w:val="0000FF"/>
            <w:sz w:val="20"/>
            <w:szCs w:val="20"/>
          </w:rPr>
          <w:t xml:space="preserve"> </w:t>
        </w:r>
      </w:hyperlink>
      <w:hyperlink r:id="rId186"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j) náhrada za stratu na zárobku vyplatená zamestnancovi podľa osobitného predpisu,  /23aa/ ak sa na účely jej výpočtu vychádza z priemerného mesačného čistého zárobku zamestnanca podľa osobitného predpisu.  /23ab/ </w:t>
      </w:r>
      <w:hyperlink r:id="rId187" w:history="1">
        <w:r w:rsidR="008D12F0" w:rsidRPr="001C4C71">
          <w:rPr>
            <w:rFonts w:cstheme="minorHAnsi"/>
            <w:color w:val="0000FF"/>
            <w:sz w:val="20"/>
            <w:szCs w:val="20"/>
          </w:rPr>
          <w:t xml:space="preserve"> </w:t>
        </w:r>
      </w:hyperlink>
      <w:r w:rsidRPr="001C4C71">
        <w:rPr>
          <w:rFonts w:cstheme="minorHAnsi"/>
          <w:color w:val="000000"/>
          <w:sz w:val="20"/>
          <w:szCs w:val="20"/>
        </w:rPr>
        <w:br/>
      </w:r>
      <w:r w:rsidR="008739A0" w:rsidRPr="008620D1">
        <w:rPr>
          <w:rFonts w:cstheme="minorHAnsi"/>
          <w:color w:val="0070C0"/>
          <w:szCs w:val="24"/>
        </w:rPr>
        <w:t>l) nepeňažné plnenie formou produktov vlastnej výroby poskytnuté od zamestnávateľa, ktorého predmetom činnosti je poľnohospodárska výroba,</w:t>
      </w:r>
      <w:r w:rsidR="008739A0" w:rsidRPr="008620D1">
        <w:rPr>
          <w:rFonts w:cstheme="minorHAnsi"/>
          <w:color w:val="0070C0"/>
          <w:szCs w:val="24"/>
          <w:vertAlign w:val="superscript"/>
        </w:rPr>
        <w:t>24</w:t>
      </w:r>
      <w:r w:rsidR="008739A0" w:rsidRPr="008620D1">
        <w:rPr>
          <w:rFonts w:cstheme="minorHAnsi"/>
          <w:color w:val="0070C0"/>
          <w:szCs w:val="24"/>
        </w:rPr>
        <w:t>) najviac v úhrnnej výške 200 eur ročne od všetkých zamestnávateľov, pričom ak takto vymedzené nepeňažné plnenie presiahne 200 eur ročne, do základu dane sa zahrnie len plnenie nad takto ustanovenú sumu.</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(8) Základom dane (čiastkovým základom dane) sú zdaniteľné príjmy zo závislej činnosti znížené o poistné a príspevky, ktoré je povinný platiť zamestnanec, alebo príspevky na zahraničné poistenie zamestnanca, na ktorého sa vzťahuje povinné zahraničné poistenie rovnakého druhu. </w:t>
      </w:r>
      <w:hyperlink r:id="rId188" w:history="1">
        <w:r w:rsidR="008D12F0" w:rsidRPr="001C4C71">
          <w:rPr>
            <w:rFonts w:cstheme="minorHAnsi"/>
            <w:color w:val="0000FF"/>
            <w:sz w:val="20"/>
            <w:szCs w:val="20"/>
          </w:rPr>
          <w:t xml:space="preserve"> </w:t>
        </w:r>
      </w:hyperlink>
      <w:hyperlink r:id="rId189" w:history="1">
        <w:r w:rsidR="008D12F0" w:rsidRPr="001C4C71">
          <w:rPr>
            <w:rFonts w:cstheme="minorHAnsi"/>
            <w:color w:val="0000FF"/>
            <w:sz w:val="20"/>
            <w:szCs w:val="20"/>
          </w:rPr>
          <w:t xml:space="preserve"> </w:t>
        </w:r>
      </w:hyperlink>
      <w:hyperlink r:id="rId190" w:history="1">
        <w:r w:rsidR="008D12F0" w:rsidRPr="001C4C71">
          <w:rPr>
            <w:rFonts w:cstheme="minorHAnsi"/>
            <w:color w:val="0000FF"/>
            <w:sz w:val="20"/>
            <w:szCs w:val="20"/>
          </w:rPr>
          <w:t xml:space="preserve"> </w:t>
        </w:r>
      </w:hyperlink>
      <w:hyperlink r:id="rId191" w:history="1">
        <w:r w:rsidR="008D12F0" w:rsidRPr="001C4C71">
          <w:rPr>
            <w:rFonts w:cstheme="minorHAnsi"/>
            <w:color w:val="0000FF"/>
            <w:sz w:val="20"/>
            <w:szCs w:val="20"/>
          </w:rPr>
          <w:t xml:space="preserve"> </w:t>
        </w:r>
      </w:hyperlink>
      <w:hyperlink r:id="rId192" w:history="1">
        <w:r w:rsidR="008D12F0" w:rsidRPr="001C4C71">
          <w:rPr>
            <w:rFonts w:cstheme="minorHAnsi"/>
            <w:color w:val="0000FF"/>
            <w:sz w:val="20"/>
            <w:szCs w:val="20"/>
          </w:rPr>
          <w:t xml:space="preserve"> </w:t>
        </w:r>
      </w:hyperlink>
      <w:hyperlink r:id="rId193" w:history="1">
        <w:r w:rsidR="008D12F0" w:rsidRPr="001C4C71">
          <w:rPr>
            <w:rFonts w:cstheme="minorHAnsi"/>
            <w:color w:val="0000FF"/>
            <w:sz w:val="20"/>
            <w:szCs w:val="20"/>
          </w:rPr>
          <w:t xml:space="preserve"> </w:t>
        </w:r>
      </w:hyperlink>
      <w:hyperlink r:id="rId194"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(9) Zrušené zákonom č. </w:t>
      </w:r>
      <w:hyperlink r:id="rId195" w:history="1">
        <w:r w:rsidRPr="001C4C71">
          <w:rPr>
            <w:rFonts w:cstheme="minorHAnsi"/>
            <w:color w:val="0000FF"/>
            <w:sz w:val="20"/>
            <w:szCs w:val="20"/>
          </w:rPr>
          <w:t>548/2010</w:t>
        </w:r>
      </w:hyperlink>
      <w:r w:rsidRPr="001C4C71">
        <w:rPr>
          <w:rFonts w:cstheme="minorHAnsi"/>
          <w:color w:val="000000"/>
          <w:sz w:val="20"/>
          <w:szCs w:val="20"/>
        </w:rPr>
        <w:t xml:space="preserve"> </w:t>
      </w:r>
      <w:proofErr w:type="spellStart"/>
      <w:r w:rsidRPr="001C4C71">
        <w:rPr>
          <w:rFonts w:cstheme="minorHAnsi"/>
          <w:color w:val="000000"/>
          <w:sz w:val="20"/>
          <w:szCs w:val="20"/>
        </w:rPr>
        <w:t>Z.z</w:t>
      </w:r>
      <w:proofErr w:type="spellEnd"/>
      <w:r w:rsidRPr="001C4C71">
        <w:rPr>
          <w:rFonts w:cstheme="minorHAnsi"/>
          <w:color w:val="000000"/>
          <w:sz w:val="20"/>
          <w:szCs w:val="20"/>
        </w:rPr>
        <w:t>.</w:t>
      </w:r>
      <w:hyperlink r:id="rId196" w:history="1">
        <w:r w:rsidR="008D12F0" w:rsidRPr="001C4C71">
          <w:rPr>
            <w:rFonts w:cstheme="minorHAnsi"/>
            <w:color w:val="0000FF"/>
            <w:sz w:val="20"/>
            <w:szCs w:val="20"/>
          </w:rPr>
          <w:t xml:space="preserve"> </w:t>
        </w:r>
      </w:hyperlink>
      <w:r w:rsidRPr="001C4C71">
        <w:rPr>
          <w:rFonts w:cstheme="minorHAnsi"/>
          <w:color w:val="000000"/>
          <w:sz w:val="20"/>
          <w:szCs w:val="20"/>
        </w:rPr>
        <w:br/>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 Zákon č. </w:t>
      </w:r>
      <w:hyperlink r:id="rId197" w:history="1">
        <w:r w:rsidRPr="001C4C71">
          <w:rPr>
            <w:rFonts w:cstheme="minorHAnsi"/>
            <w:color w:val="0000FF"/>
            <w:sz w:val="16"/>
            <w:szCs w:val="16"/>
          </w:rPr>
          <w:t>431/2002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účtovníctve.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 Zákon č. </w:t>
      </w:r>
      <w:hyperlink r:id="rId198" w:history="1">
        <w:r w:rsidRPr="001C4C71">
          <w:rPr>
            <w:rFonts w:cstheme="minorHAnsi"/>
            <w:color w:val="0000FF"/>
            <w:sz w:val="16"/>
            <w:szCs w:val="16"/>
          </w:rPr>
          <w:t>222/2004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dani z pridanej hodnoty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 Napríklad zákon Národnej rady Slovenskej republiky č. </w:t>
      </w:r>
      <w:hyperlink r:id="rId199" w:history="1">
        <w:r w:rsidRPr="001C4C71">
          <w:rPr>
            <w:rFonts w:cstheme="minorHAnsi"/>
            <w:color w:val="0000FF"/>
            <w:sz w:val="16"/>
            <w:szCs w:val="16"/>
          </w:rPr>
          <w:t>120/1993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platových pomeroch niektorých ústavných činiteľov Slovenskej republiky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200" w:history="1">
        <w:r w:rsidRPr="001C4C71">
          <w:rPr>
            <w:rFonts w:cstheme="minorHAnsi"/>
            <w:color w:val="0000FF"/>
            <w:sz w:val="16"/>
            <w:szCs w:val="16"/>
          </w:rPr>
          <w:t>385/2000</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sudcoch a prísediacich a o zmene a doplnení niektorých zákonov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201" w:history="1">
        <w:r w:rsidRPr="001C4C71">
          <w:rPr>
            <w:rFonts w:cstheme="minorHAnsi"/>
            <w:color w:val="0000FF"/>
            <w:sz w:val="16"/>
            <w:szCs w:val="16"/>
          </w:rPr>
          <w:t>154/2001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prokurátoroch a právnych čakateľoch prokuratúry v znení zákona č. </w:t>
      </w:r>
      <w:hyperlink r:id="rId202" w:history="1">
        <w:r w:rsidRPr="001C4C71">
          <w:rPr>
            <w:rFonts w:cstheme="minorHAnsi"/>
            <w:color w:val="0000FF"/>
            <w:sz w:val="16"/>
            <w:szCs w:val="16"/>
          </w:rPr>
          <w:t>669/2002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203" w:history="1">
        <w:r w:rsidRPr="001C4C71">
          <w:rPr>
            <w:rFonts w:cstheme="minorHAnsi"/>
            <w:color w:val="0000FF"/>
            <w:sz w:val="16"/>
            <w:szCs w:val="16"/>
          </w:rPr>
          <w:t xml:space="preserve">564/2001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verejnom ochrancovi práv v znení zákona č. 411/2002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0094484C"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10) Napríklad zákon Národnej rady Slovenskej republiky č. </w:t>
      </w:r>
      <w:hyperlink r:id="rId204" w:history="1">
        <w:r w:rsidRPr="001C4C71">
          <w:rPr>
            <w:rFonts w:cstheme="minorHAnsi"/>
            <w:color w:val="0000FF"/>
            <w:sz w:val="16"/>
            <w:szCs w:val="16"/>
          </w:rPr>
          <w:t>182/1993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vlastníctve bytov a nebytových priestorov v znení neskorších predpisov, zákon Národnej rady Slovenskej republiky č. </w:t>
      </w:r>
      <w:hyperlink r:id="rId205" w:history="1">
        <w:r w:rsidRPr="001C4C71">
          <w:rPr>
            <w:rFonts w:cstheme="minorHAnsi"/>
            <w:color w:val="0000FF"/>
            <w:sz w:val="16"/>
            <w:szCs w:val="16"/>
          </w:rPr>
          <w:t>181/1995</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pozemkových spoločenstvách.</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11) </w:t>
      </w:r>
      <w:hyperlink r:id="rId206" w:history="1">
        <w:r w:rsidRPr="001C4C71">
          <w:rPr>
            <w:rFonts w:cstheme="minorHAnsi"/>
            <w:color w:val="0000FF"/>
            <w:sz w:val="16"/>
            <w:szCs w:val="16"/>
          </w:rPr>
          <w:t xml:space="preserve">§ 16 zákona Národnej rady Slovenskej republiky č. 156/1993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výkone väzby v znení zákona č. 451/2002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 </w:t>
      </w:r>
      <w:hyperlink r:id="rId207" w:history="1">
        <w:r w:rsidRPr="001C4C71">
          <w:rPr>
            <w:rFonts w:cstheme="minorHAnsi"/>
            <w:color w:val="0000FF"/>
            <w:sz w:val="16"/>
            <w:szCs w:val="16"/>
          </w:rPr>
          <w:t>§ 19 ods. 2 písm. e), § 29 ods. 1 a § 29a zákona č. 59/1965 Zb. o výkone trestu odňatia slobody v znení neskorších predpisov</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lastRenderedPageBreak/>
        <w:t xml:space="preserve">13) Zákon Národnej rady Slovenskej republiky č. </w:t>
      </w:r>
      <w:hyperlink r:id="rId208" w:history="1">
        <w:r w:rsidRPr="001C4C71">
          <w:rPr>
            <w:rFonts w:cstheme="minorHAnsi"/>
            <w:color w:val="0000FF"/>
            <w:sz w:val="16"/>
            <w:szCs w:val="16"/>
          </w:rPr>
          <w:t>152/1994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sociálnom fonde a o zmene a doplnení zákona č. </w:t>
      </w:r>
      <w:hyperlink r:id="rId209" w:history="1">
        <w:r w:rsidRPr="001C4C71">
          <w:rPr>
            <w:rFonts w:cstheme="minorHAnsi"/>
            <w:color w:val="0000FF"/>
            <w:sz w:val="16"/>
            <w:szCs w:val="16"/>
          </w:rPr>
          <w:t>286/1992</w:t>
        </w:r>
      </w:hyperlink>
      <w:r w:rsidRPr="001C4C71">
        <w:rPr>
          <w:rFonts w:cstheme="minorHAnsi"/>
          <w:color w:val="008080"/>
          <w:sz w:val="16"/>
          <w:szCs w:val="16"/>
        </w:rPr>
        <w:t xml:space="preserve"> Zb. o daniach z príjmov v znení neskorších predpisov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14) Napríklad </w:t>
      </w:r>
      <w:hyperlink r:id="rId210" w:history="1">
        <w:r w:rsidRPr="001C4C71">
          <w:rPr>
            <w:rFonts w:cstheme="minorHAnsi"/>
            <w:color w:val="0000FF"/>
            <w:sz w:val="16"/>
            <w:szCs w:val="16"/>
          </w:rPr>
          <w:t>§ 39 zákona Slovenskej národnej rady č. 194/1990 Zb. o lotériách a iných podobných hrách v znení neskorších predpisov</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15) Napríklad zákon č. </w:t>
      </w:r>
      <w:hyperlink r:id="rId211" w:history="1">
        <w:r w:rsidRPr="001C4C71">
          <w:rPr>
            <w:rFonts w:cstheme="minorHAnsi"/>
            <w:color w:val="0000FF"/>
            <w:sz w:val="16"/>
            <w:szCs w:val="16"/>
          </w:rPr>
          <w:t>283/2002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cestovných náhradách.</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15a) </w:t>
      </w:r>
      <w:hyperlink r:id="rId212" w:history="1">
        <w:r w:rsidRPr="001C4C71">
          <w:rPr>
            <w:rFonts w:cstheme="minorHAnsi"/>
            <w:color w:val="0000FF"/>
            <w:sz w:val="16"/>
            <w:szCs w:val="16"/>
          </w:rPr>
          <w:t>§ 53 Zákonníka práce</w:t>
        </w:r>
      </w:hyperlink>
      <w:r w:rsidRPr="001C4C71">
        <w:rPr>
          <w:rFonts w:cstheme="minorHAnsi"/>
          <w:color w:val="008080"/>
          <w:sz w:val="16"/>
          <w:szCs w:val="16"/>
        </w:rPr>
        <w:t>.</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16) </w:t>
      </w:r>
      <w:hyperlink r:id="rId213" w:history="1">
        <w:r w:rsidRPr="001C4C71">
          <w:rPr>
            <w:rFonts w:cstheme="minorHAnsi"/>
            <w:color w:val="0000FF"/>
            <w:sz w:val="16"/>
            <w:szCs w:val="16"/>
          </w:rPr>
          <w:t xml:space="preserve">§ 18 až 33a zákona č. 283/2002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17) Napríklad zákon Národnej rady Slovenskej republiky č. </w:t>
      </w:r>
      <w:hyperlink r:id="rId214" w:history="1">
        <w:r w:rsidRPr="001C4C71">
          <w:rPr>
            <w:rFonts w:cstheme="minorHAnsi"/>
            <w:color w:val="0000FF"/>
            <w:sz w:val="16"/>
            <w:szCs w:val="16"/>
          </w:rPr>
          <w:t>330/1996</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bezpečnosti a ochrane zdravia pri práci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17a) </w:t>
      </w:r>
      <w:hyperlink r:id="rId215" w:history="1">
        <w:r w:rsidRPr="001C4C71">
          <w:rPr>
            <w:rFonts w:cstheme="minorHAnsi"/>
            <w:color w:val="0000FF"/>
            <w:sz w:val="16"/>
            <w:szCs w:val="16"/>
          </w:rPr>
          <w:t>§ 152 Zákonníka práce</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18) </w:t>
      </w:r>
      <w:hyperlink r:id="rId216" w:history="1">
        <w:r w:rsidRPr="001C4C71">
          <w:rPr>
            <w:rFonts w:cstheme="minorHAnsi"/>
            <w:color w:val="0000FF"/>
            <w:sz w:val="16"/>
            <w:szCs w:val="16"/>
          </w:rPr>
          <w:t>§ 145 Zákonníka práce</w:t>
        </w:r>
      </w:hyperlink>
      <w:r w:rsidRPr="001C4C71">
        <w:rPr>
          <w:rFonts w:cstheme="minorHAnsi"/>
          <w:color w:val="008080"/>
          <w:sz w:val="16"/>
          <w:szCs w:val="16"/>
        </w:rPr>
        <w:t>.</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19) Zrušená z. </w:t>
      </w:r>
      <w:hyperlink r:id="rId217" w:history="1">
        <w:r w:rsidRPr="001C4C71">
          <w:rPr>
            <w:rFonts w:cstheme="minorHAnsi"/>
            <w:color w:val="008080"/>
            <w:sz w:val="16"/>
            <w:szCs w:val="16"/>
            <w:u w:val="single"/>
          </w:rPr>
          <w:t>659/2004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20) Napríklad zákon č. </w:t>
      </w:r>
      <w:hyperlink r:id="rId218" w:history="1">
        <w:r w:rsidRPr="001C4C71">
          <w:rPr>
            <w:rFonts w:cstheme="minorHAnsi"/>
            <w:color w:val="0000FF"/>
            <w:sz w:val="16"/>
            <w:szCs w:val="16"/>
          </w:rPr>
          <w:t>580/2004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zdravotnom poistení a o zmene a doplnení zákona č. 95/2002 </w:t>
      </w:r>
      <w:proofErr w:type="spellStart"/>
      <w:r w:rsidRPr="001C4C71">
        <w:rPr>
          <w:rFonts w:cstheme="minorHAnsi"/>
          <w:color w:val="008080"/>
          <w:sz w:val="16"/>
          <w:szCs w:val="16"/>
        </w:rPr>
        <w:t>Z.z</w:t>
      </w:r>
      <w:proofErr w:type="spellEnd"/>
      <w:r w:rsidRPr="001C4C71">
        <w:rPr>
          <w:rFonts w:cstheme="minorHAnsi"/>
          <w:color w:val="008080"/>
          <w:sz w:val="16"/>
          <w:szCs w:val="16"/>
        </w:rPr>
        <w:t>. o poisťovníctve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21) Zákon č. </w:t>
      </w:r>
      <w:hyperlink r:id="rId219" w:history="1">
        <w:r w:rsidRPr="001C4C71">
          <w:rPr>
            <w:rFonts w:cstheme="minorHAnsi"/>
            <w:color w:val="0000FF"/>
            <w:sz w:val="16"/>
            <w:szCs w:val="16"/>
          </w:rPr>
          <w:t>461/2003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sociálnom poistení.</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22) Zákon č. </w:t>
      </w:r>
      <w:hyperlink r:id="rId220" w:history="1">
        <w:r w:rsidRPr="001C4C71">
          <w:rPr>
            <w:rFonts w:cstheme="minorHAnsi"/>
            <w:color w:val="0000FF"/>
            <w:sz w:val="16"/>
            <w:szCs w:val="16"/>
          </w:rPr>
          <w:t>328/2002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sociálnom zabezpečení policajtov a vojakov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23) Zákon č. </w:t>
      </w:r>
      <w:hyperlink r:id="rId221" w:history="1">
        <w:r w:rsidRPr="001C4C71">
          <w:rPr>
            <w:rFonts w:cstheme="minorHAnsi"/>
            <w:color w:val="0000FF"/>
            <w:sz w:val="16"/>
            <w:szCs w:val="16"/>
          </w:rPr>
          <w:t>462/2003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náhrade príjmu pri dočasnej pracovnej neschopnosti zamestnanca a o zmene a doplnení niektorých zákonov.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23aa) </w:t>
      </w:r>
      <w:hyperlink r:id="rId222" w:history="1">
        <w:r w:rsidRPr="001C4C71">
          <w:rPr>
            <w:rFonts w:cstheme="minorHAnsi"/>
            <w:color w:val="0000FF"/>
            <w:sz w:val="16"/>
            <w:szCs w:val="16"/>
          </w:rPr>
          <w:t xml:space="preserve">§ 72 vyhlášky Ministerstva spravodlivosti Slovenskej republiky č. 543/2005 </w:t>
        </w:r>
        <w:proofErr w:type="spellStart"/>
        <w:r w:rsidRPr="001C4C71">
          <w:rPr>
            <w:rFonts w:cstheme="minorHAnsi"/>
            <w:color w:val="0000FF"/>
            <w:sz w:val="16"/>
            <w:szCs w:val="16"/>
          </w:rPr>
          <w:t>Z.z</w:t>
        </w:r>
        <w:proofErr w:type="spellEnd"/>
        <w:r w:rsidRPr="001C4C71">
          <w:rPr>
            <w:rFonts w:cstheme="minorHAnsi"/>
            <w:color w:val="0000FF"/>
            <w:sz w:val="16"/>
            <w:szCs w:val="16"/>
          </w:rPr>
          <w:t>. o Spravovacom a kancelárskom poriadku pre okresné súdy, krajské súdy, Špeciálny súd a vojenské súdy v znení neskorších predpisov</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23ab) </w:t>
      </w:r>
      <w:hyperlink r:id="rId223" w:history="1">
        <w:r w:rsidRPr="001C4C71">
          <w:rPr>
            <w:rFonts w:cstheme="minorHAnsi"/>
            <w:color w:val="0000FF"/>
            <w:sz w:val="16"/>
            <w:szCs w:val="16"/>
          </w:rPr>
          <w:t xml:space="preserve">§ 134 ods. 9 Zákonníka práce v znení zákona č. 348/2007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94484C" w:rsidRDefault="00745274" w:rsidP="00745274">
      <w:pPr>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t xml:space="preserve">§ 6 </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Príjmy z podnikania z inej samostatnej</w:t>
      </w:r>
      <w:r w:rsidR="0094484C">
        <w:rPr>
          <w:rFonts w:cstheme="minorHAnsi"/>
          <w:b/>
          <w:bCs/>
          <w:color w:val="000000"/>
          <w:sz w:val="20"/>
          <w:szCs w:val="20"/>
        </w:rPr>
        <w:t xml:space="preserve"> </w:t>
      </w:r>
      <w:r w:rsidRPr="001C4C71">
        <w:rPr>
          <w:rFonts w:cstheme="minorHAnsi"/>
          <w:b/>
          <w:bCs/>
          <w:color w:val="000000"/>
          <w:sz w:val="20"/>
          <w:szCs w:val="20"/>
        </w:rPr>
        <w:t>zárobkovej činnosti, z</w:t>
      </w:r>
      <w:r w:rsidR="0094484C">
        <w:rPr>
          <w:rFonts w:cstheme="minorHAnsi"/>
          <w:b/>
          <w:bCs/>
          <w:color w:val="000000"/>
          <w:sz w:val="20"/>
          <w:szCs w:val="20"/>
        </w:rPr>
        <w:t> </w:t>
      </w:r>
      <w:r w:rsidRPr="001C4C71">
        <w:rPr>
          <w:rFonts w:cstheme="minorHAnsi"/>
          <w:b/>
          <w:bCs/>
          <w:color w:val="000000"/>
          <w:sz w:val="20"/>
          <w:szCs w:val="20"/>
        </w:rPr>
        <w:t>prenájmu</w:t>
      </w:r>
      <w:r w:rsidR="0094484C">
        <w:rPr>
          <w:rFonts w:cstheme="minorHAnsi"/>
          <w:b/>
          <w:bCs/>
          <w:color w:val="000000"/>
          <w:sz w:val="20"/>
          <w:szCs w:val="20"/>
        </w:rPr>
        <w:t xml:space="preserve"> </w:t>
      </w:r>
      <w:r w:rsidRPr="001C4C71">
        <w:rPr>
          <w:rFonts w:cstheme="minorHAnsi"/>
          <w:b/>
          <w:bCs/>
          <w:color w:val="000000"/>
          <w:sz w:val="20"/>
          <w:szCs w:val="20"/>
        </w:rPr>
        <w:t>a z použitia diela a umeleckého výkonu</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(1) Príjmami z podnikania sú </w:t>
      </w:r>
      <w:r w:rsidRPr="001C4C71">
        <w:rPr>
          <w:rFonts w:cstheme="minorHAnsi"/>
          <w:color w:val="000000"/>
          <w:sz w:val="20"/>
          <w:szCs w:val="20"/>
        </w:rPr>
        <w:br/>
        <w:t xml:space="preserve">a) príjmy z poľnohospodárskej výroby, lesného a vodného hospodárstva, /24/ </w:t>
      </w:r>
      <w:r w:rsidRPr="001C4C71">
        <w:rPr>
          <w:rFonts w:cstheme="minorHAnsi"/>
          <w:color w:val="000000"/>
          <w:sz w:val="20"/>
          <w:szCs w:val="20"/>
        </w:rPr>
        <w:br/>
        <w:t>b) príjmy zo živnosti, /25/</w:t>
      </w:r>
      <w:hyperlink r:id="rId224"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hyperlink r:id="rId225" w:history="1">
        <w:r w:rsidR="008D12F0" w:rsidRPr="001C4C71">
          <w:rPr>
            <w:rFonts w:cstheme="minorHAnsi"/>
            <w:color w:val="0000FF"/>
            <w:sz w:val="20"/>
            <w:szCs w:val="20"/>
          </w:rPr>
          <w:t xml:space="preserve"> </w:t>
        </w:r>
      </w:hyperlink>
      <w:hyperlink r:id="rId226"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c) príjmy z podnikania vykonávaného podľa osobitných predpisov /26/ neuvedené v písmenách a) a b), </w:t>
      </w:r>
      <w:hyperlink r:id="rId227" w:history="1">
        <w:r w:rsidR="008D12F0" w:rsidRPr="001C4C71">
          <w:rPr>
            <w:rFonts w:cstheme="minorHAnsi"/>
            <w:color w:val="0000FF"/>
            <w:sz w:val="20"/>
            <w:szCs w:val="20"/>
          </w:rPr>
          <w:t xml:space="preserve"> </w:t>
        </w:r>
      </w:hyperlink>
      <w:hyperlink r:id="rId228"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d) príjmy spoločníkov verejnej obchodnej spoločnosti a komplementárov komanditnej spoločnosti podľa odsekov 7 a 8. </w:t>
      </w:r>
      <w:r w:rsidRPr="001C4C71">
        <w:rPr>
          <w:rFonts w:cstheme="minorHAnsi"/>
          <w:color w:val="000000"/>
          <w:sz w:val="20"/>
          <w:szCs w:val="20"/>
        </w:rPr>
        <w:br/>
      </w:r>
      <w:r w:rsidRPr="001C4C71">
        <w:rPr>
          <w:rFonts w:cstheme="minorHAnsi"/>
          <w:color w:val="000000"/>
          <w:sz w:val="20"/>
          <w:szCs w:val="20"/>
        </w:rPr>
        <w:br/>
        <w:t xml:space="preserve">(2) Príjmami z inej samostatnej zárobkovej činnosti, ak nepatria do príjmov uvedených v § 5, sú príjmy </w:t>
      </w:r>
      <w:r w:rsidRPr="001C4C71">
        <w:rPr>
          <w:rFonts w:cstheme="minorHAnsi"/>
          <w:color w:val="000000"/>
          <w:sz w:val="20"/>
          <w:szCs w:val="20"/>
        </w:rPr>
        <w:br/>
        <w:t xml:space="preserve">a) z vytvorenia diela a umeleckého výkonu /27/ vrátane príjmov z vydávania, rozmnožovania a rozširovania literárnych diel a iných diel na vlastné náklady a príjmov autorov za príspevky do novín, časopisov, rozhlasu a televízie [§ 43 ods. 3 písm. h)], pri ktorých daňovník využil postup uvedený v § 43 ods. 14 a z použitia alebo poskytnutia práv z priemyselného alebo iného duševného vlastníctva, </w:t>
      </w:r>
      <w:hyperlink r:id="rId229" w:history="1">
        <w:r w:rsidR="008D12F0" w:rsidRPr="001C4C71">
          <w:rPr>
            <w:rFonts w:cstheme="minorHAnsi"/>
            <w:color w:val="0000FF"/>
            <w:sz w:val="20"/>
            <w:szCs w:val="20"/>
          </w:rPr>
          <w:t xml:space="preserve"> </w:t>
        </w:r>
      </w:hyperlink>
      <w:hyperlink r:id="rId230" w:history="1">
        <w:r w:rsidR="008D12F0" w:rsidRPr="001C4C71">
          <w:rPr>
            <w:rFonts w:cstheme="minorHAnsi"/>
            <w:color w:val="0000FF"/>
            <w:sz w:val="20"/>
            <w:szCs w:val="20"/>
          </w:rPr>
          <w:t xml:space="preserve"> </w:t>
        </w:r>
      </w:hyperlink>
      <w:hyperlink r:id="rId231" w:history="1">
        <w:r w:rsidR="008D12F0" w:rsidRPr="001C4C71">
          <w:rPr>
            <w:rFonts w:cstheme="minorHAnsi"/>
            <w:color w:val="0000FF"/>
            <w:sz w:val="20"/>
            <w:szCs w:val="20"/>
          </w:rPr>
          <w:t xml:space="preserve"> </w:t>
        </w:r>
      </w:hyperlink>
      <w:hyperlink r:id="rId232" w:history="1">
        <w:r w:rsidR="008D12F0" w:rsidRPr="001C4C71">
          <w:rPr>
            <w:rFonts w:cstheme="minorHAnsi"/>
            <w:color w:val="0000FF"/>
            <w:sz w:val="20"/>
            <w:szCs w:val="20"/>
          </w:rPr>
          <w:t xml:space="preserve"> </w:t>
        </w:r>
      </w:hyperlink>
      <w:hyperlink r:id="rId233" w:history="1">
        <w:r w:rsidR="008D12F0" w:rsidRPr="001C4C71">
          <w:rPr>
            <w:rFonts w:cstheme="minorHAnsi"/>
            <w:color w:val="0000FF"/>
            <w:sz w:val="20"/>
            <w:szCs w:val="20"/>
          </w:rPr>
          <w:t xml:space="preserve"> </w:t>
        </w:r>
      </w:hyperlink>
      <w:hyperlink r:id="rId234"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b) z činností, /28/ ktoré nie sú živnosťou ani podnikaním, </w:t>
      </w:r>
      <w:hyperlink r:id="rId235" w:history="1">
        <w:r w:rsidR="008D12F0" w:rsidRPr="001C4C71">
          <w:rPr>
            <w:rFonts w:cstheme="minorHAnsi"/>
            <w:color w:val="0000FF"/>
            <w:sz w:val="20"/>
            <w:szCs w:val="20"/>
          </w:rPr>
          <w:t xml:space="preserve"> </w:t>
        </w:r>
      </w:hyperlink>
      <w:hyperlink r:id="rId236" w:history="1">
        <w:r w:rsidR="008D12F0" w:rsidRPr="001C4C71">
          <w:rPr>
            <w:rFonts w:cstheme="minorHAnsi"/>
            <w:color w:val="0000FF"/>
            <w:sz w:val="20"/>
            <w:szCs w:val="20"/>
          </w:rPr>
          <w:t xml:space="preserve"> </w:t>
        </w:r>
      </w:hyperlink>
      <w:hyperlink r:id="rId237" w:history="1">
        <w:r w:rsidR="008D12F0" w:rsidRPr="001C4C71">
          <w:rPr>
            <w:rFonts w:cstheme="minorHAnsi"/>
            <w:color w:val="0000FF"/>
            <w:sz w:val="20"/>
            <w:szCs w:val="20"/>
          </w:rPr>
          <w:t xml:space="preserve"> </w:t>
        </w:r>
      </w:hyperlink>
      <w:hyperlink r:id="rId238" w:history="1">
        <w:r w:rsidR="008D12F0" w:rsidRPr="001C4C71">
          <w:rPr>
            <w:rFonts w:cstheme="minorHAnsi"/>
            <w:color w:val="0000FF"/>
            <w:sz w:val="20"/>
            <w:szCs w:val="20"/>
          </w:rPr>
          <w:t xml:space="preserve"> </w:t>
        </w:r>
      </w:hyperlink>
      <w:hyperlink r:id="rId239" w:history="1">
        <w:r w:rsidR="008D12F0" w:rsidRPr="001C4C71">
          <w:rPr>
            <w:rFonts w:cstheme="minorHAnsi"/>
            <w:color w:val="0000FF"/>
            <w:sz w:val="20"/>
            <w:szCs w:val="20"/>
          </w:rPr>
          <w:t xml:space="preserve"> </w:t>
        </w:r>
      </w:hyperlink>
      <w:hyperlink r:id="rId240"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c) znalcov a tlmočníkov za činnosť podľa osobitného predpisu. /29/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d) z činností sprostredkovateľov podľa osobitných predpisov, ktoré nie sú živnosťou.  /29a/</w:t>
      </w:r>
      <w:hyperlink r:id="rId241" w:history="1">
        <w:r w:rsidR="008D12F0" w:rsidRPr="001C4C71">
          <w:rPr>
            <w:rFonts w:cstheme="minorHAnsi"/>
            <w:color w:val="0000FF"/>
            <w:sz w:val="20"/>
            <w:szCs w:val="20"/>
          </w:rPr>
          <w:t xml:space="preserve"> </w:t>
        </w:r>
      </w:hyperlink>
      <w:hyperlink r:id="rId242"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(3) Príjmami z prenájmu, ak nejde o príjmy uvedené v odseku 1 a v § 5, sú príjmy z prenájmu nehnuteľností vrátane príjmov z prenájmu hnuteľných vecí, ktoré sa prenajímajú ako príslušenstvo nehnuteľnosti. </w:t>
      </w:r>
      <w:hyperlink r:id="rId243" w:history="1">
        <w:r w:rsidR="008D12F0" w:rsidRPr="001C4C71">
          <w:rPr>
            <w:rFonts w:cstheme="minorHAnsi"/>
            <w:color w:val="0000FF"/>
            <w:sz w:val="20"/>
            <w:szCs w:val="20"/>
          </w:rPr>
          <w:t xml:space="preserve"> </w:t>
        </w:r>
      </w:hyperlink>
      <w:hyperlink r:id="rId244" w:history="1">
        <w:r w:rsidR="008D12F0" w:rsidRPr="001C4C71">
          <w:rPr>
            <w:rFonts w:cstheme="minorHAnsi"/>
            <w:color w:val="0000FF"/>
            <w:sz w:val="20"/>
            <w:szCs w:val="20"/>
          </w:rPr>
          <w:t xml:space="preserve"> </w:t>
        </w:r>
      </w:hyperlink>
      <w:hyperlink r:id="rId245" w:history="1">
        <w:r w:rsidR="008D12F0" w:rsidRPr="001C4C71">
          <w:rPr>
            <w:rFonts w:cstheme="minorHAnsi"/>
            <w:color w:val="0000FF"/>
            <w:sz w:val="20"/>
            <w:szCs w:val="20"/>
          </w:rPr>
          <w:t xml:space="preserve"> </w:t>
        </w:r>
      </w:hyperlink>
      <w:hyperlink r:id="rId246" w:history="1">
        <w:r w:rsidR="008D12F0" w:rsidRPr="001C4C71">
          <w:rPr>
            <w:rFonts w:cstheme="minorHAnsi"/>
            <w:color w:val="0000FF"/>
            <w:sz w:val="20"/>
            <w:szCs w:val="20"/>
          </w:rPr>
          <w:t xml:space="preserve"> </w:t>
        </w:r>
      </w:hyperlink>
      <w:r w:rsidRPr="001C4C71">
        <w:rPr>
          <w:rFonts w:cstheme="minorHAnsi"/>
          <w:color w:val="000000"/>
          <w:sz w:val="20"/>
          <w:szCs w:val="20"/>
        </w:rPr>
        <w:br/>
      </w:r>
    </w:p>
    <w:p w:rsidR="00DD394D"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(4) Príjmami z použitia diela a použitia umeleckého výkonu sú príjmy vyplácané podľa osobitného predpisu, /29b/ ak nepatria do príjmov uvedených v odseku 2 písm. a). </w:t>
      </w:r>
      <w:hyperlink r:id="rId247"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(5) Príjmom z podnikania alebo z inej samostatnej zárobkovej činnosti je aj </w:t>
      </w:r>
      <w:r w:rsidRPr="001C4C71">
        <w:rPr>
          <w:rFonts w:cstheme="minorHAnsi"/>
          <w:color w:val="000000"/>
          <w:sz w:val="20"/>
          <w:szCs w:val="20"/>
        </w:rPr>
        <w:br/>
        <w:t xml:space="preserve">a) príjem z akéhokoľvek nakladania s obchodným majetkom daňovníka, </w:t>
      </w:r>
      <w:r w:rsidRPr="001C4C71">
        <w:rPr>
          <w:rFonts w:cstheme="minorHAnsi"/>
          <w:color w:val="000000"/>
          <w:sz w:val="20"/>
          <w:szCs w:val="20"/>
        </w:rPr>
        <w:br/>
        <w:t xml:space="preserve">b) úroky z peňažných prostriedkov na bežných účtoch, ktoré sa používajú v súvislosti s dosahovaním príjmov z podnikania a z inej samostatnej zárobkovej činnosti, </w:t>
      </w:r>
      <w:r w:rsidRPr="001C4C71">
        <w:rPr>
          <w:rFonts w:cstheme="minorHAnsi"/>
          <w:color w:val="000000"/>
          <w:sz w:val="20"/>
          <w:szCs w:val="20"/>
        </w:rPr>
        <w:br/>
        <w:t xml:space="preserve">c) príjem z predaja podniku alebo jeho časti (§ 17a) na základe zmluvy o predaji podniku, /30/ </w:t>
      </w:r>
      <w:r w:rsidRPr="001C4C71">
        <w:rPr>
          <w:rFonts w:cstheme="minorHAnsi"/>
          <w:color w:val="000000"/>
          <w:sz w:val="20"/>
          <w:szCs w:val="20"/>
        </w:rPr>
        <w:br/>
        <w:t xml:space="preserve">d) výška odpusteného dlhu alebo jeho časti u dlžníka, ktorá súvisí a je dôsledkom nakladania s jeho obchodným majetkom. </w:t>
      </w:r>
      <w:r w:rsidRPr="001C4C71">
        <w:rPr>
          <w:rFonts w:cstheme="minorHAnsi"/>
          <w:color w:val="000000"/>
          <w:sz w:val="20"/>
          <w:szCs w:val="20"/>
        </w:rPr>
        <w:br/>
      </w:r>
      <w:r w:rsidRPr="001C4C71">
        <w:rPr>
          <w:rFonts w:cstheme="minorHAnsi"/>
          <w:color w:val="000000"/>
          <w:sz w:val="20"/>
          <w:szCs w:val="20"/>
        </w:rPr>
        <w:br/>
        <w:t xml:space="preserve">(6) Na zistenie základu dane (čiastkového základu dane) z príjmov podľa odsekov 1 a 2 a základu dane (čiastkového základu dane) z príjmov podľa odseku 3 a 4 sa použijú ustanovenia § 17 až 29. Daňovník s príjmami podľa odsekov 1 a 2, ktorý vykáže daňovú stratu, upraví základ dane (čiastkový základ dane) podľa § 4 ods. 2 a § 30. Ak preukázateľné daňové výdavky spojené s príjmami podľa odseku 3 a 4 sú vyššie ako tieto príjmy, na rozdiel sa neprihliada. Príjmy uvedené v odseku 1 písm. d) sa na účely zistenia základu dane môžu znížiť len za podmienok uvedených v odseku 9. Výška odpusteného dlhu alebo jeho časti podľa odseku 5 písm. d) sa zahrnie do základu </w:t>
      </w:r>
      <w:r w:rsidRPr="001C4C71">
        <w:rPr>
          <w:rFonts w:cstheme="minorHAnsi"/>
          <w:color w:val="000000"/>
          <w:sz w:val="20"/>
          <w:szCs w:val="20"/>
        </w:rPr>
        <w:lastRenderedPageBreak/>
        <w:t xml:space="preserve">dane dlžníka v tom zdaňovacom období, v ktorom bol dlh odpustený. </w:t>
      </w:r>
      <w:hyperlink r:id="rId248" w:history="1">
        <w:r w:rsidR="008D12F0" w:rsidRPr="001C4C71">
          <w:rPr>
            <w:rFonts w:cstheme="minorHAnsi"/>
            <w:color w:val="0000FF"/>
            <w:sz w:val="20"/>
            <w:szCs w:val="20"/>
          </w:rPr>
          <w:t xml:space="preserve"> </w:t>
        </w:r>
      </w:hyperlink>
      <w:r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color w:val="000000"/>
          <w:sz w:val="20"/>
          <w:szCs w:val="20"/>
        </w:rPr>
        <w:br/>
        <w:t xml:space="preserve">(7) Základom dane (čiastkovým základom dane) spoločníka verejnej obchodnej spoločnosti je časť základu dane verejnej obchodnej spoločnosti zisteného podľa § 17 až 29.  Táto časť základu dane sa určí v rovnakom pomere, v akom sa rozdeľuje zisk podľa spoločenskej zmluvy, inak rovným dielom. /31/ Ak vykáže verejná obchodná spoločnosť podľa § 17 až 29 daňovú stratu, rozdeľuje sa na spoločníka časť tejto straty rovnako ako základ dane.  Do základu dane sa zahrnie aj podiel spoločníka verejnej obchodnej spoločnosti na likvidačnom zostatku pri likvidácii spoločnosti a </w:t>
      </w:r>
      <w:proofErr w:type="spellStart"/>
      <w:r w:rsidRPr="001C4C71">
        <w:rPr>
          <w:rFonts w:cstheme="minorHAnsi"/>
          <w:color w:val="000000"/>
          <w:sz w:val="20"/>
          <w:szCs w:val="20"/>
        </w:rPr>
        <w:t>vyrovnací</w:t>
      </w:r>
      <w:proofErr w:type="spellEnd"/>
      <w:r w:rsidRPr="001C4C71">
        <w:rPr>
          <w:rFonts w:cstheme="minorHAnsi"/>
          <w:color w:val="000000"/>
          <w:sz w:val="20"/>
          <w:szCs w:val="20"/>
        </w:rPr>
        <w:t xml:space="preserve"> podiel pri zániku účasti spoločníka v obchodnej spoločnosti. </w:t>
      </w:r>
      <w:r w:rsidRPr="001C4C71">
        <w:rPr>
          <w:rFonts w:cstheme="minorHAnsi"/>
          <w:color w:val="000000"/>
          <w:sz w:val="20"/>
          <w:szCs w:val="20"/>
        </w:rPr>
        <w:br/>
      </w:r>
      <w:r w:rsidRPr="001C4C71">
        <w:rPr>
          <w:rFonts w:cstheme="minorHAnsi"/>
          <w:color w:val="000000"/>
          <w:sz w:val="20"/>
          <w:szCs w:val="20"/>
        </w:rPr>
        <w:br/>
        <w:t xml:space="preserve">(8) Základom dane (čiastkovým základom dane) komplementára komanditnej spoločnosti je časť základu dane komanditnej spoločnosti zisteného podľa § 17 až 29 pripadajúca na komplementára.  Táto časť základu dane sa určí v rovnakom pomere, v akom sa rozdeľuje časť zisku pripadajúca na komplementára podľa spoločenskej zmluvy, inak rovným dielom. /32/ Ak vykáže komanditná spoločnosť podľa § 17 až 29 daňovú stratu, rozdeľuje sa na komplementára časť tejto straty rovnako ako základ dane.  Do základu dane sa zahrnie aj podiel komplementára komanditnej spoločnosti na likvidačnom zostatku pri likvidácii spoločnosti a </w:t>
      </w:r>
      <w:proofErr w:type="spellStart"/>
      <w:r w:rsidRPr="001C4C71">
        <w:rPr>
          <w:rFonts w:cstheme="minorHAnsi"/>
          <w:color w:val="000000"/>
          <w:sz w:val="20"/>
          <w:szCs w:val="20"/>
        </w:rPr>
        <w:t>vyrovnací</w:t>
      </w:r>
      <w:proofErr w:type="spellEnd"/>
      <w:r w:rsidRPr="001C4C71">
        <w:rPr>
          <w:rFonts w:cstheme="minorHAnsi"/>
          <w:color w:val="000000"/>
          <w:sz w:val="20"/>
          <w:szCs w:val="20"/>
        </w:rPr>
        <w:t xml:space="preserve"> podiel pri zániku účasti komplementára v komanditnej spoločnosti. </w:t>
      </w:r>
      <w:r w:rsidRPr="001C4C71">
        <w:rPr>
          <w:rFonts w:cstheme="minorHAnsi"/>
          <w:color w:val="000000"/>
          <w:sz w:val="20"/>
          <w:szCs w:val="20"/>
        </w:rPr>
        <w:br/>
      </w:r>
      <w:r w:rsidRPr="001C4C71">
        <w:rPr>
          <w:rFonts w:cstheme="minorHAnsi"/>
          <w:color w:val="000000"/>
          <w:sz w:val="20"/>
          <w:szCs w:val="20"/>
        </w:rPr>
        <w:br/>
        <w:t>(9) Príjmy uvedené v odseku 1 písm.  d) sa na účely zistenia základu dane znižujú o poistné a príspevky, ktoré je povinný platiť spoločník verejnej obchodnej spoločnosti alebo komplementár komanditnej spoločnosti</w:t>
      </w:r>
      <w:r w:rsidRPr="008739A0">
        <w:rPr>
          <w:rFonts w:cstheme="minorHAnsi"/>
          <w:strike/>
          <w:color w:val="0070C0"/>
          <w:sz w:val="20"/>
          <w:szCs w:val="20"/>
        </w:rPr>
        <w:t xml:space="preserve">, za predpokladu, že toto poistné a príspevky nie sú nákladom verejnej obchodnej spoločnosti ani komanditnej spoločnosti </w:t>
      </w:r>
      <w:r w:rsidRPr="001C4C71">
        <w:rPr>
          <w:rFonts w:cstheme="minorHAnsi"/>
          <w:b/>
          <w:bCs/>
          <w:color w:val="000000"/>
          <w:sz w:val="20"/>
          <w:szCs w:val="20"/>
        </w:rPr>
        <w:t>a o výdavky podľa § 19 ods. 2 písm. e) a p) za podmienok ustanovených v uvedených ustanoveniach</w:t>
      </w:r>
      <w:r w:rsidRPr="001C4C71">
        <w:rPr>
          <w:rFonts w:cstheme="minorHAnsi"/>
          <w:color w:val="000000"/>
          <w:sz w:val="20"/>
          <w:szCs w:val="20"/>
        </w:rPr>
        <w:t xml:space="preserve">.  </w:t>
      </w:r>
      <w:r w:rsidRPr="008739A0">
        <w:rPr>
          <w:rFonts w:cstheme="minorHAnsi"/>
          <w:strike/>
          <w:color w:val="0070C0"/>
          <w:sz w:val="20"/>
          <w:szCs w:val="20"/>
        </w:rPr>
        <w:t xml:space="preserve">Takéto poistné a príspevky platené verejnou obchodnou spoločnosťou za spoločníkov alebo komanditnou spoločnosťou za komplementárov sú u spoločníkov alebo u komplementárov oslobodené od dane. </w:t>
      </w:r>
      <w:hyperlink r:id="rId249" w:history="1">
        <w:r w:rsidR="008D12F0" w:rsidRPr="008739A0">
          <w:rPr>
            <w:rFonts w:cstheme="minorHAnsi"/>
            <w:strike/>
            <w:color w:val="0070C0"/>
            <w:sz w:val="20"/>
            <w:szCs w:val="20"/>
          </w:rPr>
          <w:t xml:space="preserve"> </w:t>
        </w:r>
      </w:hyperlink>
      <w:hyperlink r:id="rId250" w:history="1">
        <w:r w:rsidR="008D12F0" w:rsidRPr="008739A0">
          <w:rPr>
            <w:rFonts w:cstheme="minorHAnsi"/>
            <w:strike/>
            <w:color w:val="0070C0"/>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(10) Ak daňovník, ktorý nie je platiteľom dane z pridanej hodnoty, alebo daňovník, ktorý je platiteľom dane z pridanej hodnoty len časť zdaňovacieho obdobia, neuplatní preukázateľné daňové výdavky, môže uplatniť výdavky vo výške 40% z úhrnu príjmov uvedených v odsekoch 1 a 2 najviac do výšky 5 040 eur ročne. Ak daňovník s príjmami podľa odseku 4, ktorý nie je platiteľom dane z pridanej hodnoty alebo je platiteľom dane z pridanej hodnoty len časť zdaňovacieho obdobia, neuplatní preukázateľné daňové výdavky, môže uplatniť výdavky vo výške 40% z týchto príjmov najviac do výšky 5 040 eur ročne. Ak daňovník získa povolenie alebo oprávnenie na podnikanie alebo začne vykonávať inú samostatnú zárobkovú činnosť alebo poberať príjmy z použitia diela a použitia umeleckého výkonu v priebehu zdaňovacieho obdobia, uplatňuje tieto výdavky najviac vo výške 420 eur mesačne, a to počnúc mesiacom, kedy nastali uvedené skutočnosti. Rovnako postupuje aj daňovník, ktorý skončil podnikanie alebo inú samostatnú zárobkovú činnosť (§ 17 ods. 9) alebo prestal poberať príjmy z použitia diela a použitia umeleckého výkonu, ktorý uplatní tieto výdavky najviac vo výške 420 eur mesačne, a to aj za mesiac, v ktorom skončil podnikanie alebo inú samostatnú zárobkovú činnosť (§ 17 ods. 9) alebo prestal poberať príjmy z použitia diela a použitia umeleckého výkonu. Ak daňovník uplatní výdavky podľa tohto odseku, v sumách výdavkov sú zahrnuté všetky daňové výdavky daňovníka okrem zaplateného poistného a príspevkov, ktoré je daňovník povinný platiť v súvislosti s dosahovaním príjmov podľa odsekov 1 a 2, ak toto poistné a príspevky neboli zahrnuté do základu dane v predchádzajúcich zdaňovacích obdobiach; toto poistné a príspevky si môže daňovník uplatniť vo výdavkoch v preukázanej výške. </w:t>
      </w:r>
      <w:r w:rsidRPr="001C4C71">
        <w:rPr>
          <w:rFonts w:cstheme="minorHAnsi"/>
          <w:b/>
          <w:bCs/>
          <w:color w:val="000000"/>
          <w:sz w:val="20"/>
          <w:szCs w:val="20"/>
        </w:rPr>
        <w:t>Daňovník počas uplatňovania výdavkov týmto spôsobom je povinný viesť evidenciu v rozsahu evidencie podľa § 6 ods. 11 písm. a) a d).</w:t>
      </w:r>
      <w:r w:rsidRPr="001C4C71">
        <w:rPr>
          <w:rFonts w:cstheme="minorHAnsi"/>
          <w:color w:val="000000"/>
          <w:sz w:val="20"/>
          <w:szCs w:val="20"/>
        </w:rPr>
        <w:t xml:space="preserve"> </w:t>
      </w:r>
      <w:hyperlink r:id="rId251" w:history="1">
        <w:r w:rsidR="008D12F0" w:rsidRPr="001C4C71">
          <w:rPr>
            <w:rFonts w:cstheme="minorHAnsi"/>
            <w:color w:val="0000FF"/>
            <w:sz w:val="20"/>
            <w:szCs w:val="20"/>
          </w:rPr>
          <w:t xml:space="preserve"> </w:t>
        </w:r>
      </w:hyperlink>
      <w:hyperlink r:id="rId252" w:history="1">
        <w:r w:rsidR="008D12F0" w:rsidRPr="001C4C71">
          <w:rPr>
            <w:rFonts w:cstheme="minorHAnsi"/>
            <w:color w:val="0000FF"/>
            <w:sz w:val="20"/>
            <w:szCs w:val="20"/>
          </w:rPr>
          <w:t xml:space="preserve"> </w:t>
        </w:r>
      </w:hyperlink>
      <w:hyperlink r:id="rId253" w:history="1">
        <w:r w:rsidR="008D12F0" w:rsidRPr="001C4C71">
          <w:rPr>
            <w:rFonts w:cstheme="minorHAnsi"/>
            <w:color w:val="0000FF"/>
            <w:sz w:val="20"/>
            <w:szCs w:val="20"/>
          </w:rPr>
          <w:t xml:space="preserve"> </w:t>
        </w:r>
      </w:hyperlink>
      <w:hyperlink r:id="rId254" w:history="1">
        <w:r w:rsidR="008D12F0" w:rsidRPr="001C4C71">
          <w:rPr>
            <w:rFonts w:cstheme="minorHAnsi"/>
            <w:color w:val="0000FF"/>
            <w:sz w:val="20"/>
            <w:szCs w:val="20"/>
          </w:rPr>
          <w:t xml:space="preserve"> </w:t>
        </w:r>
      </w:hyperlink>
      <w:hyperlink r:id="rId255" w:history="1">
        <w:r w:rsidR="008D12F0" w:rsidRPr="001C4C71">
          <w:rPr>
            <w:rFonts w:cstheme="minorHAnsi"/>
            <w:color w:val="0000FF"/>
            <w:sz w:val="20"/>
            <w:szCs w:val="20"/>
          </w:rPr>
          <w:t xml:space="preserve"> </w:t>
        </w:r>
      </w:hyperlink>
      <w:hyperlink r:id="rId256"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r>
      <w:r w:rsidRPr="001C4C71">
        <w:rPr>
          <w:rFonts w:cstheme="minorHAnsi"/>
          <w:b/>
          <w:bCs/>
          <w:color w:val="000000"/>
          <w:sz w:val="20"/>
          <w:szCs w:val="20"/>
        </w:rPr>
        <w:t xml:space="preserve">(11) Ak daňovník uplatňuje pri príjmoch uvedených v odsekoch 1 až 4 preukázateľne vynaložené daňové výdavky, môže viesť počas celého zdaňovacieho obdobia daňovú evidenciu o </w:t>
      </w:r>
      <w:hyperlink r:id="rId257"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a) príjmoch v časovom slede v členení potrebnom na zistenie základu dane (čiastkového základu dane) vrátane prijatých dokladov, ktoré spĺňajú náležitosti účtovných dokladov, /33/ </w:t>
      </w:r>
      <w:hyperlink r:id="rId258"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b) daňových výdavkoch v časovom slede v členení potrebnom na zistenie základu dane (čiastkového základu dane) vrátane vydaných dokladov, ktoré spĺňajú náležitosti účtovných dokladov, /33/</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c) hmotnom majetku a nehmotnom majetku zaradenom do obchodného majetku (§ 2 písm. m)),</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d) zásobách a pohľadávkach,</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e) záväzkoch.</w:t>
      </w:r>
    </w:p>
    <w:p w:rsidR="00745274" w:rsidRPr="001C4C71" w:rsidRDefault="001D7ACB" w:rsidP="00745274">
      <w:pPr>
        <w:autoSpaceDE w:val="0"/>
        <w:autoSpaceDN w:val="0"/>
        <w:adjustRightInd w:val="0"/>
        <w:spacing w:after="0" w:line="240" w:lineRule="auto"/>
        <w:rPr>
          <w:rFonts w:cstheme="minorHAnsi"/>
          <w:color w:val="000000"/>
          <w:sz w:val="20"/>
          <w:szCs w:val="20"/>
        </w:rPr>
      </w:pPr>
      <w:hyperlink r:id="rId259" w:history="1">
        <w:r w:rsidR="008D12F0" w:rsidRPr="001C4C71">
          <w:rPr>
            <w:rFonts w:cstheme="minorHAnsi"/>
            <w:color w:val="0000FF"/>
            <w:sz w:val="20"/>
            <w:szCs w:val="20"/>
          </w:rPr>
          <w:t xml:space="preserve"> </w:t>
        </w:r>
      </w:hyperlink>
      <w:hyperlink r:id="rId260" w:history="1">
        <w:r w:rsidR="008D12F0" w:rsidRPr="001C4C71">
          <w:rPr>
            <w:rFonts w:cstheme="minorHAnsi"/>
            <w:color w:val="0000FF"/>
            <w:sz w:val="20"/>
            <w:szCs w:val="20"/>
          </w:rPr>
          <w:t xml:space="preserve"> </w:t>
        </w:r>
      </w:hyperlink>
      <w:hyperlink r:id="rId261" w:history="1">
        <w:r w:rsidR="008D12F0" w:rsidRPr="001C4C71">
          <w:rPr>
            <w:rFonts w:cstheme="minorHAnsi"/>
            <w:color w:val="0000FF"/>
            <w:sz w:val="20"/>
            <w:szCs w:val="20"/>
          </w:rPr>
          <w:t xml:space="preserve"> </w:t>
        </w:r>
      </w:hyperlink>
      <w:r w:rsidR="00745274" w:rsidRPr="001C4C71">
        <w:rPr>
          <w:rFonts w:cstheme="minorHAnsi"/>
          <w:color w:val="000000"/>
          <w:sz w:val="20"/>
          <w:szCs w:val="20"/>
        </w:rPr>
        <w:t xml:space="preserve"> </w:t>
      </w:r>
      <w:hyperlink r:id="rId262" w:history="1">
        <w:r w:rsidR="008D12F0" w:rsidRPr="001C4C71">
          <w:rPr>
            <w:rFonts w:cstheme="minorHAnsi"/>
            <w:color w:val="0000FF"/>
            <w:sz w:val="20"/>
            <w:szCs w:val="20"/>
          </w:rPr>
          <w:t xml:space="preserve"> </w:t>
        </w:r>
      </w:hyperlink>
      <w:hyperlink r:id="rId263" w:history="1">
        <w:r w:rsidR="008D12F0" w:rsidRPr="001C4C71">
          <w:rPr>
            <w:rFonts w:cstheme="minorHAnsi"/>
            <w:color w:val="0000FF"/>
            <w:sz w:val="20"/>
            <w:szCs w:val="20"/>
          </w:rPr>
          <w:t xml:space="preserve"> </w:t>
        </w:r>
      </w:hyperlink>
      <w:hyperlink r:id="rId264"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(12) Evidenciu podľa odseku 11 je daňovník povinný uchovávať po dobu, v ktorej zanikne právo daň vyrubiť alebo </w:t>
      </w:r>
      <w:r w:rsidR="00745274" w:rsidRPr="001C4C71">
        <w:rPr>
          <w:rFonts w:cstheme="minorHAnsi"/>
          <w:color w:val="000000"/>
          <w:sz w:val="20"/>
          <w:szCs w:val="20"/>
        </w:rPr>
        <w:lastRenderedPageBreak/>
        <w:t xml:space="preserve">dodatočne vyrubiť podľa osobitného predpisu. /34/ </w:t>
      </w:r>
      <w:r w:rsidR="00745274" w:rsidRPr="001C4C71">
        <w:rPr>
          <w:rFonts w:cstheme="minorHAnsi"/>
          <w:color w:val="000000"/>
          <w:sz w:val="20"/>
          <w:szCs w:val="20"/>
        </w:rPr>
        <w:br/>
      </w:r>
      <w:r w:rsidR="00745274" w:rsidRPr="001C4C71">
        <w:rPr>
          <w:rFonts w:cstheme="minorHAnsi"/>
          <w:color w:val="000000"/>
          <w:sz w:val="20"/>
          <w:szCs w:val="20"/>
        </w:rPr>
        <w:br/>
        <w:t xml:space="preserve">(13) Ak sa daňovník, ktorý má príjmy podľa </w:t>
      </w:r>
      <w:r w:rsidR="00745274" w:rsidRPr="001C4C71">
        <w:rPr>
          <w:rFonts w:cstheme="minorHAnsi"/>
          <w:b/>
          <w:bCs/>
          <w:color w:val="000000"/>
          <w:sz w:val="20"/>
          <w:szCs w:val="20"/>
        </w:rPr>
        <w:t>odsekov 3 a 4</w:t>
      </w:r>
      <w:r w:rsidR="00745274" w:rsidRPr="001C4C71">
        <w:rPr>
          <w:rFonts w:cstheme="minorHAnsi"/>
          <w:color w:val="000000"/>
          <w:sz w:val="20"/>
          <w:szCs w:val="20"/>
        </w:rPr>
        <w:t xml:space="preserve">, rozhodne účtovať v sústave jednoduchého účtovníctva alebo podvojného účtovníctva, aj keď táto povinnosť daňovníkovi nevyplýva z osobitných predpisov, /1/ je povinný týmto spôsobom postupovať počas celého zdaňovacieho obdobia. </w:t>
      </w:r>
      <w:r w:rsidR="00745274"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w:t>
      </w:r>
      <w:r w:rsidRPr="001C4C71">
        <w:rPr>
          <w:rFonts w:cstheme="minorHAnsi"/>
          <w:b/>
          <w:bCs/>
          <w:color w:val="000000"/>
          <w:sz w:val="20"/>
          <w:szCs w:val="20"/>
        </w:rPr>
        <w:t>14</w:t>
      </w:r>
      <w:r w:rsidRPr="001C4C71">
        <w:rPr>
          <w:rFonts w:cstheme="minorHAnsi"/>
          <w:color w:val="000000"/>
          <w:sz w:val="20"/>
          <w:szCs w:val="20"/>
        </w:rPr>
        <w:t>) Ak daňovník v podanom daňovom priznaní za príslušné zdaňovacie obdobie uplatnil preukázateľné daňové výdavky, nemôže ich po uplynutí lehoty na podanie daňového priznania za toto zdaňovacie obdobie zmeniť na výdavky uplatňované spôsobom podľa odseku 10. Ak daňovník v podanom daňovom priznaní za príslušné zdaňovacie obdobie uplatnil výdavky spôsobom podľa odseku 10, nemôže ich po uplynutí lehoty na podanie daňového priznania za toto zdaňovacie obdobie zmeniť na preukázateľné daňové výdavky.</w:t>
      </w:r>
      <w:hyperlink r:id="rId265"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w:t>
      </w:r>
      <w:r w:rsidRPr="001C4C71">
        <w:rPr>
          <w:rFonts w:cstheme="minorHAnsi"/>
          <w:b/>
          <w:bCs/>
          <w:color w:val="000000"/>
          <w:sz w:val="20"/>
          <w:szCs w:val="20"/>
        </w:rPr>
        <w:t>15</w:t>
      </w:r>
      <w:r w:rsidRPr="001C4C71">
        <w:rPr>
          <w:rFonts w:cstheme="minorHAnsi"/>
          <w:color w:val="000000"/>
          <w:sz w:val="20"/>
          <w:szCs w:val="20"/>
        </w:rPr>
        <w:t xml:space="preserve">) Hnuteľné veci a nehnuteľnosti v bezpodielovom spoluvlastníctve manželov, ktoré využívajú na dosiahnutie, zabezpečenie a udržanie príjmov podľa odsekov 1 až 4 obaja manželia, zahrnie do obchodného majetku jeden z manželov.  Výdavky súvisiace s využívaním týchto hnuteľných vecí a nehnuteľností sa rozdelia medzi oboch manželov v pomere, v akom ich využívajú pri svojej činnosti; v takomto pomere sa rozdelí aj príjem z ich predaja. </w:t>
      </w:r>
      <w:r w:rsidRPr="001C4C71">
        <w:rPr>
          <w:rFonts w:cstheme="minorHAnsi"/>
          <w:color w:val="000000"/>
          <w:sz w:val="20"/>
          <w:szCs w:val="20"/>
        </w:rPr>
        <w:br/>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 Zákon č. </w:t>
      </w:r>
      <w:hyperlink r:id="rId266" w:history="1">
        <w:r w:rsidRPr="001C4C71">
          <w:rPr>
            <w:rFonts w:cstheme="minorHAnsi"/>
            <w:color w:val="0000FF"/>
            <w:sz w:val="16"/>
            <w:szCs w:val="16"/>
          </w:rPr>
          <w:t>431/2002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účtovníctve.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24) </w:t>
      </w:r>
      <w:hyperlink r:id="rId267" w:history="1">
        <w:r w:rsidRPr="001C4C71">
          <w:rPr>
            <w:rFonts w:cstheme="minorHAnsi"/>
            <w:color w:val="0000FF"/>
            <w:sz w:val="16"/>
            <w:szCs w:val="16"/>
          </w:rPr>
          <w:t>§ 12a zákona č. 105/1990 Zb. o súkromnom podnikaní občanov v znení zákona č. 219/1991 Zb</w:t>
        </w:r>
      </w:hyperlink>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w:t>
      </w:r>
      <w:hyperlink r:id="rId268" w:history="1">
        <w:r w:rsidRPr="001C4C71">
          <w:rPr>
            <w:rFonts w:cstheme="minorHAnsi"/>
            <w:color w:val="0000FF"/>
            <w:sz w:val="16"/>
            <w:szCs w:val="16"/>
          </w:rPr>
          <w:t xml:space="preserve">§ 10 zákona Národnej rady Slovenskej republiky č. 181/1995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25) Zákon č. </w:t>
      </w:r>
      <w:hyperlink r:id="rId269" w:history="1">
        <w:r w:rsidRPr="001C4C71">
          <w:rPr>
            <w:rFonts w:cstheme="minorHAnsi"/>
            <w:color w:val="0000FF"/>
            <w:sz w:val="16"/>
            <w:szCs w:val="16"/>
          </w:rPr>
          <w:t>455/1991</w:t>
        </w:r>
      </w:hyperlink>
      <w:r w:rsidRPr="001C4C71">
        <w:rPr>
          <w:rFonts w:cstheme="minorHAnsi"/>
          <w:color w:val="008080"/>
          <w:sz w:val="16"/>
          <w:szCs w:val="16"/>
        </w:rPr>
        <w:t xml:space="preserve"> Zb.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26) Napríklad zákon č. </w:t>
      </w:r>
      <w:hyperlink r:id="rId270" w:history="1"/>
      <w:hyperlink r:id="rId271" w:history="1">
        <w:r w:rsidRPr="001C4C71">
          <w:rPr>
            <w:rFonts w:cstheme="minorHAnsi"/>
            <w:color w:val="0000FF"/>
            <w:sz w:val="16"/>
            <w:szCs w:val="16"/>
          </w:rPr>
          <w:t xml:space="preserve">95/2002 </w:t>
        </w:r>
        <w:proofErr w:type="spellStart"/>
        <w:r w:rsidRPr="001C4C71">
          <w:rPr>
            <w:rFonts w:cstheme="minorHAnsi"/>
            <w:color w:val="0000FF"/>
            <w:sz w:val="16"/>
            <w:szCs w:val="16"/>
          </w:rPr>
          <w:t>Z.z</w:t>
        </w:r>
        <w:proofErr w:type="spellEnd"/>
        <w:r w:rsidRPr="001C4C71">
          <w:rPr>
            <w:rFonts w:cstheme="minorHAnsi"/>
            <w:color w:val="0000FF"/>
            <w:sz w:val="16"/>
            <w:szCs w:val="16"/>
          </w:rPr>
          <w:t>. o poisťovníctve a o zmene a doplnení niektorých zákonov v znení zákona č. 430/2003</w:t>
        </w:r>
      </w:hyperlink>
      <w:r w:rsidRPr="001C4C71">
        <w:rPr>
          <w:rFonts w:cstheme="minorHAnsi"/>
          <w:color w:val="008080"/>
          <w:sz w:val="16"/>
          <w:szCs w:val="16"/>
        </w:rPr>
        <w:t xml:space="preserve">Z.z.,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Slovenskej národnej rady č. </w:t>
      </w:r>
      <w:hyperlink r:id="rId272" w:history="1">
        <w:r w:rsidRPr="001C4C71">
          <w:rPr>
            <w:rFonts w:cstheme="minorHAnsi"/>
            <w:color w:val="0000FF"/>
            <w:sz w:val="16"/>
            <w:szCs w:val="16"/>
          </w:rPr>
          <w:t>10/1992 Zb. o súkromných veterinárnych lekároch a o Komore veterinárnych lekárov Slovenskej republiky v znení zákona č. 337/1998</w:t>
        </w:r>
      </w:hyperlink>
      <w:r w:rsidRPr="001C4C71">
        <w:rPr>
          <w:rFonts w:cstheme="minorHAnsi"/>
          <w:color w:val="008080"/>
          <w:sz w:val="16"/>
          <w:szCs w:val="16"/>
        </w:rPr>
        <w:t xml:space="preserve">Z.z.,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273" w:history="1">
        <w:r w:rsidRPr="001C4C71">
          <w:rPr>
            <w:rFonts w:cstheme="minorHAnsi"/>
            <w:color w:val="0000FF"/>
            <w:sz w:val="16"/>
            <w:szCs w:val="16"/>
          </w:rPr>
          <w:t>466/2002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audítoroch a Slovenskej komore audítorov,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Slovenskej národnej rady č. </w:t>
      </w:r>
      <w:hyperlink r:id="rId274" w:history="1">
        <w:r w:rsidRPr="001C4C71">
          <w:rPr>
            <w:rFonts w:cstheme="minorHAnsi"/>
            <w:color w:val="0000FF"/>
            <w:sz w:val="16"/>
            <w:szCs w:val="16"/>
          </w:rPr>
          <w:t>78/1992</w:t>
        </w:r>
      </w:hyperlink>
      <w:r w:rsidRPr="001C4C71">
        <w:rPr>
          <w:rFonts w:cstheme="minorHAnsi"/>
          <w:color w:val="008080"/>
          <w:sz w:val="16"/>
          <w:szCs w:val="16"/>
        </w:rPr>
        <w:t xml:space="preserve"> Zb. o daňových poradcoch a Slovenskej komore daňových poradcov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Slovenskej národnej rady č. </w:t>
      </w:r>
      <w:hyperlink r:id="rId275" w:history="1">
        <w:r w:rsidRPr="001C4C71">
          <w:rPr>
            <w:rFonts w:cstheme="minorHAnsi"/>
            <w:color w:val="0000FF"/>
            <w:sz w:val="16"/>
            <w:szCs w:val="16"/>
          </w:rPr>
          <w:t>323/1992</w:t>
        </w:r>
      </w:hyperlink>
      <w:r w:rsidRPr="001C4C71">
        <w:rPr>
          <w:rFonts w:cstheme="minorHAnsi"/>
          <w:color w:val="008080"/>
          <w:sz w:val="16"/>
          <w:szCs w:val="16"/>
        </w:rPr>
        <w:t xml:space="preserve"> Zb. o notároch a notárskej činnosti (Notársky poriadok) v znení neskorších predpisov.</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27) </w:t>
      </w:r>
      <w:hyperlink r:id="rId276" w:history="1">
        <w:r w:rsidRPr="001C4C71">
          <w:rPr>
            <w:rFonts w:cstheme="minorHAnsi"/>
            <w:color w:val="0000FF"/>
            <w:sz w:val="16"/>
            <w:szCs w:val="16"/>
          </w:rPr>
          <w:t>§ 39 a § 71 ods. 1 zákona č. 618/2003 Z. z. o autorskom práve a právach súvisiacich s autorským právom (autorský zákon)</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28) Napríklad zákon č. </w:t>
      </w:r>
      <w:hyperlink r:id="rId277" w:history="1">
        <w:r w:rsidRPr="001C4C71">
          <w:rPr>
            <w:rFonts w:cstheme="minorHAnsi"/>
            <w:color w:val="0000FF"/>
            <w:sz w:val="16"/>
            <w:szCs w:val="16"/>
          </w:rPr>
          <w:t>7/2005</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konkurze a reštrukturalizácii a o zmene a doplnení niektorých zákonov v znení neskorších predpisov, </w:t>
      </w:r>
    </w:p>
    <w:p w:rsidR="00745274" w:rsidRPr="001C4C71" w:rsidRDefault="00745274" w:rsidP="00745274">
      <w:pPr>
        <w:autoSpaceDE w:val="0"/>
        <w:autoSpaceDN w:val="0"/>
        <w:adjustRightInd w:val="0"/>
        <w:spacing w:after="0" w:line="240" w:lineRule="auto"/>
        <w:ind w:firstLine="360"/>
        <w:rPr>
          <w:rFonts w:cstheme="minorHAnsi"/>
          <w:color w:val="008080"/>
          <w:sz w:val="16"/>
          <w:szCs w:val="16"/>
        </w:rPr>
      </w:pPr>
      <w:r w:rsidRPr="001C4C71">
        <w:rPr>
          <w:rFonts w:cstheme="minorHAnsi"/>
          <w:color w:val="008080"/>
          <w:sz w:val="16"/>
          <w:szCs w:val="16"/>
        </w:rPr>
        <w:t xml:space="preserve">- </w:t>
      </w:r>
      <w:hyperlink r:id="rId278" w:history="1">
        <w:r w:rsidRPr="001C4C71">
          <w:rPr>
            <w:rFonts w:cstheme="minorHAnsi"/>
            <w:color w:val="0000FF"/>
            <w:sz w:val="16"/>
            <w:szCs w:val="16"/>
          </w:rPr>
          <w:t xml:space="preserve">§ 20 zákona č. 447/2008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o peňažných príspevkoch na kompenzáciu ťažkého zdravotného postihnutia a o zmene a doplnení niektorých zákonov.</w:t>
      </w:r>
    </w:p>
    <w:p w:rsidR="00745274" w:rsidRPr="001C4C71" w:rsidRDefault="00745274" w:rsidP="00745274">
      <w:pPr>
        <w:autoSpaceDE w:val="0"/>
        <w:autoSpaceDN w:val="0"/>
        <w:adjustRightInd w:val="0"/>
        <w:spacing w:after="0" w:line="240" w:lineRule="auto"/>
        <w:ind w:left="-360" w:firstLine="360"/>
        <w:rPr>
          <w:rFonts w:cstheme="minorHAnsi"/>
          <w:color w:val="008080"/>
          <w:sz w:val="16"/>
          <w:szCs w:val="16"/>
        </w:rPr>
      </w:pPr>
      <w:r w:rsidRPr="001C4C71">
        <w:rPr>
          <w:rFonts w:cstheme="minorHAnsi"/>
          <w:color w:val="008080"/>
          <w:sz w:val="16"/>
          <w:szCs w:val="16"/>
        </w:rPr>
        <w:t>29) Zákon č.</w:t>
      </w:r>
      <w:hyperlink r:id="rId279" w:history="1">
        <w:r w:rsidRPr="001C4C71">
          <w:rPr>
            <w:rFonts w:cstheme="minorHAnsi"/>
            <w:color w:val="0000FF"/>
            <w:sz w:val="16"/>
            <w:szCs w:val="16"/>
          </w:rPr>
          <w:t xml:space="preserve"> 382/2004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znalcoch, tlmočníkoch a prekladateľoch a o zmene a doplnení niektorých zákonov.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29a) Napríklad zákon č.</w:t>
      </w:r>
      <w:hyperlink r:id="rId280" w:history="1">
        <w:r w:rsidRPr="001C4C71">
          <w:rPr>
            <w:rFonts w:cstheme="minorHAnsi"/>
            <w:color w:val="0000FF"/>
            <w:sz w:val="16"/>
            <w:szCs w:val="16"/>
          </w:rPr>
          <w:t xml:space="preserve"> </w:t>
        </w:r>
      </w:hyperlink>
      <w:hyperlink r:id="rId281" w:history="1">
        <w:r w:rsidRPr="001C4C71">
          <w:rPr>
            <w:rFonts w:cstheme="minorHAnsi"/>
            <w:color w:val="0000FF"/>
            <w:sz w:val="16"/>
            <w:szCs w:val="16"/>
          </w:rPr>
          <w:t xml:space="preserve">650/2004 </w:t>
        </w:r>
        <w:proofErr w:type="spellStart"/>
        <w:r w:rsidRPr="001C4C71">
          <w:rPr>
            <w:rFonts w:cstheme="minorHAnsi"/>
            <w:color w:val="0000FF"/>
            <w:sz w:val="16"/>
            <w:szCs w:val="16"/>
          </w:rPr>
          <w:t>Z.z</w:t>
        </w:r>
        <w:proofErr w:type="spellEnd"/>
        <w:r w:rsidRPr="001C4C71">
          <w:rPr>
            <w:rFonts w:cstheme="minorHAnsi"/>
            <w:color w:val="0000FF"/>
            <w:sz w:val="16"/>
            <w:szCs w:val="16"/>
          </w:rPr>
          <w:t>. v znení zákona č. 747/2004</w:t>
        </w:r>
      </w:hyperlink>
      <w:r w:rsidR="0094484C">
        <w:rPr>
          <w:rFonts w:cstheme="minorHAnsi"/>
          <w:color w:val="008080"/>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zákon č. </w:t>
      </w:r>
      <w:hyperlink r:id="rId282" w:history="1">
        <w:r w:rsidRPr="001C4C71">
          <w:rPr>
            <w:rFonts w:cstheme="minorHAnsi"/>
            <w:color w:val="0000FF"/>
            <w:sz w:val="16"/>
            <w:szCs w:val="16"/>
          </w:rPr>
          <w:t>5/2004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zákon Slovenskej národnej rady č. </w:t>
      </w:r>
      <w:hyperlink r:id="rId283" w:history="1">
        <w:r w:rsidRPr="001C4C71">
          <w:rPr>
            <w:rFonts w:cstheme="minorHAnsi"/>
            <w:color w:val="0000FF"/>
            <w:sz w:val="16"/>
            <w:szCs w:val="16"/>
          </w:rPr>
          <w:t>310/1992</w:t>
        </w:r>
      </w:hyperlink>
      <w:r w:rsidRPr="001C4C71">
        <w:rPr>
          <w:rFonts w:cstheme="minorHAnsi"/>
          <w:color w:val="008080"/>
          <w:sz w:val="16"/>
          <w:szCs w:val="16"/>
        </w:rPr>
        <w:t xml:space="preserve"> Zb.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zákon č. </w:t>
      </w:r>
      <w:hyperlink r:id="rId284" w:history="1">
        <w:r w:rsidRPr="001C4C71">
          <w:rPr>
            <w:rFonts w:cstheme="minorHAnsi"/>
            <w:color w:val="0000FF"/>
            <w:sz w:val="16"/>
            <w:szCs w:val="16"/>
          </w:rPr>
          <w:t>566/2001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zákon č. </w:t>
      </w:r>
      <w:hyperlink r:id="rId285" w:history="1">
        <w:r w:rsidRPr="001C4C71">
          <w:rPr>
            <w:rFonts w:cstheme="minorHAnsi"/>
            <w:color w:val="0000FF"/>
            <w:sz w:val="16"/>
            <w:szCs w:val="16"/>
          </w:rPr>
          <w:t>340/2005</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sprostredkovaní poistenia a sprostredkovaní zaistenia a o zmene a doplnení niektorých zákonov.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29b) </w:t>
      </w:r>
      <w:hyperlink r:id="rId286" w:history="1">
        <w:r w:rsidRPr="001C4C71">
          <w:rPr>
            <w:rFonts w:cstheme="minorHAnsi"/>
            <w:color w:val="0000FF"/>
            <w:sz w:val="16"/>
            <w:szCs w:val="16"/>
          </w:rPr>
          <w:t>§ 40 a § 71 ods. 1 zákona č. 618/2003</w:t>
        </w:r>
      </w:hyperlink>
      <w:r w:rsidRPr="001C4C71">
        <w:rPr>
          <w:rFonts w:cstheme="minorHAnsi"/>
          <w:color w:val="000000"/>
          <w:sz w:val="16"/>
          <w:szCs w:val="16"/>
        </w:rPr>
        <w:t xml:space="preserve"> </w:t>
      </w:r>
      <w:r w:rsidRPr="001C4C71">
        <w:rPr>
          <w:rFonts w:cstheme="minorHAnsi"/>
          <w:color w:val="008080"/>
          <w:sz w:val="16"/>
          <w:szCs w:val="16"/>
        </w:rPr>
        <w:t>Z. z. v znení neskorších predpisov.</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hyperlink r:id="rId287" w:history="1">
        <w:r w:rsidRPr="001C4C71">
          <w:rPr>
            <w:rFonts w:cstheme="minorHAnsi"/>
            <w:color w:val="0000FF"/>
            <w:sz w:val="16"/>
            <w:szCs w:val="16"/>
          </w:rPr>
          <w:t>§ 81 ods. 1 písm. j) zákona č. 618/2003 Z. z. v znení zákona č. 84/2007</w:t>
        </w:r>
      </w:hyperlink>
      <w:r w:rsidRPr="001C4C71">
        <w:rPr>
          <w:rFonts w:cstheme="minorHAnsi"/>
          <w:color w:val="008080"/>
          <w:sz w:val="16"/>
          <w:szCs w:val="16"/>
        </w:rPr>
        <w:t xml:space="preserve"> Z. z.</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30) </w:t>
      </w:r>
      <w:hyperlink r:id="rId288" w:history="1">
        <w:r w:rsidRPr="001C4C71">
          <w:rPr>
            <w:rFonts w:cstheme="minorHAnsi"/>
            <w:color w:val="0000FF"/>
            <w:sz w:val="16"/>
            <w:szCs w:val="16"/>
          </w:rPr>
          <w:t>§ 476 až 488 Obchodného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31) </w:t>
      </w:r>
      <w:hyperlink r:id="rId289" w:history="1">
        <w:r w:rsidRPr="001C4C71">
          <w:rPr>
            <w:rFonts w:cstheme="minorHAnsi"/>
            <w:color w:val="0000FF"/>
            <w:sz w:val="16"/>
            <w:szCs w:val="16"/>
          </w:rPr>
          <w:t>§ 82 Obchodného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32) </w:t>
      </w:r>
      <w:hyperlink r:id="rId290" w:history="1">
        <w:r w:rsidRPr="001C4C71">
          <w:rPr>
            <w:rFonts w:cstheme="minorHAnsi"/>
            <w:color w:val="0000FF"/>
            <w:sz w:val="16"/>
            <w:szCs w:val="16"/>
          </w:rPr>
          <w:t>§ 100 Obchodného zákonníka</w:t>
        </w:r>
      </w:hyperlink>
      <w:r w:rsidRPr="001C4C71">
        <w:rPr>
          <w:rFonts w:cstheme="minorHAnsi"/>
          <w:color w:val="008080"/>
          <w:sz w:val="16"/>
          <w:szCs w:val="16"/>
        </w:rPr>
        <w:t>.</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33) </w:t>
      </w:r>
      <w:hyperlink r:id="rId291" w:history="1">
        <w:r w:rsidRPr="001C4C71">
          <w:rPr>
            <w:rFonts w:cstheme="minorHAnsi"/>
            <w:color w:val="0000FF"/>
            <w:sz w:val="16"/>
            <w:szCs w:val="16"/>
          </w:rPr>
          <w:t xml:space="preserve">§ 10 ods. 1 písm. a) až d) zákona č. 431/2002 </w:t>
        </w:r>
        <w:proofErr w:type="spellStart"/>
        <w:r w:rsidRPr="001C4C71">
          <w:rPr>
            <w:rFonts w:cstheme="minorHAnsi"/>
            <w:color w:val="0000FF"/>
            <w:sz w:val="16"/>
            <w:szCs w:val="16"/>
          </w:rPr>
          <w:t>Z.z</w:t>
        </w:r>
        <w:proofErr w:type="spellEnd"/>
        <w:r w:rsidRPr="001C4C71">
          <w:rPr>
            <w:rFonts w:cstheme="minorHAnsi"/>
            <w:color w:val="0000FF"/>
            <w:sz w:val="16"/>
            <w:szCs w:val="16"/>
          </w:rPr>
          <w:t>. v znení zákona č. 198/2007</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34) </w:t>
      </w:r>
      <w:hyperlink r:id="rId292" w:history="1">
        <w:r w:rsidRPr="001C4C71">
          <w:rPr>
            <w:rFonts w:cstheme="minorHAnsi"/>
            <w:color w:val="0000FF"/>
            <w:sz w:val="16"/>
            <w:szCs w:val="16"/>
          </w:rPr>
          <w:t xml:space="preserve">§ 69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správe daní (daňový poriadok) a o zmene a doplnení niektorých zákonov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94484C" w:rsidRDefault="0094484C" w:rsidP="00745274">
      <w:pPr>
        <w:autoSpaceDE w:val="0"/>
        <w:autoSpaceDN w:val="0"/>
        <w:adjustRightInd w:val="0"/>
        <w:spacing w:after="0" w:line="240" w:lineRule="auto"/>
        <w:jc w:val="center"/>
        <w:rPr>
          <w:rFonts w:cstheme="minorHAnsi"/>
          <w:color w:val="000000"/>
          <w:sz w:val="20"/>
          <w:szCs w:val="20"/>
        </w:rPr>
      </w:pPr>
      <w:r>
        <w:rPr>
          <w:rFonts w:cstheme="minorHAnsi"/>
          <w:color w:val="000000"/>
          <w:sz w:val="20"/>
          <w:szCs w:val="20"/>
        </w:rPr>
        <w:t>§ 7</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Príjmy z kapitálového majetku</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(1) Príjmami z kapitálového majetku, ak nejde o príjmy podľa § 6 ods.  1 písm.  d), sú </w:t>
      </w:r>
      <w:r w:rsidRPr="001C4C71">
        <w:rPr>
          <w:rFonts w:cstheme="minorHAnsi"/>
          <w:color w:val="000000"/>
          <w:sz w:val="20"/>
          <w:szCs w:val="20"/>
        </w:rPr>
        <w:br/>
        <w:t xml:space="preserve">a) úroky a ostatné výnosy z cenných papierov, </w:t>
      </w:r>
      <w:hyperlink r:id="rId293" w:history="1">
        <w:r w:rsidR="008D12F0" w:rsidRPr="001C4C71">
          <w:rPr>
            <w:rFonts w:cstheme="minorHAnsi"/>
            <w:color w:val="0000FF"/>
            <w:sz w:val="20"/>
            <w:szCs w:val="20"/>
          </w:rPr>
          <w:t xml:space="preserve"> </w:t>
        </w:r>
      </w:hyperlink>
      <w:r w:rsidRPr="001C4C71">
        <w:rPr>
          <w:rFonts w:cstheme="minorHAnsi"/>
          <w:color w:val="000000"/>
          <w:sz w:val="20"/>
          <w:szCs w:val="20"/>
        </w:rPr>
        <w:br/>
        <w:t>b) úroky, výhry a iné výnosy z vkladov na vkladných knižk</w:t>
      </w:r>
      <w:r w:rsidRPr="001C4C71">
        <w:rPr>
          <w:rFonts w:cstheme="minorHAnsi"/>
          <w:b/>
          <w:bCs/>
          <w:color w:val="000000"/>
          <w:sz w:val="20"/>
          <w:szCs w:val="20"/>
        </w:rPr>
        <w:t>ách z</w:t>
      </w:r>
      <w:r w:rsidRPr="001C4C71">
        <w:rPr>
          <w:rFonts w:cstheme="minorHAnsi"/>
          <w:color w:val="000000"/>
          <w:sz w:val="20"/>
          <w:szCs w:val="20"/>
        </w:rPr>
        <w:t xml:space="preserve"> peňažných prostriedkov na vkladovom účte, na účte stavebného sporiteľa a z bežného účtu okrem úrokov uvedených v § 6 ods.  5 písm.  b), </w:t>
      </w:r>
      <w:hyperlink r:id="rId294" w:history="1">
        <w:r w:rsidR="008D12F0" w:rsidRPr="001C4C71">
          <w:rPr>
            <w:rFonts w:cstheme="minorHAnsi"/>
            <w:color w:val="0000FF"/>
            <w:sz w:val="20"/>
            <w:szCs w:val="20"/>
          </w:rPr>
          <w:t xml:space="preserve"> </w:t>
        </w:r>
      </w:hyperlink>
      <w:hyperlink r:id="rId295" w:history="1">
        <w:r w:rsidR="008D12F0" w:rsidRPr="001C4C71">
          <w:rPr>
            <w:rFonts w:cstheme="minorHAnsi"/>
            <w:color w:val="0000FF"/>
            <w:sz w:val="20"/>
            <w:szCs w:val="20"/>
          </w:rPr>
          <w:t xml:space="preserve"> </w:t>
        </w:r>
      </w:hyperlink>
      <w:hyperlink r:id="rId296" w:history="1">
        <w:r w:rsidR="008D12F0" w:rsidRPr="001C4C71">
          <w:rPr>
            <w:rFonts w:cstheme="minorHAnsi"/>
            <w:color w:val="0000FF"/>
            <w:sz w:val="20"/>
            <w:szCs w:val="20"/>
          </w:rPr>
          <w:t xml:space="preserve"> </w:t>
        </w:r>
      </w:hyperlink>
      <w:hyperlink r:id="rId297" w:history="1">
        <w:r w:rsidR="008D12F0" w:rsidRPr="001C4C71">
          <w:rPr>
            <w:rFonts w:cstheme="minorHAnsi"/>
            <w:color w:val="0000FF"/>
            <w:sz w:val="20"/>
            <w:szCs w:val="20"/>
          </w:rPr>
          <w:t xml:space="preserve"> </w:t>
        </w:r>
      </w:hyperlink>
      <w:hyperlink r:id="rId298"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c) úroky a iné výnosy z poskytnutých úverov a pôžičiek a úroky z hodnoty splateného vkladu v dohodnutej výške spoločníkov verejných obchodných spoločností, </w:t>
      </w:r>
      <w:hyperlink r:id="rId299"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d) dávky z doplnkového dôchodkového sporenia podľa osobitného predpisu /35/; rovnako sa posudzuje aj odstupné vyplácané podľa osobitného predpisu, /35/ </w:t>
      </w:r>
      <w:r w:rsidRPr="001C4C71">
        <w:rPr>
          <w:rFonts w:cstheme="minorHAnsi"/>
          <w:color w:val="000000"/>
          <w:sz w:val="20"/>
          <w:szCs w:val="20"/>
        </w:rPr>
        <w:br/>
        <w:t xml:space="preserve">e) plnenia z poistenia pre prípad dožitia určitého veku; rovnako sa posudzuje aj jednorazové vyrovnanie alebo odbytné vyplácané v prípade poistenia osôb pri predčasnom skončení poistenia, </w:t>
      </w:r>
      <w:r w:rsidRPr="001C4C71">
        <w:rPr>
          <w:rFonts w:cstheme="minorHAnsi"/>
          <w:color w:val="000000"/>
          <w:sz w:val="20"/>
          <w:szCs w:val="20"/>
        </w:rPr>
        <w:br/>
        <w:t xml:space="preserve">f) výnosy zo zmeniek okrem príjmov z ich predaja, </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color w:val="000000"/>
          <w:sz w:val="20"/>
          <w:szCs w:val="20"/>
        </w:rPr>
        <w:lastRenderedPageBreak/>
        <w:t xml:space="preserve">g) príjmy z podielových listov dosiahnuté z ich vyplatenia (vrátenia), </w:t>
      </w:r>
      <w:hyperlink r:id="rId300" w:history="1">
        <w:r w:rsidR="008D12F0" w:rsidRPr="001C4C71">
          <w:rPr>
            <w:rFonts w:cstheme="minorHAnsi"/>
            <w:color w:val="0000FF"/>
            <w:sz w:val="20"/>
            <w:szCs w:val="20"/>
          </w:rPr>
          <w:t xml:space="preserve"> </w:t>
        </w:r>
      </w:hyperlink>
      <w:hyperlink r:id="rId301"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b/>
          <w:bCs/>
          <w:color w:val="000000"/>
          <w:sz w:val="20"/>
          <w:szCs w:val="20"/>
        </w:rPr>
        <w:t xml:space="preserve">h) výnosy (príjmy) zo štátnych dlhopisov a štátnych pokladničných poukážok. </w:t>
      </w:r>
      <w:hyperlink r:id="rId302"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(2) Príjmom z kapitálového majetku je aj výnos, ktorý vzniká pri splatnosti cenného papiera z rozdielu medzi menovitou hodnotou cenného papiera a emisným kurzom pri jeho vydaní; v prípade predčasného splatenia cenného papiera sa namiesto menovitej hodnoty použije cena, za ktorú sa cenný papier kúpi späť. </w:t>
      </w:r>
      <w:r w:rsidRPr="001C4C71">
        <w:rPr>
          <w:rFonts w:cstheme="minorHAnsi"/>
          <w:color w:val="000000"/>
          <w:sz w:val="20"/>
          <w:szCs w:val="20"/>
        </w:rPr>
        <w:br/>
      </w:r>
      <w:r w:rsidRPr="001C4C71">
        <w:rPr>
          <w:rFonts w:cstheme="minorHAnsi"/>
          <w:color w:val="000000"/>
          <w:sz w:val="20"/>
          <w:szCs w:val="20"/>
        </w:rPr>
        <w:br/>
        <w:t xml:space="preserve">(3) Z príjmov uvedených v odseku 1 písm.  a), b), d), e) a g), plynúcich zo zdrojov na území Slovenskej republiky sa daň vyberá podľa § 43.  V prípade dlhopisov a pokladničných poukážok predávaných pod ich menovitú hodnotu sa príjem vo výške rozdielu medzi ich menovitou hodnotou a nižšou obstarávacou cenou u majiteľa zahrnie do základu dane pri ich splatnosti.  Ak príjmy uvedené v odseku 1 písm.  a), b), d), e) a g) a v odseku 2 plynú zo zdrojov v zahraničí, zahŕňajú sa do základu dane (čiastkového základu dane). </w:t>
      </w:r>
      <w:hyperlink r:id="rId303" w:history="1">
        <w:r w:rsidR="008D12F0" w:rsidRPr="001C4C71">
          <w:rPr>
            <w:rFonts w:cstheme="minorHAnsi"/>
            <w:color w:val="0000FF"/>
            <w:sz w:val="20"/>
            <w:szCs w:val="20"/>
          </w:rPr>
          <w:t xml:space="preserve"> </w:t>
        </w:r>
      </w:hyperlink>
      <w:hyperlink r:id="rId304"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(4) Do základu dane (čiastkového základu dane) sa zahŕňajú príjmy uvedené v odseku 1 </w:t>
      </w:r>
      <w:r w:rsidRPr="001C4C71">
        <w:rPr>
          <w:rFonts w:cstheme="minorHAnsi"/>
          <w:b/>
          <w:bCs/>
          <w:color w:val="000000"/>
          <w:sz w:val="20"/>
          <w:szCs w:val="20"/>
        </w:rPr>
        <w:t>písm. a) až c), f) a h)</w:t>
      </w:r>
      <w:r w:rsidRPr="001C4C71">
        <w:rPr>
          <w:rFonts w:cstheme="minorHAnsi"/>
          <w:color w:val="000000"/>
          <w:sz w:val="20"/>
          <w:szCs w:val="20"/>
        </w:rPr>
        <w:t xml:space="preserve"> neznížené o výdavky okrem výdavkov uvedených v odseku 7. </w:t>
      </w:r>
      <w:hyperlink r:id="rId305"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(5) Do základu dane (čiastkového základu dane) sa zahrnie suma, o ktorú úhrn príjmov podľa odseku 1 písm.  g) prevyšuje úhrn vkladov podielnika; za vklad podielnika sa považuje predajná cena vyplateného (vráteného) podielového listu pri jeho vydaní.  Ak úhrn vkladov podielnika prevyšuje úhrn príjmov podľa odseku 1 písm.  g), na rozdiel sa neprihliada. </w:t>
      </w:r>
      <w:hyperlink r:id="rId306" w:history="1">
        <w:r w:rsidR="008D12F0" w:rsidRPr="001C4C71">
          <w:rPr>
            <w:rFonts w:cstheme="minorHAnsi"/>
            <w:color w:val="0000FF"/>
            <w:sz w:val="20"/>
            <w:szCs w:val="20"/>
          </w:rPr>
          <w:t xml:space="preserve"> </w:t>
        </w:r>
      </w:hyperlink>
      <w:hyperlink r:id="rId307" w:history="1">
        <w:r w:rsidR="008D12F0" w:rsidRPr="001C4C71">
          <w:rPr>
            <w:rFonts w:cstheme="minorHAnsi"/>
            <w:color w:val="0000FF"/>
            <w:sz w:val="20"/>
            <w:szCs w:val="20"/>
          </w:rPr>
          <w:t xml:space="preserve"> </w:t>
        </w:r>
      </w:hyperlink>
      <w:hyperlink r:id="rId308"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(6) Ak daňovník využije možnosť odpočítať daň vybranú zrážkou podľa § 43 ods.  10 ako preddavok na daň podľa § 43 ods.  7, základ dane (čiastkový základ dane) sa zistí podľa odseku 5.</w:t>
      </w:r>
      <w:hyperlink r:id="rId309" w:history="1">
        <w:r w:rsidR="008D12F0" w:rsidRPr="001C4C71">
          <w:rPr>
            <w:rFonts w:cstheme="minorHAnsi"/>
            <w:color w:val="0000FF"/>
            <w:sz w:val="20"/>
            <w:szCs w:val="20"/>
          </w:rPr>
          <w:t xml:space="preserve"> </w:t>
        </w:r>
      </w:hyperlink>
      <w:hyperlink r:id="rId310"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(7) Pri príjmoch podľa odsekov 1 až 3, ktoré sú súčasťou základu dane (čiastkového základu dane), sa za výdavky považuje aj povinne platené poistné /20/ z týchto príjmov.</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(8) Do základu dane (čiastkového základu dane) sa zahŕňajú príjmy uvedené v odseku 1 písm. d) a e) zo zdrojov v zahraničí znížené o zaplatené vklady alebo poistné, pričom ak ide o dôchodok, rozdelia sa zaplatené vklady alebo poistné na obdobie poberania dôchodku; ak nie je obdobie poberania dôchodku dohodnuté, určí sa ako rozdiel medzi strednou dĺžkou života podľa údajov vyhlasovaných Štatistickým úradom Slovenskej republiky a vekom daňovníka v čase, keď dôchodok začne po prvý raz poberať.</w:t>
      </w:r>
      <w:r w:rsidRPr="001C4C71">
        <w:rPr>
          <w:rFonts w:cstheme="minorHAnsi"/>
          <w:b/>
          <w:bCs/>
          <w:color w:val="000000"/>
          <w:sz w:val="20"/>
          <w:szCs w:val="20"/>
        </w:rPr>
        <w:br/>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20) Napríklad zákon č. </w:t>
      </w:r>
      <w:hyperlink r:id="rId311" w:history="1">
        <w:r w:rsidRPr="001C4C71">
          <w:rPr>
            <w:rFonts w:cstheme="minorHAnsi"/>
            <w:color w:val="0000FF"/>
            <w:sz w:val="16"/>
            <w:szCs w:val="16"/>
          </w:rPr>
          <w:t>580/2004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zdravotnom poistení a o zmene a doplnení zákona č. 95/2002 </w:t>
      </w:r>
      <w:proofErr w:type="spellStart"/>
      <w:r w:rsidRPr="001C4C71">
        <w:rPr>
          <w:rFonts w:cstheme="minorHAnsi"/>
          <w:color w:val="008080"/>
          <w:sz w:val="16"/>
          <w:szCs w:val="16"/>
        </w:rPr>
        <w:t>Z.z</w:t>
      </w:r>
      <w:proofErr w:type="spellEnd"/>
      <w:r w:rsidRPr="001C4C71">
        <w:rPr>
          <w:rFonts w:cstheme="minorHAnsi"/>
          <w:color w:val="008080"/>
          <w:sz w:val="16"/>
          <w:szCs w:val="16"/>
        </w:rPr>
        <w:t>. o poisťovníctve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35) Zákon č. </w:t>
      </w:r>
      <w:hyperlink r:id="rId312" w:history="1">
        <w:r w:rsidRPr="001C4C71">
          <w:rPr>
            <w:rFonts w:cstheme="minorHAnsi"/>
            <w:color w:val="0000FF"/>
            <w:sz w:val="16"/>
            <w:szCs w:val="16"/>
          </w:rPr>
          <w:t>650/2004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doplnkovom dôchodkovom sporení a o zmene a doplnení niektorých zákonov.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CE55AE" w:rsidP="00745274">
      <w:pPr>
        <w:autoSpaceDE w:val="0"/>
        <w:autoSpaceDN w:val="0"/>
        <w:adjustRightInd w:val="0"/>
        <w:spacing w:after="0" w:line="240" w:lineRule="auto"/>
        <w:jc w:val="center"/>
        <w:rPr>
          <w:rFonts w:cstheme="minorHAnsi"/>
          <w:b/>
          <w:bCs/>
          <w:color w:val="000000"/>
          <w:sz w:val="20"/>
          <w:szCs w:val="20"/>
        </w:rPr>
      </w:pPr>
      <w:r>
        <w:rPr>
          <w:rFonts w:cstheme="minorHAnsi"/>
          <w:color w:val="000000"/>
          <w:sz w:val="20"/>
          <w:szCs w:val="20"/>
        </w:rPr>
        <w:t>§ 8</w:t>
      </w:r>
      <w:r w:rsidR="00745274" w:rsidRPr="001C4C71">
        <w:rPr>
          <w:rFonts w:cstheme="minorHAnsi"/>
          <w:color w:val="000000"/>
          <w:sz w:val="20"/>
          <w:szCs w:val="20"/>
        </w:rPr>
        <w:br/>
      </w:r>
      <w:r w:rsidR="00745274" w:rsidRPr="001C4C71">
        <w:rPr>
          <w:rFonts w:cstheme="minorHAnsi"/>
          <w:b/>
          <w:bCs/>
          <w:color w:val="000000"/>
          <w:sz w:val="20"/>
          <w:szCs w:val="20"/>
        </w:rPr>
        <w:t>Ostatné príjmy</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(1) Ostatnými príjmami, ak nejde o p</w:t>
      </w:r>
      <w:r w:rsidR="00CE55AE">
        <w:rPr>
          <w:rFonts w:cstheme="minorHAnsi"/>
          <w:color w:val="000000"/>
          <w:sz w:val="20"/>
          <w:szCs w:val="20"/>
        </w:rPr>
        <w:t>ríjmy podľa § 5 až 7, sú najmä</w:t>
      </w:r>
      <w:r w:rsidRPr="001C4C71">
        <w:rPr>
          <w:rFonts w:cstheme="minorHAnsi"/>
          <w:color w:val="000000"/>
          <w:sz w:val="20"/>
          <w:szCs w:val="20"/>
        </w:rPr>
        <w:br/>
        <w:t>a) príjmy z príležitostných činností vrátane príjmov z príležitostnej poľnohospodárskej výroby, lesného a vodného hospodárstva a z príležitostného prenájmu hnuteľných vecí,</w:t>
      </w:r>
      <w:hyperlink r:id="rId313"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hyperlink r:id="rId314" w:history="1">
        <w:r w:rsidR="008D12F0" w:rsidRPr="001C4C71">
          <w:rPr>
            <w:rFonts w:cstheme="minorHAnsi"/>
            <w:color w:val="0000FF"/>
            <w:sz w:val="20"/>
            <w:szCs w:val="20"/>
          </w:rPr>
          <w:t xml:space="preserve"> </w:t>
        </w:r>
      </w:hyperlink>
      <w:hyperlink r:id="rId315" w:history="1">
        <w:r w:rsidR="008D12F0" w:rsidRPr="001C4C71">
          <w:rPr>
            <w:rFonts w:cstheme="minorHAnsi"/>
            <w:color w:val="0000FF"/>
            <w:sz w:val="20"/>
            <w:szCs w:val="20"/>
          </w:rPr>
          <w:t xml:space="preserve"> </w:t>
        </w:r>
      </w:hyperlink>
      <w:hyperlink r:id="rId316" w:history="1">
        <w:r w:rsidR="008D12F0" w:rsidRPr="001C4C71">
          <w:rPr>
            <w:rFonts w:cstheme="minorHAnsi"/>
            <w:color w:val="0000FF"/>
            <w:sz w:val="20"/>
            <w:szCs w:val="20"/>
          </w:rPr>
          <w:t xml:space="preserve"> </w:t>
        </w:r>
      </w:hyperlink>
      <w:hyperlink r:id="rId317" w:history="1">
        <w:r w:rsidR="008D12F0" w:rsidRPr="001C4C71">
          <w:rPr>
            <w:rFonts w:cstheme="minorHAnsi"/>
            <w:color w:val="0000FF"/>
            <w:sz w:val="20"/>
            <w:szCs w:val="20"/>
          </w:rPr>
          <w:t xml:space="preserve"> </w:t>
        </w:r>
      </w:hyperlink>
      <w:hyperlink r:id="rId318" w:history="1">
        <w:r w:rsidR="008D12F0" w:rsidRPr="001C4C71">
          <w:rPr>
            <w:rFonts w:cstheme="minorHAnsi"/>
            <w:color w:val="0000FF"/>
            <w:sz w:val="20"/>
            <w:szCs w:val="20"/>
          </w:rPr>
          <w:t xml:space="preserve"> </w:t>
        </w:r>
      </w:hyperlink>
      <w:hyperlink r:id="rId319"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r w:rsidRPr="001C4C71">
        <w:rPr>
          <w:rFonts w:cstheme="minorHAnsi"/>
          <w:color w:val="000000"/>
          <w:sz w:val="20"/>
          <w:szCs w:val="20"/>
        </w:rPr>
        <w:br/>
        <w:t xml:space="preserve">b) príjmy z prevodu vlastníctva nehnuteľností, </w:t>
      </w:r>
      <w:hyperlink r:id="rId320" w:history="1">
        <w:r w:rsidR="008D12F0" w:rsidRPr="001C4C71">
          <w:rPr>
            <w:rFonts w:cstheme="minorHAnsi"/>
            <w:color w:val="0000FF"/>
            <w:sz w:val="20"/>
            <w:szCs w:val="20"/>
          </w:rPr>
          <w:t xml:space="preserve"> </w:t>
        </w:r>
      </w:hyperlink>
      <w:hyperlink r:id="rId321" w:history="1">
        <w:r w:rsidR="008D12F0" w:rsidRPr="001C4C71">
          <w:rPr>
            <w:rFonts w:cstheme="minorHAnsi"/>
            <w:color w:val="0000FF"/>
            <w:sz w:val="20"/>
            <w:szCs w:val="20"/>
          </w:rPr>
          <w:t xml:space="preserve"> </w:t>
        </w:r>
      </w:hyperlink>
      <w:hyperlink r:id="rId322" w:history="1">
        <w:r w:rsidR="008D12F0" w:rsidRPr="001C4C71">
          <w:rPr>
            <w:rFonts w:cstheme="minorHAnsi"/>
            <w:color w:val="0000FF"/>
            <w:sz w:val="20"/>
            <w:szCs w:val="20"/>
          </w:rPr>
          <w:t xml:space="preserve"> </w:t>
        </w:r>
      </w:hyperlink>
      <w:hyperlink r:id="rId323" w:history="1">
        <w:r w:rsidR="008D12F0" w:rsidRPr="001C4C71">
          <w:rPr>
            <w:rFonts w:cstheme="minorHAnsi"/>
            <w:color w:val="0000FF"/>
            <w:sz w:val="20"/>
            <w:szCs w:val="20"/>
          </w:rPr>
          <w:t xml:space="preserve"> </w:t>
        </w:r>
      </w:hyperlink>
      <w:hyperlink r:id="rId324" w:history="1">
        <w:r w:rsidR="008D12F0" w:rsidRPr="001C4C71">
          <w:rPr>
            <w:rFonts w:cstheme="minorHAnsi"/>
            <w:color w:val="0000FF"/>
            <w:sz w:val="20"/>
            <w:szCs w:val="20"/>
          </w:rPr>
          <w:t xml:space="preserve"> </w:t>
        </w:r>
      </w:hyperlink>
      <w:hyperlink r:id="rId325" w:history="1">
        <w:r w:rsidR="008D12F0" w:rsidRPr="001C4C71">
          <w:rPr>
            <w:rFonts w:cstheme="minorHAnsi"/>
            <w:color w:val="0000FF"/>
            <w:sz w:val="20"/>
            <w:szCs w:val="20"/>
          </w:rPr>
          <w:t xml:space="preserve"> </w:t>
        </w:r>
      </w:hyperlink>
      <w:hyperlink r:id="rId326" w:history="1">
        <w:r w:rsidR="008D12F0" w:rsidRPr="001C4C71">
          <w:rPr>
            <w:rFonts w:cstheme="minorHAnsi"/>
            <w:color w:val="0000FF"/>
            <w:sz w:val="20"/>
            <w:szCs w:val="20"/>
          </w:rPr>
          <w:t xml:space="preserve"> </w:t>
        </w:r>
      </w:hyperlink>
      <w:r w:rsidRPr="001C4C71">
        <w:rPr>
          <w:rFonts w:cstheme="minorHAnsi"/>
          <w:color w:val="000000"/>
          <w:sz w:val="20"/>
          <w:szCs w:val="20"/>
        </w:rPr>
        <w:br/>
        <w:t>c) príjmy z predaja hnuteľných vecí,</w:t>
      </w:r>
      <w:hyperlink r:id="rId327"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hyperlink r:id="rId328"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d) príjmy z prevodu opcií, </w:t>
      </w:r>
      <w:hyperlink r:id="rId329" w:history="1">
        <w:r w:rsidR="008D12F0" w:rsidRPr="001C4C71">
          <w:rPr>
            <w:rFonts w:cstheme="minorHAnsi"/>
            <w:color w:val="0000FF"/>
            <w:sz w:val="20"/>
            <w:szCs w:val="20"/>
          </w:rPr>
          <w:t xml:space="preserve"> </w:t>
        </w:r>
      </w:hyperlink>
      <w:hyperlink r:id="rId330" w:history="1">
        <w:r w:rsidR="008D12F0" w:rsidRPr="001C4C71">
          <w:rPr>
            <w:rFonts w:cstheme="minorHAnsi"/>
            <w:color w:val="0000FF"/>
            <w:sz w:val="20"/>
            <w:szCs w:val="20"/>
          </w:rPr>
          <w:t xml:space="preserve"> </w:t>
        </w:r>
      </w:hyperlink>
      <w:hyperlink r:id="rId331"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e) príjmy z prevodu cenných papierov; </w:t>
      </w:r>
      <w:hyperlink r:id="rId332"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hyperlink r:id="rId333" w:history="1">
        <w:r w:rsidR="008D12F0" w:rsidRPr="001C4C71">
          <w:rPr>
            <w:rFonts w:cstheme="minorHAnsi"/>
            <w:color w:val="0000FF"/>
            <w:sz w:val="20"/>
            <w:szCs w:val="20"/>
          </w:rPr>
          <w:t xml:space="preserve"> </w:t>
        </w:r>
      </w:hyperlink>
      <w:hyperlink r:id="rId334" w:history="1">
        <w:r w:rsidR="008D12F0" w:rsidRPr="001C4C71">
          <w:rPr>
            <w:rFonts w:cstheme="minorHAnsi"/>
            <w:color w:val="0000FF"/>
            <w:sz w:val="20"/>
            <w:szCs w:val="20"/>
          </w:rPr>
          <w:t xml:space="preserve"> </w:t>
        </w:r>
      </w:hyperlink>
      <w:hyperlink r:id="rId335" w:history="1">
        <w:r w:rsidR="008D12F0" w:rsidRPr="001C4C71">
          <w:rPr>
            <w:rFonts w:cstheme="minorHAnsi"/>
            <w:color w:val="0000FF"/>
            <w:sz w:val="20"/>
            <w:szCs w:val="20"/>
          </w:rPr>
          <w:t xml:space="preserve"> </w:t>
        </w:r>
      </w:hyperlink>
      <w:hyperlink r:id="rId336" w:history="1">
        <w:r w:rsidR="008D12F0" w:rsidRPr="001C4C71">
          <w:rPr>
            <w:rFonts w:cstheme="minorHAnsi"/>
            <w:color w:val="0000FF"/>
            <w:sz w:val="20"/>
            <w:szCs w:val="20"/>
          </w:rPr>
          <w:t xml:space="preserve"> </w:t>
        </w:r>
      </w:hyperlink>
      <w:hyperlink r:id="rId337" w:history="1">
        <w:r w:rsidR="008D12F0" w:rsidRPr="001C4C71">
          <w:rPr>
            <w:rFonts w:cstheme="minorHAnsi"/>
            <w:color w:val="0000FF"/>
            <w:sz w:val="20"/>
            <w:szCs w:val="20"/>
          </w:rPr>
          <w:t xml:space="preserve"> </w:t>
        </w:r>
      </w:hyperlink>
      <w:hyperlink r:id="rId338"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f) príjmy z prevodu účasti (podielu) na spoločnosti s ručením obmedzeným, komanditnej spoločnosti alebo z prevodu členských práv družstva, </w:t>
      </w:r>
      <w:hyperlink r:id="rId339" w:history="1">
        <w:r w:rsidR="008D12F0" w:rsidRPr="001C4C71">
          <w:rPr>
            <w:rFonts w:cstheme="minorHAnsi"/>
            <w:color w:val="0000FF"/>
            <w:sz w:val="20"/>
            <w:szCs w:val="20"/>
          </w:rPr>
          <w:t xml:space="preserve"> </w:t>
        </w:r>
      </w:hyperlink>
      <w:hyperlink r:id="rId340" w:history="1">
        <w:r w:rsidR="008D12F0" w:rsidRPr="001C4C71">
          <w:rPr>
            <w:rFonts w:cstheme="minorHAnsi"/>
            <w:color w:val="0000FF"/>
            <w:sz w:val="20"/>
            <w:szCs w:val="20"/>
          </w:rPr>
          <w:t xml:space="preserve"> </w:t>
        </w:r>
      </w:hyperlink>
      <w:hyperlink r:id="rId341" w:history="1">
        <w:r w:rsidR="008D12F0" w:rsidRPr="001C4C71">
          <w:rPr>
            <w:rFonts w:cstheme="minorHAnsi"/>
            <w:color w:val="0000FF"/>
            <w:sz w:val="20"/>
            <w:szCs w:val="20"/>
          </w:rPr>
          <w:t xml:space="preserve"> </w:t>
        </w:r>
      </w:hyperlink>
      <w:hyperlink r:id="rId342" w:history="1">
        <w:r w:rsidR="008D12F0" w:rsidRPr="001C4C71">
          <w:rPr>
            <w:rFonts w:cstheme="minorHAnsi"/>
            <w:color w:val="0000FF"/>
            <w:sz w:val="20"/>
            <w:szCs w:val="20"/>
          </w:rPr>
          <w:t xml:space="preserve"> </w:t>
        </w:r>
      </w:hyperlink>
      <w:hyperlink r:id="rId343"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g) príjmy zo zdedených práv z priemyselného a iného duševného vlastníctva vrátane autorských práv a práv príbuzných autorskému právu, /36/ </w:t>
      </w:r>
      <w:r w:rsidRPr="001C4C71">
        <w:rPr>
          <w:rFonts w:cstheme="minorHAnsi"/>
          <w:color w:val="000000"/>
          <w:sz w:val="20"/>
          <w:szCs w:val="20"/>
        </w:rPr>
        <w:br/>
        <w:t xml:space="preserve">h) dôchodky /37/ a podobné opakujúce sa požitky, </w:t>
      </w:r>
      <w:r w:rsidRPr="001C4C71">
        <w:rPr>
          <w:rFonts w:cstheme="minorHAnsi"/>
          <w:color w:val="000000"/>
          <w:sz w:val="20"/>
          <w:szCs w:val="20"/>
        </w:rPr>
        <w:br/>
        <w:t>i) výhry v lotériách a iných podobných hrách a výhry z reklamných súťaží a žrebovaní,</w:t>
      </w:r>
      <w:hyperlink r:id="rId344"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hyperlink r:id="rId345" w:history="1">
        <w:r w:rsidR="008D12F0" w:rsidRPr="001C4C71">
          <w:rPr>
            <w:rFonts w:cstheme="minorHAnsi"/>
            <w:color w:val="0000FF"/>
            <w:sz w:val="20"/>
            <w:szCs w:val="20"/>
          </w:rPr>
          <w:t xml:space="preserve"> </w:t>
        </w:r>
      </w:hyperlink>
      <w:hyperlink r:id="rId346" w:history="1">
        <w:r w:rsidR="008D12F0" w:rsidRPr="001C4C71">
          <w:rPr>
            <w:rFonts w:cstheme="minorHAnsi"/>
            <w:color w:val="0000FF"/>
            <w:sz w:val="20"/>
            <w:szCs w:val="20"/>
          </w:rPr>
          <w:t xml:space="preserve"> </w:t>
        </w:r>
      </w:hyperlink>
      <w:hyperlink r:id="rId347"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j) ceny z verejných súťaží, ceny zo súťaží, v ktorých je okruh súťažiacich obmedzený podmienkami súťaže, alebo ak ide o súťažiacich vybratých usporiadateľom súťaže, a ceny zo športových súťaží, ak nejde o daňovníka, ktorý športovú činnosť vykonáva v rámci inej samostatnej zárobkovej činnosti [§ 6 ods.  2 písm.  b)], </w:t>
      </w:r>
      <w:hyperlink r:id="rId348" w:history="1">
        <w:r w:rsidR="008D12F0" w:rsidRPr="001C4C71">
          <w:rPr>
            <w:rFonts w:cstheme="minorHAnsi"/>
            <w:color w:val="0000FF"/>
            <w:sz w:val="20"/>
            <w:szCs w:val="20"/>
          </w:rPr>
          <w:t xml:space="preserve"> </w:t>
        </w:r>
      </w:hyperlink>
      <w:hyperlink r:id="rId349" w:history="1">
        <w:r w:rsidR="008D12F0" w:rsidRPr="001C4C71">
          <w:rPr>
            <w:rFonts w:cstheme="minorHAnsi"/>
            <w:color w:val="0000FF"/>
            <w:sz w:val="20"/>
            <w:szCs w:val="20"/>
          </w:rPr>
          <w:t xml:space="preserve"> </w:t>
        </w:r>
      </w:hyperlink>
      <w:hyperlink r:id="rId350" w:history="1">
        <w:r w:rsidR="008D12F0" w:rsidRPr="001C4C71">
          <w:rPr>
            <w:rFonts w:cstheme="minorHAnsi"/>
            <w:color w:val="0000FF"/>
            <w:sz w:val="20"/>
            <w:szCs w:val="20"/>
          </w:rPr>
          <w:t xml:space="preserve"> </w:t>
        </w:r>
      </w:hyperlink>
      <w:hyperlink r:id="rId351" w:history="1">
        <w:r w:rsidR="008D12F0" w:rsidRPr="001C4C71">
          <w:rPr>
            <w:rFonts w:cstheme="minorHAnsi"/>
            <w:color w:val="0000FF"/>
            <w:sz w:val="20"/>
            <w:szCs w:val="20"/>
          </w:rPr>
          <w:t xml:space="preserve"> </w:t>
        </w:r>
      </w:hyperlink>
      <w:hyperlink r:id="rId352" w:history="1">
        <w:r w:rsidR="008D12F0" w:rsidRPr="001C4C71">
          <w:rPr>
            <w:rFonts w:cstheme="minorHAnsi"/>
            <w:color w:val="0000FF"/>
            <w:sz w:val="20"/>
            <w:szCs w:val="20"/>
          </w:rPr>
          <w:t xml:space="preserve"> </w:t>
        </w:r>
      </w:hyperlink>
      <w:hyperlink r:id="rId353"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lastRenderedPageBreak/>
        <w:t xml:space="preserve">k) príjmy z derivátových operácií, </w:t>
      </w:r>
      <w:hyperlink r:id="rId354" w:history="1">
        <w:r w:rsidR="008D12F0" w:rsidRPr="001C4C71">
          <w:rPr>
            <w:rFonts w:cstheme="minorHAnsi"/>
            <w:color w:val="0000FF"/>
            <w:sz w:val="20"/>
            <w:szCs w:val="20"/>
          </w:rPr>
          <w:t xml:space="preserve"> </w:t>
        </w:r>
      </w:hyperlink>
      <w:hyperlink r:id="rId355" w:history="1">
        <w:r w:rsidR="008D12F0" w:rsidRPr="001C4C71">
          <w:rPr>
            <w:rFonts w:cstheme="minorHAnsi"/>
            <w:color w:val="0000FF"/>
            <w:sz w:val="20"/>
            <w:szCs w:val="20"/>
          </w:rPr>
          <w:t xml:space="preserve"> </w:t>
        </w:r>
      </w:hyperlink>
    </w:p>
    <w:p w:rsidR="00DD394D" w:rsidRPr="000F650B" w:rsidRDefault="00745274" w:rsidP="000F650B">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l) peňažné a nepeňažné plnenie, ktoré bolo poskytnuté poskytovateľovi zdravotnej starostlivosti, /37aa/ jeho zamestnancovi alebo zdravotníckemu pracovníkovi od držiteľa registrácie lieku, držiteľa povolenia na veľkodistribúciu liekov, držiteľa povolenia na výrobu liekov</w:t>
      </w:r>
      <w:r w:rsidR="008739A0">
        <w:rPr>
          <w:rFonts w:cstheme="minorHAnsi"/>
          <w:color w:val="000000"/>
          <w:sz w:val="20"/>
          <w:szCs w:val="20"/>
        </w:rPr>
        <w:t xml:space="preserve"> </w:t>
      </w:r>
      <w:r w:rsidR="008739A0" w:rsidRPr="008620D1">
        <w:rPr>
          <w:rFonts w:cstheme="minorHAnsi"/>
          <w:color w:val="0070C0"/>
          <w:szCs w:val="24"/>
        </w:rPr>
        <w:t>farmaceutickej spoločnosti,</w:t>
      </w:r>
      <w:r w:rsidRPr="001C4C71">
        <w:rPr>
          <w:rFonts w:cstheme="minorHAnsi"/>
          <w:color w:val="000000"/>
          <w:sz w:val="20"/>
          <w:szCs w:val="20"/>
        </w:rPr>
        <w:t xml:space="preserve"> /37ab/ výrobcu zdravotníckej pomôcky, výrobcu dietetickej potraviny /37ac/ alebo prostredníctvom tretej osoby, </w:t>
      </w:r>
      <w:hyperlink r:id="rId356" w:history="1">
        <w:r w:rsidR="008D12F0" w:rsidRPr="001C4C71">
          <w:rPr>
            <w:rFonts w:cstheme="minorHAnsi"/>
            <w:color w:val="0000FF"/>
            <w:sz w:val="20"/>
            <w:szCs w:val="20"/>
          </w:rPr>
          <w:t xml:space="preserve"> </w:t>
        </w:r>
      </w:hyperlink>
      <w:r w:rsidR="000F650B" w:rsidRPr="000F650B">
        <w:rPr>
          <w:rFonts w:eastAsia="Times New Roman" w:cstheme="minorHAnsi"/>
          <w:color w:val="0070C0"/>
          <w:sz w:val="20"/>
          <w:szCs w:val="20"/>
          <w:lang w:eastAsia="sk-SK"/>
        </w:rPr>
        <w:t>(ďalej len „držiteľ“)</w:t>
      </w:r>
    </w:p>
    <w:p w:rsidR="000F650B" w:rsidRDefault="00745274" w:rsidP="00DD394D">
      <w:pPr>
        <w:spacing w:after="0" w:line="240" w:lineRule="auto"/>
        <w:ind w:left="360" w:hanging="360"/>
        <w:rPr>
          <w:rFonts w:cstheme="minorHAnsi"/>
          <w:color w:val="000000"/>
          <w:sz w:val="20"/>
          <w:szCs w:val="20"/>
        </w:rPr>
      </w:pPr>
      <w:r w:rsidRPr="00A94A8B">
        <w:rPr>
          <w:rFonts w:cstheme="minorHAnsi"/>
          <w:b/>
          <w:bCs/>
          <w:color w:val="000000"/>
          <w:sz w:val="20"/>
          <w:szCs w:val="20"/>
        </w:rPr>
        <w:t>m) kompenzačné platby podľa osobitného predpisu. /37ad/</w:t>
      </w:r>
      <w:r w:rsidRPr="00A94A8B">
        <w:rPr>
          <w:rFonts w:cstheme="minorHAnsi"/>
          <w:color w:val="000000"/>
          <w:sz w:val="20"/>
          <w:szCs w:val="20"/>
        </w:rPr>
        <w:t xml:space="preserve"> </w:t>
      </w:r>
      <w:hyperlink r:id="rId357" w:history="1">
        <w:r w:rsidR="008D12F0" w:rsidRPr="00A94A8B">
          <w:rPr>
            <w:rFonts w:cstheme="minorHAnsi"/>
            <w:color w:val="0000FF"/>
            <w:sz w:val="20"/>
            <w:szCs w:val="20"/>
          </w:rPr>
          <w:t xml:space="preserve"> </w:t>
        </w:r>
      </w:hyperlink>
    </w:p>
    <w:p w:rsidR="000F650B" w:rsidRDefault="000F650B" w:rsidP="00DD394D">
      <w:pPr>
        <w:spacing w:after="0" w:line="240" w:lineRule="auto"/>
        <w:ind w:left="360" w:hanging="360"/>
        <w:rPr>
          <w:rFonts w:cstheme="minorHAnsi"/>
          <w:bCs/>
          <w:iCs/>
          <w:color w:val="0070C0"/>
          <w:szCs w:val="24"/>
        </w:rPr>
      </w:pPr>
      <w:r w:rsidRPr="008620D1">
        <w:rPr>
          <w:rFonts w:cstheme="minorHAnsi"/>
          <w:bCs/>
          <w:iCs/>
          <w:color w:val="0070C0"/>
          <w:szCs w:val="24"/>
        </w:rPr>
        <w:t>n) náhrada nemajetkovej ujmy,</w:t>
      </w:r>
      <w:r w:rsidRPr="008620D1">
        <w:rPr>
          <w:rFonts w:cstheme="minorHAnsi"/>
          <w:bCs/>
          <w:iCs/>
          <w:color w:val="0070C0"/>
          <w:szCs w:val="24"/>
          <w:vertAlign w:val="superscript"/>
        </w:rPr>
        <w:t>37ae</w:t>
      </w:r>
      <w:r w:rsidRPr="008620D1">
        <w:rPr>
          <w:rFonts w:cstheme="minorHAnsi"/>
          <w:bCs/>
          <w:iCs/>
          <w:color w:val="0070C0"/>
          <w:szCs w:val="24"/>
        </w:rPr>
        <w:t>) okrem náhrady nemajetkovej ujmy, ktorá bola spôsobená trestným činom.</w:t>
      </w:r>
    </w:p>
    <w:p w:rsidR="004A08DE" w:rsidRPr="000F650B" w:rsidRDefault="004A08DE" w:rsidP="000F650B">
      <w:pPr>
        <w:spacing w:after="0" w:line="240" w:lineRule="auto"/>
        <w:rPr>
          <w:rFonts w:eastAsia="Times New Roman" w:cstheme="minorHAnsi"/>
          <w:color w:val="0070C0"/>
          <w:sz w:val="18"/>
          <w:szCs w:val="24"/>
          <w:lang w:eastAsia="sk-SK"/>
        </w:rPr>
      </w:pPr>
      <w:r w:rsidRPr="000F650B">
        <w:rPr>
          <w:rFonts w:eastAsia="Times New Roman" w:cstheme="minorHAnsi"/>
          <w:color w:val="0070C0"/>
          <w:sz w:val="10"/>
          <w:szCs w:val="16"/>
          <w:vertAlign w:val="superscript"/>
          <w:lang w:eastAsia="sk-SK"/>
        </w:rPr>
        <w:t>37ae</w:t>
      </w:r>
      <w:r w:rsidRPr="000F650B">
        <w:rPr>
          <w:rFonts w:eastAsia="Times New Roman" w:cstheme="minorHAnsi"/>
          <w:color w:val="0070C0"/>
          <w:sz w:val="18"/>
          <w:szCs w:val="24"/>
          <w:lang w:eastAsia="sk-SK"/>
        </w:rPr>
        <w:t>) § 13 ods. 2 Občianskeho zákonník</w:t>
      </w:r>
      <w:r w:rsidR="000F650B">
        <w:rPr>
          <w:rFonts w:eastAsia="Times New Roman" w:cstheme="minorHAnsi"/>
          <w:color w:val="0070C0"/>
          <w:sz w:val="18"/>
          <w:szCs w:val="24"/>
          <w:lang w:eastAsia="sk-SK"/>
        </w:rPr>
        <w:t>a v znení neskorších predpisov.</w:t>
      </w:r>
    </w:p>
    <w:p w:rsidR="00745274" w:rsidRPr="001C4C71" w:rsidRDefault="00745274" w:rsidP="00DD394D">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(2) Do základu dane (čiastkového základu dane) sa zahŕňa zdaniteľný príjem znížený o výdavky preukázateľne vynaložené na jeho dosiahnutie.  Ak sú výdavky spojené s jednotlivým druhom príjmu uvedeným v odseku 1 vyššie ako príjem, na rozdiel sa neprihliada. Daňovník, ktorý vkladá do základného imania obchodnej spoločnosti alebo družstva nepeňažný vklad (ďalej len "vkladateľ nepeňažného vkladu"), zahrnuje do základu dane (čiastkového základu dane) rozdiel medzi vyššou hodnotou nepeňažného vkladu započítanou na vklad spoločníka  /37a/ a hodnotou vkladaného majetku, a to v tom zdaňovacom období, v ktorom došlo k splateniu nepeňažného vkladu alebo až do jeho úplného zahrnutia postupne, najdlhšie počas siedmich bezprostredne po sebe nasledujúcich zdaňovacích období, najmenej vo výške jednej sedminy ročne, počnúc zdaňovacím obdobím, v ktorom došlo k splateniu nepeňažného vkladu; ak počas tohto obdobia dôjde u vkladateľa nepeňažného vkladu k predaju alebo inému úbytku cenných papierov a obchodného podielu pod hodnotu nepeňažného vkladu započítaného na vklad spoločníka  /37a/ alebo u prijímateľa, ktorý nadobudol nepeňažný vklad (ďalej len "prijímateľ nepeňažného vkladu"), dôjde k predaju alebo inému vyradeniu viac ako 50 % reálnej hodnoty podľa osobitného predpisu  /1/ (ďalej len "reálna hodnota") hmotného majetku alebo nehmotného majetku nadobudnutého nepeňažným vkladom, je vkladateľ nepeňažného vkladu povinný zahrnúť celú zostávajúcu časť vykázaného rozdielu do základu dane v tom zdaňovacom období, v ktorom dôjde k vzniku niektorej z týchto skutočností, pričom pri vzniku týchto skutočností vkladateľ nepeňažného vkladu je povinný uplatniť postup podľa § 17b ods. 2 a prijímateľ nepeňažného vkladu je povinný uplatniť postup podľa § 17b ods. 7. Hodnotou vkladaného majetku je pri</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majetku s výnimkou majetku, pri ktorom príjmy z jeho predaja sú oslobodené od dane podľa § 9 ods. 1 písm. a) až d) a i)</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cena majetku zistená podľa § 25 ods. 1,</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zostatková cena podľa § 25 ods. 3, ak je vkladom majetok, ktorý bol obchodným majetkom podľa § 2 písm. m),</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3. úhrn cien obstarania cenných papierov a obchodného podielu,</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b) individuálne vloženej pohľadávke, menovitá hodnota alebo obstarávacia cena pohľadávky,</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c) zásobách ich obstarávacia cena alebo cena zásob, o ktoré bol vkladateľ nepeňažného vkladu povinný upraviť základ dane podľa § 17 ods. 8 písm. a) a c), ak zásoby boli obchodným majetkom podľa § 2 písm. m). </w:t>
      </w:r>
      <w:hyperlink r:id="rId358" w:history="1">
        <w:r w:rsidR="008D12F0" w:rsidRPr="001C4C71">
          <w:rPr>
            <w:rFonts w:cstheme="minorHAnsi"/>
            <w:color w:val="0000FF"/>
            <w:sz w:val="20"/>
            <w:szCs w:val="20"/>
          </w:rPr>
          <w:t xml:space="preserve"> </w:t>
        </w:r>
      </w:hyperlink>
      <w:hyperlink r:id="rId359" w:history="1">
        <w:r w:rsidR="008D12F0" w:rsidRPr="001C4C71">
          <w:rPr>
            <w:rFonts w:cstheme="minorHAnsi"/>
            <w:color w:val="0000FF"/>
            <w:sz w:val="20"/>
            <w:szCs w:val="20"/>
          </w:rPr>
          <w:t xml:space="preserve"> </w:t>
        </w:r>
      </w:hyperlink>
      <w:hyperlink r:id="rId360" w:history="1">
        <w:r w:rsidR="008D12F0" w:rsidRPr="001C4C71">
          <w:rPr>
            <w:rFonts w:cstheme="minorHAnsi"/>
            <w:color w:val="0000FF"/>
            <w:sz w:val="20"/>
            <w:szCs w:val="20"/>
          </w:rPr>
          <w:t xml:space="preserve"> </w:t>
        </w:r>
      </w:hyperlink>
      <w:hyperlink r:id="rId361" w:history="1">
        <w:r w:rsidR="008D12F0" w:rsidRPr="001C4C71">
          <w:rPr>
            <w:rFonts w:cstheme="minorHAnsi"/>
            <w:color w:val="0000FF"/>
            <w:sz w:val="20"/>
            <w:szCs w:val="20"/>
          </w:rPr>
          <w:t xml:space="preserve"> </w:t>
        </w:r>
      </w:hyperlink>
      <w:r w:rsidRPr="001C4C71">
        <w:rPr>
          <w:rFonts w:cstheme="minorHAnsi"/>
          <w:color w:val="000000"/>
          <w:sz w:val="20"/>
          <w:szCs w:val="20"/>
        </w:rPr>
        <w:br/>
      </w:r>
      <w:hyperlink r:id="rId362"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(3) Do základu dane (čiastkového základu dane) sa zahŕňajú zdaniteľné príjmy neznížené o výdavky okrem výdavkov uvedených v odseku 12, ak ide o </w:t>
      </w:r>
      <w:r w:rsidRPr="001C4C71">
        <w:rPr>
          <w:rFonts w:cstheme="minorHAnsi"/>
          <w:color w:val="000000"/>
          <w:sz w:val="20"/>
          <w:szCs w:val="20"/>
        </w:rPr>
        <w:br/>
        <w:t xml:space="preserve">a) príjmy podľa odseku 1 písm.  i) a j), ktoré plynú zo zdrojov v zahraničí, </w:t>
      </w:r>
      <w:r w:rsidRPr="001C4C71">
        <w:rPr>
          <w:rFonts w:cstheme="minorHAnsi"/>
          <w:color w:val="000000"/>
          <w:sz w:val="20"/>
          <w:szCs w:val="20"/>
        </w:rPr>
        <w:br/>
        <w:t xml:space="preserve">b) dôchodky, /37/ </w:t>
      </w:r>
    </w:p>
    <w:p w:rsidR="004A08DE" w:rsidRPr="000F650B" w:rsidRDefault="00745274" w:rsidP="000F650B">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c) príjmy pod</w:t>
      </w:r>
      <w:r w:rsidR="000F650B">
        <w:rPr>
          <w:rFonts w:cstheme="minorHAnsi"/>
          <w:color w:val="000000"/>
          <w:sz w:val="20"/>
          <w:szCs w:val="20"/>
        </w:rPr>
        <w:t>ľa odseku 1 písm. l)</w:t>
      </w:r>
      <w:r w:rsidR="000F650B">
        <w:rPr>
          <w:rFonts w:cstheme="minorHAnsi"/>
          <w:color w:val="000000"/>
          <w:sz w:val="20"/>
          <w:szCs w:val="20"/>
          <w:lang w:val="en-US"/>
        </w:rPr>
        <w:t>;</w:t>
      </w:r>
      <w:r w:rsidR="000F650B">
        <w:rPr>
          <w:rFonts w:cstheme="minorHAnsi"/>
          <w:color w:val="000000"/>
          <w:sz w:val="20"/>
          <w:szCs w:val="20"/>
        </w:rPr>
        <w:t xml:space="preserve"> </w:t>
      </w:r>
      <w:r w:rsidR="004A08DE" w:rsidRPr="000F650B">
        <w:rPr>
          <w:rFonts w:eastAsia="Times New Roman" w:cstheme="minorHAnsi"/>
          <w:color w:val="0070C0"/>
          <w:sz w:val="20"/>
          <w:szCs w:val="20"/>
          <w:lang w:eastAsia="sk-SK"/>
        </w:rPr>
        <w:t>pri vykonávaní klinického skúšania</w:t>
      </w:r>
      <w:r w:rsidR="004A08DE" w:rsidRPr="000F650B">
        <w:rPr>
          <w:rFonts w:eastAsia="Times New Roman" w:cstheme="minorHAnsi"/>
          <w:color w:val="0070C0"/>
          <w:sz w:val="20"/>
          <w:szCs w:val="20"/>
          <w:vertAlign w:val="superscript"/>
          <w:lang w:eastAsia="sk-SK"/>
        </w:rPr>
        <w:t>37ab</w:t>
      </w:r>
      <w:r w:rsidR="004A08DE" w:rsidRPr="000F650B">
        <w:rPr>
          <w:rFonts w:eastAsia="Times New Roman" w:cstheme="minorHAnsi"/>
          <w:color w:val="0070C0"/>
          <w:sz w:val="20"/>
          <w:szCs w:val="20"/>
          <w:lang w:eastAsia="sk-SK"/>
        </w:rPr>
        <w:t>) sú výdavkami aj výdavky preukázateľne vynaložené poskytovateľom zdravotnej starostlivosti, jeho zamestnancom alebo zdravotníckym pracovníkom v súvislosti s výkonom tejto činnosti.“.</w:t>
      </w:r>
    </w:p>
    <w:p w:rsidR="002C0D84" w:rsidRPr="002C0D84" w:rsidRDefault="00745274" w:rsidP="002C0D84">
      <w:pPr>
        <w:shd w:val="clear" w:color="auto" w:fill="FFFFFF"/>
        <w:spacing w:after="0" w:line="240" w:lineRule="auto"/>
        <w:rPr>
          <w:rFonts w:eastAsia="Times New Roman" w:cstheme="minorHAnsi"/>
          <w:color w:val="FF0000"/>
          <w:sz w:val="20"/>
          <w:szCs w:val="20"/>
          <w:lang w:eastAsia="sk-SK"/>
        </w:rPr>
      </w:pPr>
      <w:r w:rsidRPr="001C4C71">
        <w:rPr>
          <w:rFonts w:cstheme="minorHAnsi"/>
          <w:color w:val="000000"/>
          <w:sz w:val="20"/>
          <w:szCs w:val="20"/>
        </w:rPr>
        <w:br/>
        <w:t xml:space="preserve">(4) Do základu dane (čiastkového základu dane) sa zahrnie príjem z predaja nehnuteľnosti podľa odseku 1 písm.  b) až v tom zdaňovacom období, v ktorom sa prijal, bez ohľadu na to, v ktorom zdaňovacom období nadobudol vlastnícke právo k nehnuteľnosti kupujúci.  Príjmy uvedené v odseku 1 písm.  b) až f), vyplácané v splátkach na základe kúpnej zmluvy alebo inej zmluvy, ktorou sa prevádza vlastníctvo, alebo prijaté preddavky dohodnuté týmito zmluvami, alebo prijaté na základe zmluvy o budúcom predaji alebo inom prevode, sa zahrnú do základu dane (čiastkového základu dane), a to v tom zdaňovacom období, v ktorom boli prijaté. </w:t>
      </w:r>
      <w:hyperlink r:id="rId363"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(5) Pri príjmoch podľa odseku 1 písm.  b) až e) je výdavkom </w:t>
      </w:r>
      <w:r w:rsidRPr="001C4C71">
        <w:rPr>
          <w:rFonts w:cstheme="minorHAnsi"/>
          <w:color w:val="000000"/>
          <w:sz w:val="20"/>
          <w:szCs w:val="20"/>
        </w:rPr>
        <w:br/>
        <w:t xml:space="preserve">a) kúpna cena preukázateľne zaplatená za vec, cenný papier alebo opciu, </w:t>
      </w:r>
      <w:hyperlink r:id="rId364" w:history="1">
        <w:r w:rsidR="008D12F0" w:rsidRPr="001C4C71">
          <w:rPr>
            <w:rFonts w:cstheme="minorHAnsi"/>
            <w:color w:val="0000FF"/>
            <w:sz w:val="20"/>
            <w:szCs w:val="20"/>
          </w:rPr>
          <w:t xml:space="preserve"> </w:t>
        </w:r>
      </w:hyperlink>
      <w:hyperlink r:id="rId365" w:history="1">
        <w:r w:rsidR="008D12F0" w:rsidRPr="001C4C71">
          <w:rPr>
            <w:rFonts w:cstheme="minorHAnsi"/>
            <w:color w:val="0000FF"/>
            <w:sz w:val="20"/>
            <w:szCs w:val="20"/>
          </w:rPr>
          <w:t xml:space="preserve"> </w:t>
        </w:r>
      </w:hyperlink>
      <w:hyperlink r:id="rId366" w:history="1">
        <w:r w:rsidR="008D12F0" w:rsidRPr="001C4C71">
          <w:rPr>
            <w:rFonts w:cstheme="minorHAnsi"/>
            <w:color w:val="0000FF"/>
            <w:sz w:val="20"/>
            <w:szCs w:val="20"/>
          </w:rPr>
          <w:t xml:space="preserve"> </w:t>
        </w:r>
      </w:hyperlink>
      <w:hyperlink r:id="rId367"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b) cena veci, cenného papiera alebo opcie zistená v čase nadobudnutia, ak nejde o výdavok podľa písmena a), </w:t>
      </w:r>
      <w:r w:rsidRPr="001C4C71">
        <w:rPr>
          <w:rFonts w:cstheme="minorHAnsi"/>
          <w:color w:val="000000"/>
          <w:sz w:val="20"/>
          <w:szCs w:val="20"/>
        </w:rPr>
        <w:lastRenderedPageBreak/>
        <w:t>pričom pri nehnuteľnostiach získaných dedením alebo darovaním sa vychádza z ceny podľa § 25,</w:t>
      </w:r>
      <w:hyperlink r:id="rId368"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c) zostatková cena podľa § 25 ods.  3, ak ide o majetok, ktorý bol zahrnutý v obchodnom majetku, </w:t>
      </w:r>
      <w:hyperlink r:id="rId369" w:history="1">
        <w:r w:rsidR="008D12F0" w:rsidRPr="001C4C71">
          <w:rPr>
            <w:rFonts w:cstheme="minorHAnsi"/>
            <w:color w:val="0000FF"/>
            <w:sz w:val="20"/>
            <w:szCs w:val="20"/>
          </w:rPr>
          <w:t xml:space="preserve"> </w:t>
        </w:r>
      </w:hyperlink>
      <w:hyperlink r:id="rId370"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d) finančné prostriedky preukázateľne vynaložené na technické zhodnotenie, opravu a údržbu veci vrátane ďalších výdavkov súvisiacich s predajom veci okrem výdavkov na osobné účely, </w:t>
      </w:r>
      <w:hyperlink r:id="rId371"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e) výdavky súvisiace s nadobudnutím a predajom cenných papierov a opcií; pri predaji zamestnaneckých akcií aj suma nepeňažného príjmu uvedeného v § 5 ods.  3 písm.  b) zdanená podľa § 35, </w:t>
      </w:r>
      <w:r w:rsidRPr="001C4C71">
        <w:rPr>
          <w:rFonts w:cstheme="minorHAnsi"/>
          <w:color w:val="000000"/>
          <w:sz w:val="20"/>
          <w:szCs w:val="20"/>
        </w:rPr>
        <w:br/>
        <w:t>f) výdavky preukázateľne vynaložené na obstaranie majetku alebo</w:t>
      </w:r>
      <w:r w:rsidR="002C0D84">
        <w:rPr>
          <w:rFonts w:cstheme="minorHAnsi"/>
          <w:color w:val="000000"/>
          <w:sz w:val="20"/>
          <w:szCs w:val="20"/>
        </w:rPr>
        <w:t xml:space="preserve"> jeho výrobu vo vlastnej réžii</w:t>
      </w:r>
      <w:r w:rsidR="002C0D84">
        <w:rPr>
          <w:rFonts w:cstheme="minorHAnsi"/>
          <w:color w:val="000000"/>
          <w:sz w:val="20"/>
          <w:szCs w:val="20"/>
          <w:lang w:val="en-US"/>
        </w:rPr>
        <w:t>;</w:t>
      </w:r>
      <w:hyperlink r:id="rId372" w:history="1">
        <w:r w:rsidR="008D12F0" w:rsidRPr="001C4C71">
          <w:rPr>
            <w:rFonts w:cstheme="minorHAnsi"/>
            <w:color w:val="0000FF"/>
            <w:sz w:val="20"/>
            <w:szCs w:val="20"/>
          </w:rPr>
          <w:t xml:space="preserve"> </w:t>
        </w:r>
      </w:hyperlink>
      <w:r w:rsidR="002C0D84" w:rsidRPr="008620D1">
        <w:rPr>
          <w:rFonts w:cstheme="minorHAnsi"/>
          <w:color w:val="0070C0"/>
          <w:szCs w:val="24"/>
        </w:rPr>
        <w:t>výdavkami preukázateľne vynaloženými na</w:t>
      </w:r>
      <w:r w:rsidR="002C0D84">
        <w:rPr>
          <w:rFonts w:cstheme="minorHAnsi"/>
          <w:color w:val="0070C0"/>
          <w:szCs w:val="24"/>
        </w:rPr>
        <w:t xml:space="preserve"> obstaranie nehnuteľnosti sú aj</w:t>
      </w:r>
    </w:p>
    <w:p w:rsidR="002C0D84" w:rsidRPr="002C0D84" w:rsidRDefault="002C0D84" w:rsidP="002C0D84">
      <w:pPr>
        <w:pStyle w:val="Odsekzoznamu"/>
        <w:numPr>
          <w:ilvl w:val="0"/>
          <w:numId w:val="2"/>
        </w:numPr>
        <w:shd w:val="clear" w:color="auto" w:fill="FFFFFF"/>
        <w:spacing w:after="0" w:line="240" w:lineRule="auto"/>
        <w:ind w:left="567"/>
        <w:jc w:val="both"/>
        <w:rPr>
          <w:rFonts w:eastAsia="Times New Roman" w:cstheme="minorHAnsi"/>
          <w:color w:val="FF0000"/>
          <w:sz w:val="20"/>
          <w:szCs w:val="20"/>
          <w:lang w:eastAsia="sk-SK"/>
        </w:rPr>
      </w:pPr>
      <w:r w:rsidRPr="002C0D84">
        <w:rPr>
          <w:rFonts w:cstheme="minorHAnsi"/>
          <w:color w:val="0070C0"/>
          <w:szCs w:val="24"/>
        </w:rPr>
        <w:t>úhrada za prevod členských práv a povinností spojených s prevodom práva užívania nájomného družstevného bytu,</w:t>
      </w:r>
    </w:p>
    <w:p w:rsidR="004A08DE" w:rsidRPr="002C0D84" w:rsidRDefault="002C0D84" w:rsidP="002C0D84">
      <w:pPr>
        <w:pStyle w:val="Odsekzoznamu"/>
        <w:numPr>
          <w:ilvl w:val="0"/>
          <w:numId w:val="2"/>
        </w:numPr>
        <w:shd w:val="clear" w:color="auto" w:fill="FFFFFF"/>
        <w:spacing w:after="0" w:line="240" w:lineRule="auto"/>
        <w:ind w:left="567"/>
        <w:jc w:val="both"/>
        <w:rPr>
          <w:rFonts w:eastAsia="Times New Roman" w:cstheme="minorHAnsi"/>
          <w:color w:val="0070C0"/>
          <w:sz w:val="20"/>
          <w:szCs w:val="20"/>
          <w:lang w:eastAsia="sk-SK"/>
        </w:rPr>
      </w:pPr>
      <w:r w:rsidRPr="002C0D84">
        <w:rPr>
          <w:rFonts w:cstheme="minorHAnsi"/>
          <w:color w:val="0070C0"/>
          <w:szCs w:val="24"/>
        </w:rPr>
        <w:t>úroky z hypotekárneho úveru</w:t>
      </w:r>
      <w:r w:rsidRPr="002C0D84">
        <w:rPr>
          <w:rFonts w:cstheme="minorHAnsi"/>
          <w:color w:val="0070C0"/>
          <w:szCs w:val="24"/>
          <w:vertAlign w:val="superscript"/>
        </w:rPr>
        <w:t>37b</w:t>
      </w:r>
      <w:r w:rsidRPr="002C0D84">
        <w:rPr>
          <w:rFonts w:cstheme="minorHAnsi"/>
          <w:color w:val="0070C0"/>
          <w:szCs w:val="24"/>
        </w:rPr>
        <w:t>) alebo stavebného úveru</w:t>
      </w:r>
      <w:r w:rsidRPr="002C0D84">
        <w:rPr>
          <w:rFonts w:cstheme="minorHAnsi"/>
          <w:color w:val="0070C0"/>
          <w:szCs w:val="24"/>
          <w:vertAlign w:val="superscript"/>
        </w:rPr>
        <w:t>37c</w:t>
      </w:r>
      <w:r w:rsidRPr="002C0D84">
        <w:rPr>
          <w:rFonts w:cstheme="minorHAnsi"/>
          <w:color w:val="0070C0"/>
          <w:szCs w:val="24"/>
        </w:rPr>
        <w:t xml:space="preserve">) súvisiace s obstaraním tejto nehnuteľnosti </w:t>
      </w:r>
      <w:r w:rsidRPr="002C0D84">
        <w:rPr>
          <w:rFonts w:cstheme="minorHAnsi"/>
          <w:bCs/>
          <w:color w:val="0070C0"/>
          <w:szCs w:val="24"/>
        </w:rPr>
        <w:t>alebo úroky z účelového úveru na bývanie, ktorý má v zmluvných podmienkach uvedené obstaranie tejto nehnuteľnosti</w:t>
      </w:r>
      <w:r w:rsidRPr="002C0D84">
        <w:rPr>
          <w:rFonts w:cstheme="minorHAnsi"/>
          <w:color w:val="0070C0"/>
          <w:szCs w:val="24"/>
        </w:rPr>
        <w:t>, okrem úrokov, ktoré boli uplatnené ako daňový výdavok počas zaradenia tejto nehnuteľnosti do obchodného majetku, pričom rovnako sa budú posudzovať aj iné poplatky súvisiace s poskytnutým úverom.</w:t>
      </w:r>
    </w:p>
    <w:p w:rsidR="004A08DE" w:rsidRPr="002C0D84" w:rsidRDefault="004A08DE" w:rsidP="00A94A8B">
      <w:pPr>
        <w:shd w:val="clear" w:color="auto" w:fill="FFFFFF"/>
        <w:spacing w:after="0" w:line="240" w:lineRule="auto"/>
        <w:rPr>
          <w:rFonts w:eastAsia="Times New Roman" w:cstheme="minorHAnsi"/>
          <w:color w:val="0070C0"/>
          <w:sz w:val="16"/>
          <w:szCs w:val="16"/>
          <w:lang w:eastAsia="sk-SK"/>
        </w:rPr>
      </w:pPr>
      <w:r w:rsidRPr="002C0D84">
        <w:rPr>
          <w:rFonts w:eastAsia="Times New Roman" w:cstheme="minorHAnsi"/>
          <w:color w:val="0070C0"/>
          <w:sz w:val="24"/>
          <w:szCs w:val="24"/>
          <w:lang w:eastAsia="sk-SK"/>
        </w:rPr>
        <w:t> </w:t>
      </w:r>
      <w:r w:rsidRPr="002C0D84">
        <w:rPr>
          <w:rFonts w:eastAsia="Times New Roman" w:cstheme="minorHAnsi"/>
          <w:color w:val="0070C0"/>
          <w:sz w:val="16"/>
          <w:szCs w:val="16"/>
          <w:lang w:eastAsia="sk-SK"/>
        </w:rPr>
        <w:t>Poznámky pod čiarou k odkazom 37b a 37c znejú:</w:t>
      </w:r>
    </w:p>
    <w:p w:rsidR="004A08DE" w:rsidRPr="002C0D84" w:rsidRDefault="004A08DE" w:rsidP="00A94A8B">
      <w:pPr>
        <w:shd w:val="clear" w:color="auto" w:fill="FFFFFF"/>
        <w:spacing w:after="0" w:line="240" w:lineRule="auto"/>
        <w:rPr>
          <w:rFonts w:eastAsia="Times New Roman" w:cstheme="minorHAnsi"/>
          <w:color w:val="0070C0"/>
          <w:sz w:val="16"/>
          <w:szCs w:val="16"/>
          <w:lang w:eastAsia="sk-SK"/>
        </w:rPr>
      </w:pPr>
      <w:r w:rsidRPr="002C0D84">
        <w:rPr>
          <w:rFonts w:eastAsia="Times New Roman" w:cstheme="minorHAnsi"/>
          <w:color w:val="0070C0"/>
          <w:sz w:val="16"/>
          <w:szCs w:val="16"/>
          <w:lang w:eastAsia="sk-SK"/>
        </w:rPr>
        <w:t>„</w:t>
      </w:r>
      <w:r w:rsidRPr="002C0D84">
        <w:rPr>
          <w:rFonts w:eastAsia="Times New Roman" w:cstheme="minorHAnsi"/>
          <w:color w:val="0070C0"/>
          <w:sz w:val="16"/>
          <w:szCs w:val="16"/>
          <w:vertAlign w:val="superscript"/>
          <w:lang w:eastAsia="sk-SK"/>
        </w:rPr>
        <w:t>37b)</w:t>
      </w:r>
      <w:r w:rsidRPr="002C0D84">
        <w:rPr>
          <w:rFonts w:eastAsia="Times New Roman" w:cstheme="minorHAnsi"/>
          <w:color w:val="0070C0"/>
          <w:sz w:val="16"/>
          <w:szCs w:val="16"/>
          <w:lang w:eastAsia="sk-SK"/>
        </w:rPr>
        <w:t xml:space="preserve"> § 68 zákona č. 483/2001 Z. z. v znení neskorších predpisov.</w:t>
      </w:r>
    </w:p>
    <w:p w:rsidR="004A08DE" w:rsidRPr="002C0D84" w:rsidRDefault="004A08DE" w:rsidP="00A94A8B">
      <w:pPr>
        <w:shd w:val="clear" w:color="auto" w:fill="FFFFFF"/>
        <w:spacing w:after="0" w:line="240" w:lineRule="auto"/>
        <w:rPr>
          <w:rFonts w:eastAsia="Times New Roman" w:cstheme="minorHAnsi"/>
          <w:color w:val="0070C0"/>
          <w:sz w:val="16"/>
          <w:szCs w:val="16"/>
          <w:lang w:eastAsia="sk-SK"/>
        </w:rPr>
      </w:pPr>
      <w:r w:rsidRPr="002C0D84">
        <w:rPr>
          <w:rFonts w:eastAsia="Times New Roman" w:cstheme="minorHAnsi"/>
          <w:color w:val="0070C0"/>
          <w:sz w:val="16"/>
          <w:szCs w:val="16"/>
          <w:vertAlign w:val="superscript"/>
          <w:lang w:eastAsia="sk-SK"/>
        </w:rPr>
        <w:t>37c)</w:t>
      </w:r>
      <w:r w:rsidRPr="002C0D84">
        <w:rPr>
          <w:rFonts w:eastAsia="Times New Roman" w:cstheme="minorHAnsi"/>
          <w:color w:val="0070C0"/>
          <w:sz w:val="16"/>
          <w:szCs w:val="16"/>
          <w:lang w:eastAsia="sk-SK"/>
        </w:rPr>
        <w:t xml:space="preserve"> § 2 ods. 1 písm. b) zákona Slovenskej národnej rady č. 310/1992 Zb. v znení zákona č. 658/2007 Z. z.“.   </w:t>
      </w:r>
    </w:p>
    <w:p w:rsidR="004A08DE" w:rsidRPr="002C0D84" w:rsidRDefault="00745274" w:rsidP="00A94A8B">
      <w:pPr>
        <w:autoSpaceDE w:val="0"/>
        <w:autoSpaceDN w:val="0"/>
        <w:adjustRightInd w:val="0"/>
        <w:spacing w:after="0" w:line="240" w:lineRule="auto"/>
        <w:rPr>
          <w:rFonts w:eastAsia="Times New Roman" w:cstheme="minorHAnsi"/>
          <w:color w:val="0070C0"/>
          <w:sz w:val="20"/>
          <w:szCs w:val="20"/>
          <w:lang w:eastAsia="sk-SK"/>
        </w:rPr>
      </w:pPr>
      <w:r w:rsidRPr="001C4C71">
        <w:rPr>
          <w:rFonts w:cstheme="minorHAnsi"/>
          <w:color w:val="000000"/>
          <w:sz w:val="20"/>
          <w:szCs w:val="20"/>
        </w:rPr>
        <w:br/>
        <w:t xml:space="preserve">(6) Výdavkom podľa odseku 5 nie je hodnota vlastnej práce na veci, ktorú si daňovník sám vyrobil alebo ju vlastnou prácou zhodnotil. </w:t>
      </w:r>
      <w:hyperlink r:id="rId373"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(7) Pri príjmoch podľa odseku 1 písm.  f) sa za výdavok považuje vklad a</w:t>
      </w:r>
      <w:r w:rsidR="002C0D84">
        <w:rPr>
          <w:rFonts w:cstheme="minorHAnsi"/>
          <w:color w:val="000000"/>
          <w:sz w:val="20"/>
          <w:szCs w:val="20"/>
        </w:rPr>
        <w:t xml:space="preserve">lebo obstarávacia cena podielu; </w:t>
      </w:r>
      <w:r w:rsidR="004A08DE" w:rsidRPr="002C0D84">
        <w:rPr>
          <w:rFonts w:eastAsia="Times New Roman" w:cstheme="minorHAnsi"/>
          <w:color w:val="0070C0"/>
          <w:sz w:val="20"/>
          <w:szCs w:val="20"/>
          <w:lang w:eastAsia="sk-SK"/>
        </w:rPr>
        <w:t>pričom pri podiele na spoločnosti s ručením obmedzeným, komanditnej spoločnosti alebo pri členskom práve družstva získaných dedením alebo darovaním sa vychádza z ceny podľa § 25 ods. 1 písm. c) v čase ich nadobudnutia.</w:t>
      </w:r>
    </w:p>
    <w:p w:rsidR="004A08DE" w:rsidRPr="001C4C71" w:rsidRDefault="00745274" w:rsidP="00745274">
      <w:pPr>
        <w:autoSpaceDE w:val="0"/>
        <w:autoSpaceDN w:val="0"/>
        <w:adjustRightInd w:val="0"/>
        <w:spacing w:after="0" w:line="240" w:lineRule="auto"/>
        <w:rPr>
          <w:rFonts w:cstheme="minorHAnsi"/>
          <w:color w:val="000000"/>
          <w:sz w:val="20"/>
          <w:szCs w:val="20"/>
        </w:rPr>
      </w:pPr>
      <w:r w:rsidRPr="002C0D84">
        <w:rPr>
          <w:rFonts w:cstheme="minorHAnsi"/>
          <w:color w:val="0070C0"/>
          <w:sz w:val="20"/>
          <w:szCs w:val="20"/>
        </w:rPr>
        <w:br/>
      </w:r>
      <w:r w:rsidRPr="001C4C71">
        <w:rPr>
          <w:rFonts w:cstheme="minorHAnsi"/>
          <w:color w:val="000000"/>
          <w:sz w:val="20"/>
          <w:szCs w:val="20"/>
        </w:rPr>
        <w:t xml:space="preserve">(8) Výdavky, ktoré prevyšujú príjmy podľa odseku 1 písm.  b) až f) v tom zdaňovacom období, v ktorom po prvý raz plynú splátky alebo preddavky na predaj hnuteľných vecí, cenných papierov, nehnuteľností alebo na prevod opcií, obchodného podielu spoločníka spoločnosti s ručením obmedzeným, komanditistu komanditnej spoločnosti alebo členských práv člena družstva, sa môžu uplatniť v tomto zdaňovacom období až do výšky týchto príjmov.  Ak tieto príjmy plynú aj v ďalšom zdaňovacom období, postupuje sa rovnako, a to až do výšky celkovej sumy, ktorú možno podľa tohto ustanovenia uplatniť. </w:t>
      </w:r>
      <w:r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(9) Ak daňovník pri príjmoch z príležitostnej poľnohospodárskej výroby, lesného a vodného hospodárstva [odsek 1 písm.  a)] neuplatní výdavky preukázateľne vynaložené na dosiahnutie príjmu, môže uplatniť výdavky vo výške 25 % z týchto príjmov najviac do výšky 5 040 eur ročne. </w:t>
      </w:r>
      <w:r w:rsidRPr="001C4C71">
        <w:rPr>
          <w:rFonts w:cstheme="minorHAnsi"/>
          <w:color w:val="000000"/>
          <w:sz w:val="20"/>
          <w:szCs w:val="20"/>
        </w:rPr>
        <w:br/>
      </w:r>
      <w:r w:rsidRPr="001C4C71">
        <w:rPr>
          <w:rFonts w:cstheme="minorHAnsi"/>
          <w:color w:val="000000"/>
          <w:sz w:val="20"/>
          <w:szCs w:val="20"/>
        </w:rPr>
        <w:br/>
        <w:t xml:space="preserve">(10) Z príjmov podľa odseku 1 písm.  i) a j), okrem nepeňažnej výhry alebo ceny, plynúcich zo zdrojov na území Slovenskej republiky </w:t>
      </w:r>
      <w:r w:rsidRPr="001C4C71">
        <w:rPr>
          <w:rFonts w:cstheme="minorHAnsi"/>
          <w:b/>
          <w:bCs/>
          <w:color w:val="000000"/>
          <w:sz w:val="20"/>
          <w:szCs w:val="20"/>
        </w:rPr>
        <w:t>a z príjmov podľa odseku 1 písm. m)</w:t>
      </w:r>
      <w:r w:rsidRPr="001C4C71">
        <w:rPr>
          <w:rFonts w:cstheme="minorHAnsi"/>
          <w:color w:val="000000"/>
          <w:sz w:val="20"/>
          <w:szCs w:val="20"/>
        </w:rPr>
        <w:t xml:space="preserve"> sa daň vyberá podľa § 43.  Pri poskytnutí nepeňažnej výhry alebo ceny je prevádzkovateľ alebo organizátor hry, súťaže alebo žrebovania povinný oznámiť výhercovi hodnotu výhry alebo ceny, ktorou je obstarávacia cena alebo vlastné náklady prevádzkovateľa alebo organizátora hry, súťaže alebo žrebovania, alebo poskytovateľa výhry alebo ceny.  Ak v cene z verejnej súťaže je zahrnutá odmena za použitie diela alebo výkonu, zníži sa táto cena o sumu pripadajúcu na túto odmenu, pričom táto suma sa zahrnie do príjmov uvedených v § 6.</w:t>
      </w:r>
      <w:hyperlink r:id="rId374"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hyperlink r:id="rId375"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hyperlink r:id="rId376"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(11) Pri príjmoch podľa odseku 1 písm. k) sa za výdavky považujú poplatky a iné podobné platby súvisiace s realizáciou derivátových operácií a výdavky súvisiace s </w:t>
      </w:r>
      <w:proofErr w:type="spellStart"/>
      <w:r w:rsidRPr="001C4C71">
        <w:rPr>
          <w:rFonts w:cstheme="minorHAnsi"/>
          <w:color w:val="000000"/>
          <w:sz w:val="20"/>
          <w:szCs w:val="20"/>
        </w:rPr>
        <w:t>vysporiadaním</w:t>
      </w:r>
      <w:proofErr w:type="spellEnd"/>
      <w:r w:rsidRPr="001C4C71">
        <w:rPr>
          <w:rFonts w:cstheme="minorHAnsi"/>
          <w:color w:val="000000"/>
          <w:sz w:val="20"/>
          <w:szCs w:val="20"/>
        </w:rPr>
        <w:t xml:space="preserve"> týchto derivátových operácií.</w:t>
      </w:r>
      <w:r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(12) Pri príjmoch podľa odsekov 1 a 2, ktoré sú súčasťou základu dane (čiastkového základu dane), sa za výdavky považuje aj povinne platené poistné /20/ z týchto príjmov. </w:t>
      </w:r>
      <w:hyperlink r:id="rId377" w:history="1">
        <w:r w:rsidR="008D12F0" w:rsidRPr="001C4C71">
          <w:rPr>
            <w:rFonts w:cstheme="minorHAnsi"/>
            <w:color w:val="0000FF"/>
            <w:sz w:val="20"/>
            <w:szCs w:val="20"/>
          </w:rPr>
          <w:t xml:space="preserve"> </w:t>
        </w:r>
      </w:hyperlink>
      <w:hyperlink r:id="rId378" w:history="1">
        <w:r w:rsidR="008D12F0" w:rsidRPr="001C4C71">
          <w:rPr>
            <w:rFonts w:cstheme="minorHAnsi"/>
            <w:color w:val="0000FF"/>
            <w:sz w:val="20"/>
            <w:szCs w:val="20"/>
          </w:rPr>
          <w:t xml:space="preserve"> </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p>
    <w:p w:rsidR="00083256" w:rsidRDefault="00083256"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70C0"/>
          <w:szCs w:val="24"/>
        </w:rPr>
      </w:pPr>
      <w:r w:rsidRPr="008620D1">
        <w:rPr>
          <w:rFonts w:cstheme="minorHAnsi"/>
          <w:color w:val="0070C0"/>
          <w:szCs w:val="24"/>
        </w:rPr>
        <w:t>(13) Z peňažných a nepeňažných plnení podľa odseku 1 písm. l) sa daň vyberá podľa § 43, okrem príjmov z vykonávania klinického skúšania.</w:t>
      </w:r>
      <w:r w:rsidRPr="008620D1">
        <w:rPr>
          <w:rFonts w:cstheme="minorHAnsi"/>
          <w:color w:val="0070C0"/>
          <w:szCs w:val="24"/>
          <w:vertAlign w:val="superscript"/>
        </w:rPr>
        <w:t>37ab</w:t>
      </w:r>
      <w:r w:rsidRPr="008620D1">
        <w:rPr>
          <w:rFonts w:cstheme="minorHAnsi"/>
          <w:color w:val="0070C0"/>
          <w:szCs w:val="24"/>
        </w:rPr>
        <w:t xml:space="preserve">) Výšku nepeňažného plnenia je povinný držiteľ oznámiť príjemcovi </w:t>
      </w:r>
      <w:r w:rsidRPr="008620D1">
        <w:rPr>
          <w:rFonts w:cstheme="minorHAnsi"/>
          <w:color w:val="0070C0"/>
          <w:szCs w:val="24"/>
        </w:rPr>
        <w:lastRenderedPageBreak/>
        <w:t>tohto plnenia v lehote do pätnásteho dňa po uplynutí kalendárneho štvrťroka, v ktorom nepeňažné plnenie poskytol a správcovi dane v lehote a spôsobom podľa § 43 ods. 17.</w:t>
      </w:r>
    </w:p>
    <w:p w:rsidR="00083256" w:rsidRDefault="00083256"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70C0"/>
          <w:szCs w:val="24"/>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 Zákon č. </w:t>
      </w:r>
      <w:hyperlink r:id="rId379" w:history="1">
        <w:r w:rsidRPr="001C4C71">
          <w:rPr>
            <w:rFonts w:cstheme="minorHAnsi"/>
            <w:color w:val="0000FF"/>
            <w:sz w:val="16"/>
            <w:szCs w:val="16"/>
          </w:rPr>
          <w:t>431/2002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účtovníctve.</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20) Napríklad zákon č. </w:t>
      </w:r>
      <w:hyperlink r:id="rId380" w:history="1">
        <w:r w:rsidRPr="001C4C71">
          <w:rPr>
            <w:rFonts w:cstheme="minorHAnsi"/>
            <w:color w:val="0000FF"/>
            <w:sz w:val="16"/>
            <w:szCs w:val="16"/>
          </w:rPr>
          <w:t>580/2004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zdravotnom poistení a o zmene a doplnení zákona č. 95/2002 </w:t>
      </w:r>
      <w:proofErr w:type="spellStart"/>
      <w:r w:rsidRPr="001C4C71">
        <w:rPr>
          <w:rFonts w:cstheme="minorHAnsi"/>
          <w:color w:val="008080"/>
          <w:sz w:val="16"/>
          <w:szCs w:val="16"/>
        </w:rPr>
        <w:t>Z.z</w:t>
      </w:r>
      <w:proofErr w:type="spellEnd"/>
      <w:r w:rsidRPr="001C4C71">
        <w:rPr>
          <w:rFonts w:cstheme="minorHAnsi"/>
          <w:color w:val="008080"/>
          <w:sz w:val="16"/>
          <w:szCs w:val="16"/>
        </w:rPr>
        <w:t>. o poisťovníctve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36) </w:t>
      </w:r>
      <w:hyperlink r:id="rId381" w:history="1">
        <w:r w:rsidRPr="001C4C71">
          <w:rPr>
            <w:rFonts w:cstheme="minorHAnsi"/>
            <w:color w:val="0000FF"/>
            <w:sz w:val="16"/>
            <w:szCs w:val="16"/>
          </w:rPr>
          <w:t xml:space="preserve">§ 45 až 52 zákona č. 383/1997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234/2000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37) </w:t>
      </w:r>
      <w:hyperlink r:id="rId382" w:history="1">
        <w:r w:rsidRPr="001C4C71">
          <w:rPr>
            <w:rFonts w:cstheme="minorHAnsi"/>
            <w:color w:val="0000FF"/>
            <w:sz w:val="16"/>
            <w:szCs w:val="16"/>
          </w:rPr>
          <w:t>§ 842 Občianskeho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37a) </w:t>
      </w:r>
      <w:hyperlink r:id="rId383" w:history="1">
        <w:r w:rsidRPr="001C4C71">
          <w:rPr>
            <w:rFonts w:cstheme="minorHAnsi"/>
            <w:color w:val="0000FF"/>
            <w:sz w:val="16"/>
            <w:szCs w:val="16"/>
          </w:rPr>
          <w:t>§ 59 ods. 3 Obchodného zákonníka</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37aa) Zákon č. </w:t>
      </w:r>
      <w:hyperlink r:id="rId384" w:history="1">
        <w:r w:rsidRPr="001C4C71">
          <w:rPr>
            <w:rFonts w:cstheme="minorHAnsi"/>
            <w:color w:val="0000FF"/>
            <w:sz w:val="16"/>
            <w:szCs w:val="16"/>
          </w:rPr>
          <w:t>578/2004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37ab) Zákon č. </w:t>
      </w:r>
      <w:hyperlink r:id="rId385" w:history="1">
        <w:r w:rsidRPr="001C4C71">
          <w:rPr>
            <w:rFonts w:cstheme="minorHAnsi"/>
            <w:color w:val="0000FF"/>
            <w:sz w:val="16"/>
            <w:szCs w:val="16"/>
          </w:rPr>
          <w:t>362/2011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liekoch a zdravotníckych pomôckach a o zmene a doplnení niektorých zákonov.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37ac) Zákon č.</w:t>
      </w:r>
      <w:hyperlink r:id="rId386" w:history="1">
        <w:r w:rsidRPr="001C4C71">
          <w:rPr>
            <w:rFonts w:cstheme="minorHAnsi"/>
            <w:color w:val="0000FF"/>
            <w:sz w:val="16"/>
            <w:szCs w:val="16"/>
          </w:rPr>
          <w:t xml:space="preserve"> 577/2004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rozsahu zdravotnej starostlivosti uhrádzanej na základe verejného zdravotného poistenia a o úhradách za služby súvisiace s poskytovaním zdravotnej starostlivosti v znení neskorších predpisov.,</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37ad) </w:t>
      </w:r>
      <w:hyperlink r:id="rId387" w:history="1">
        <w:r w:rsidRPr="001C4C71">
          <w:rPr>
            <w:rFonts w:cstheme="minorHAnsi"/>
            <w:color w:val="0000FF"/>
            <w:sz w:val="16"/>
            <w:szCs w:val="16"/>
          </w:rPr>
          <w:t xml:space="preserve">§ 22 ods. 5 zákona č. 250/2012 </w:t>
        </w:r>
        <w:proofErr w:type="spellStart"/>
        <w:r w:rsidRPr="001C4C71">
          <w:rPr>
            <w:rFonts w:cstheme="minorHAnsi"/>
            <w:color w:val="0000FF"/>
            <w:sz w:val="16"/>
            <w:szCs w:val="16"/>
          </w:rPr>
          <w:t>Z.z</w:t>
        </w:r>
        <w:proofErr w:type="spellEnd"/>
        <w:r w:rsidRPr="001C4C71">
          <w:rPr>
            <w:rFonts w:cstheme="minorHAnsi"/>
            <w:color w:val="0000FF"/>
            <w:sz w:val="16"/>
            <w:szCs w:val="16"/>
          </w:rPr>
          <w:t>. o regulácii v sieťových odvetviach</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9 </w:t>
      </w:r>
      <w:r w:rsidRPr="001C4C71">
        <w:rPr>
          <w:rFonts w:cstheme="minorHAnsi"/>
          <w:color w:val="000000"/>
          <w:sz w:val="20"/>
          <w:szCs w:val="20"/>
        </w:rPr>
        <w:br/>
      </w:r>
      <w:r w:rsidRPr="001C4C71">
        <w:rPr>
          <w:rFonts w:cstheme="minorHAnsi"/>
          <w:b/>
          <w:bCs/>
          <w:color w:val="000000"/>
          <w:sz w:val="20"/>
          <w:szCs w:val="20"/>
        </w:rPr>
        <w:t>Príjmy oslobodené od dane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(1) Od dane je oslobodený príjem </w:t>
      </w:r>
      <w:hyperlink r:id="rId388"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a) z predaja nehnuteľnosti, na ktorú sa nevzťahuje oslobodenie podľa písmena b), a to po uplynutí piatich rokov odo dňa jej nadobudnutia alebo jej vyradenia z obchodného majetku, ak bola táto nehnuteľnosť zahrnutá do obchodného majetku, okrem príjmov, ktoré plynú daňovníkovi podľa zmluvy o budúcom predaji nehnuteľnosti uzavretej do piatich rokov od jej nadobudnutia alebo od jej vyradenia z obchodného majetku, aj keď kúpna zmluva bude uzatvorená až po piatich rokoch od jej nadobudnutia alebo vyradenia z obchodného majetku, </w:t>
      </w:r>
      <w:hyperlink r:id="rId389" w:history="1">
        <w:r w:rsidR="008D12F0" w:rsidRPr="001C4C71">
          <w:rPr>
            <w:rFonts w:cstheme="minorHAnsi"/>
            <w:color w:val="0000FF"/>
            <w:sz w:val="20"/>
            <w:szCs w:val="20"/>
          </w:rPr>
          <w:t xml:space="preserve"> </w:t>
        </w:r>
      </w:hyperlink>
      <w:hyperlink r:id="rId390" w:history="1">
        <w:r w:rsidR="008D12F0" w:rsidRPr="001C4C71">
          <w:rPr>
            <w:rFonts w:cstheme="minorHAnsi"/>
            <w:color w:val="0000FF"/>
            <w:sz w:val="20"/>
            <w:szCs w:val="20"/>
          </w:rPr>
          <w:t xml:space="preserve"> </w:t>
        </w:r>
      </w:hyperlink>
      <w:hyperlink r:id="rId391" w:history="1">
        <w:r w:rsidR="008D12F0" w:rsidRPr="001C4C71">
          <w:rPr>
            <w:rFonts w:cstheme="minorHAnsi"/>
            <w:color w:val="0000FF"/>
            <w:sz w:val="20"/>
            <w:szCs w:val="20"/>
          </w:rPr>
          <w:t xml:space="preserve"> </w:t>
        </w:r>
      </w:hyperlink>
      <w:hyperlink r:id="rId392" w:history="1">
        <w:r w:rsidR="008D12F0" w:rsidRPr="001C4C71">
          <w:rPr>
            <w:rFonts w:cstheme="minorHAnsi"/>
            <w:color w:val="0000FF"/>
            <w:sz w:val="20"/>
            <w:szCs w:val="20"/>
          </w:rPr>
          <w:t xml:space="preserve"> </w:t>
        </w:r>
      </w:hyperlink>
      <w:hyperlink r:id="rId393" w:history="1">
        <w:r w:rsidR="008D12F0" w:rsidRPr="001C4C71">
          <w:rPr>
            <w:rFonts w:cstheme="minorHAnsi"/>
            <w:color w:val="0000FF"/>
            <w:sz w:val="20"/>
            <w:szCs w:val="20"/>
          </w:rPr>
          <w:t xml:space="preserve"> </w:t>
        </w:r>
      </w:hyperlink>
      <w:hyperlink r:id="rId394" w:history="1">
        <w:r w:rsidR="008D12F0" w:rsidRPr="001C4C71">
          <w:rPr>
            <w:rFonts w:cstheme="minorHAnsi"/>
            <w:color w:val="0000FF"/>
            <w:sz w:val="20"/>
            <w:szCs w:val="20"/>
          </w:rPr>
          <w:t xml:space="preserve"> </w:t>
        </w:r>
      </w:hyperlink>
      <w:hyperlink r:id="rId395" w:history="1">
        <w:r w:rsidR="008D12F0" w:rsidRPr="001C4C71">
          <w:rPr>
            <w:rFonts w:cstheme="minorHAnsi"/>
            <w:color w:val="0000FF"/>
            <w:sz w:val="20"/>
            <w:szCs w:val="20"/>
          </w:rPr>
          <w:t xml:space="preserve"> </w:t>
        </w:r>
      </w:hyperlink>
      <w:hyperlink r:id="rId396" w:history="1">
        <w:r w:rsidR="008D12F0" w:rsidRPr="001C4C71">
          <w:rPr>
            <w:rFonts w:cstheme="minorHAnsi"/>
            <w:color w:val="0000FF"/>
            <w:sz w:val="20"/>
            <w:szCs w:val="20"/>
          </w:rPr>
          <w:t xml:space="preserve"> </w:t>
        </w:r>
      </w:hyperlink>
      <w:hyperlink r:id="rId397"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b) z predaja nehnuteľnosti nadobudnutej dedením (postupným dedením) v priamom rade alebo niektorým z manželov, ak uplynie aspoň päť rokov odo dňa nadobudnutia tejto nehnuteľnosti preukázateľne do vlastníctva alebo spoluvlastníctva poručiteľa (poručiteľov) alebo vyradenia z obchodného majetku, ak bola táto nehnuteľnosť zahrnutá do obchodného majetku, okrem príjmov, ktoré plynú daňovníkovi podľa zmluvy o budúcom predaji nehnuteľnosti uzavretej do piatich rokov od jej nadobudnutia alebo od jej vyradenia z obchodného majetku, aj keď kúpna zmluva bude uzatvorená až po piatich rokoch od jej nadobudnutia alebo vyradenia z obchodného majetku, </w:t>
      </w:r>
      <w:hyperlink r:id="rId398" w:history="1">
        <w:r w:rsidR="008D12F0" w:rsidRPr="001C4C71">
          <w:rPr>
            <w:rFonts w:cstheme="minorHAnsi"/>
            <w:color w:val="0000FF"/>
            <w:sz w:val="20"/>
            <w:szCs w:val="20"/>
          </w:rPr>
          <w:t xml:space="preserve"> </w:t>
        </w:r>
      </w:hyperlink>
      <w:hyperlink r:id="rId399" w:history="1">
        <w:r w:rsidR="008D12F0" w:rsidRPr="001C4C71">
          <w:rPr>
            <w:rFonts w:cstheme="minorHAnsi"/>
            <w:color w:val="0000FF"/>
            <w:sz w:val="20"/>
            <w:szCs w:val="20"/>
          </w:rPr>
          <w:t xml:space="preserve"> </w:t>
        </w:r>
      </w:hyperlink>
      <w:hyperlink r:id="rId400" w:history="1">
        <w:r w:rsidR="008D12F0" w:rsidRPr="001C4C71">
          <w:rPr>
            <w:rFonts w:cstheme="minorHAnsi"/>
            <w:color w:val="0000FF"/>
            <w:sz w:val="20"/>
            <w:szCs w:val="20"/>
          </w:rPr>
          <w:t xml:space="preserve"> </w:t>
        </w:r>
      </w:hyperlink>
      <w:hyperlink r:id="rId401" w:history="1">
        <w:r w:rsidR="008D12F0" w:rsidRPr="001C4C71">
          <w:rPr>
            <w:rFonts w:cstheme="minorHAnsi"/>
            <w:color w:val="0000FF"/>
            <w:sz w:val="20"/>
            <w:szCs w:val="20"/>
          </w:rPr>
          <w:t xml:space="preserve"> </w:t>
        </w:r>
      </w:hyperlink>
      <w:hyperlink r:id="rId402" w:history="1">
        <w:r w:rsidR="008D12F0" w:rsidRPr="001C4C71">
          <w:rPr>
            <w:rFonts w:cstheme="minorHAnsi"/>
            <w:color w:val="0000FF"/>
            <w:sz w:val="20"/>
            <w:szCs w:val="20"/>
          </w:rPr>
          <w:t xml:space="preserve"> </w:t>
        </w:r>
      </w:hyperlink>
      <w:r w:rsidRPr="001C4C71">
        <w:rPr>
          <w:rFonts w:cstheme="minorHAnsi"/>
          <w:color w:val="000000"/>
          <w:sz w:val="20"/>
          <w:szCs w:val="20"/>
        </w:rPr>
        <w:br/>
        <w:t>c) z predaja hnuteľnej veci okrem príjmov z predaja hnuteľnej veci, ktorá bola zahrnutá do obchodného majetku, a to do piatich rokov od jej vyradenia z obchodného majetku; za hnuteľnú vec sa na účely tohto zákona nepovažuje cenný papier,</w:t>
      </w:r>
      <w:hyperlink r:id="rId403"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hyperlink r:id="rId404" w:history="1">
        <w:r w:rsidR="008D12F0" w:rsidRPr="001C4C71">
          <w:rPr>
            <w:rFonts w:cstheme="minorHAnsi"/>
            <w:color w:val="0000FF"/>
            <w:sz w:val="20"/>
            <w:szCs w:val="20"/>
          </w:rPr>
          <w:t xml:space="preserve"> </w:t>
        </w:r>
      </w:hyperlink>
      <w:hyperlink r:id="rId405" w:history="1">
        <w:r w:rsidR="008D12F0" w:rsidRPr="001C4C71">
          <w:rPr>
            <w:rFonts w:cstheme="minorHAnsi"/>
            <w:color w:val="0000FF"/>
            <w:sz w:val="20"/>
            <w:szCs w:val="20"/>
          </w:rPr>
          <w:t xml:space="preserve"> </w:t>
        </w:r>
      </w:hyperlink>
      <w:hyperlink r:id="rId406"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d) z predaja nehnuteľnosti alebo hnuteľnej veci vydanej oprávnenej osobe podľa osobitných predpisov, /3/ prijatý touto osobou, </w:t>
      </w:r>
      <w:hyperlink r:id="rId407" w:history="1">
        <w:r w:rsidR="008D12F0" w:rsidRPr="001C4C71">
          <w:rPr>
            <w:rFonts w:cstheme="minorHAnsi"/>
            <w:color w:val="0000FF"/>
            <w:sz w:val="20"/>
            <w:szCs w:val="20"/>
          </w:rPr>
          <w:t xml:space="preserve"> </w:t>
        </w:r>
      </w:hyperlink>
      <w:hyperlink r:id="rId408" w:history="1">
        <w:r w:rsidR="008D12F0" w:rsidRPr="001C4C71">
          <w:rPr>
            <w:rFonts w:cstheme="minorHAnsi"/>
            <w:color w:val="0000FF"/>
            <w:sz w:val="20"/>
            <w:szCs w:val="20"/>
          </w:rPr>
          <w:t xml:space="preserve"> </w:t>
        </w:r>
      </w:hyperlink>
      <w:r w:rsidRPr="001C4C71">
        <w:rPr>
          <w:rFonts w:cstheme="minorHAnsi"/>
          <w:color w:val="000000"/>
          <w:sz w:val="20"/>
          <w:szCs w:val="20"/>
        </w:rPr>
        <w:br/>
        <w:t>e) z predaja majetku zahrnutého do konkurznej podstaty /38/ a z odpisu záväzkov pri konkurze alebo reštrukturalizácii, ktoré sú vykonané podľa osobitného predpisu, /38/ vrátane odpisu záväzkov voči veriteľom, ktorí v konkurze neuplatnili svoje pohľadávky voči daňovníkovi; obdobne sa postupuje aj pri odpise záväzkov u daňovníka, ktorý sa zrušuje zamietnutím návrhu na vyhlásenie konkurzu pre nedostatok majetku, a u daňovníka, ktorý sa zrušuje zrušením konkurzu z dôvodu, že majetok úpadcu nepostačuje na úhradu výdavkov a odmenu správcu konkurznej podstaty,</w:t>
      </w:r>
      <w:r w:rsidRPr="001C4C71">
        <w:rPr>
          <w:rFonts w:cstheme="minorHAnsi"/>
          <w:color w:val="000000"/>
          <w:sz w:val="20"/>
          <w:szCs w:val="20"/>
        </w:rPr>
        <w:br/>
        <w:t>f) prijatý v rámci plnenia vyživovacej povinnosti podľa osobitného predpisu /39/ a obdobné plnenie poskytované zo zahraničia,</w:t>
      </w:r>
      <w:r w:rsidRPr="001C4C71">
        <w:rPr>
          <w:rFonts w:cstheme="minorHAnsi"/>
          <w:color w:val="000000"/>
          <w:sz w:val="20"/>
          <w:szCs w:val="20"/>
        </w:rPr>
        <w:br/>
        <w:t xml:space="preserve">g) podľa § 6 ods. 3 a § 8 ods. 1 písm. a), ak úhrn týchto príjmov nepresiahne v zdaňovacom období 500 eur, pričom ak takto vymedzené príjmy presiahnu 500 eur, do základu dane sa zahrnú len príjmy nad takto ustanovenú sumu; výdavky k príjmom zahrnovaným do základu dane sa zistia rovnakým pomerom, ako je pomer príjmov zahrnovaných do základu dane k celkovým príjmom, </w:t>
      </w:r>
      <w:hyperlink r:id="rId409" w:history="1">
        <w:r w:rsidR="008D12F0" w:rsidRPr="001C4C71">
          <w:rPr>
            <w:rFonts w:cstheme="minorHAnsi"/>
            <w:color w:val="0000FF"/>
            <w:sz w:val="20"/>
            <w:szCs w:val="20"/>
          </w:rPr>
          <w:t xml:space="preserve"> </w:t>
        </w:r>
      </w:hyperlink>
      <w:hyperlink r:id="rId410" w:history="1">
        <w:r w:rsidR="008D12F0" w:rsidRPr="001C4C71">
          <w:rPr>
            <w:rFonts w:cstheme="minorHAnsi"/>
            <w:color w:val="0000FF"/>
            <w:sz w:val="20"/>
            <w:szCs w:val="20"/>
          </w:rPr>
          <w:t xml:space="preserve"> </w:t>
        </w:r>
      </w:hyperlink>
      <w:hyperlink r:id="rId411"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h) z prevodu členských práv a povinností v bytovom družstve súvisiacich s prevodom práva užívania nájomného družstevného bytu, ak daňovník užíval tento byt na bývanie aspoň päť rokov odo dňa uzavretia nájomnej zmluvy s bytovým družstvom, okrem príjmov, ktoré plynú daňovníkovi zo zmluvy o budúcom prevode členských práv a povinností v bytovom družstve súvisiacich s prevodom práva užívania nájomného družstevného bytu, uzavretej v čase do piatich rokov odo dňa uzavretia nájomnej zmluvy s bytovým družstvom. </w:t>
      </w:r>
      <w:hyperlink r:id="rId412"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i) podľa § 8 ods. 1 písm. d) až f), ak úhrn týchto príjmov znížený o výdavok podľa § 8 ods. 5 a 7 nepresiahne v zdaňovacom období 500 eur; ak takto vymedzený rozdiel medzi úhrnom príjmov a úhrnom výdavkov presiahne 500 eur, do základu dane sa zahrnie len rozdiel nad takto ustanovenú sumu; ak daňovník súčasne dosiahol aj príjmy podľa § 6 ods. 3 a § 8 ods. 1 písm. a), uplatní sa oslobodenie od dane podľa písmena g) a podľa tohto písmena, najviac v úhrnnej výške 500 eur, </w:t>
      </w:r>
      <w:hyperlink r:id="rId413" w:history="1">
        <w:r w:rsidR="008D12F0" w:rsidRPr="001C4C71">
          <w:rPr>
            <w:rFonts w:cstheme="minorHAnsi"/>
            <w:color w:val="0000FF"/>
            <w:sz w:val="20"/>
            <w:szCs w:val="20"/>
          </w:rPr>
          <w:t xml:space="preserve"> </w:t>
        </w:r>
      </w:hyperlink>
    </w:p>
    <w:p w:rsidR="004A08DE"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lastRenderedPageBreak/>
        <w:t>j) získaný nadobudnutím vlastníctva bytu ako náhrady za uvoľnený byt alebo prijatá náhrada za uvoľnený byt užívateľom bytu od oprávnenej osoby, ktorej bola vydaná nehnuteľnosť podľa osobitných predpisov  /3/  alebo od dediča oprávnenej osoby, ktorej bola vydaná táto nehnuteľnosť, v ktorej sa takýto byt nachádza.</w:t>
      </w:r>
      <w:hyperlink r:id="rId414"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(2) Od dane sú oslobodené aj </w:t>
      </w:r>
      <w:r w:rsidRPr="001C4C71">
        <w:rPr>
          <w:rFonts w:cstheme="minorHAnsi"/>
          <w:color w:val="000000"/>
          <w:sz w:val="20"/>
          <w:szCs w:val="20"/>
        </w:rPr>
        <w:br/>
        <w:t>a) dávky, podpory a služby z verejného zdravotného poistenia, /20/ individuálneho zdravotného poistenia, /20/ sociálneho poistenia, /21/ nemocenského zabezpečenia a úrazového zabezpečenia, /40/ dôchodky zo starobného dôchodkového sporenia /40a/ vrátane plnenia z tohto sporenia podľa osobitného predpisu /40b/ okrem sumy vyplatenej podľa osobitného predpisu /40c/ a plnenia z povinného zahraničného poistenia rovnakého druhu,</w:t>
      </w:r>
      <w:hyperlink r:id="rId415" w:history="1">
        <w:r w:rsidR="008D12F0" w:rsidRPr="001C4C71">
          <w:rPr>
            <w:rFonts w:cstheme="minorHAnsi"/>
            <w:color w:val="0000FF"/>
            <w:sz w:val="20"/>
            <w:szCs w:val="20"/>
          </w:rPr>
          <w:t xml:space="preserve"> </w:t>
        </w:r>
      </w:hyperlink>
      <w:hyperlink r:id="rId416"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b) dávka a príspevky na zabezpečenie základných životných podmienok a riešenie hmotnej núdze, /41/ sociálne služby, /42/ peňažné príspevky na kompenzáciu sociálnych dôsledkov ťažkého zdravotného postihnutia /42/ štátne dávky a štátne sociálne dávky upravené osobitnými predpismi /43/ a ďalšie sociálne dávky, /44/ </w:t>
      </w:r>
      <w:hyperlink r:id="rId417"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c) príplatok k náhrade príjmu, príplatok k nemocenskému, príplatok k podpore pri ošetrovaní člena rodiny, príplatok k peňažnej pomoci v materstve a príplatok k dôchodku vrátane príplatku za výkon funkcie sudcu, sudcu ústavného súdu a prokurátora poskytované podľa osobitných predpisov, /45/ </w:t>
      </w:r>
      <w:r w:rsidRPr="001C4C71">
        <w:rPr>
          <w:rFonts w:cstheme="minorHAnsi"/>
          <w:color w:val="000000"/>
          <w:sz w:val="20"/>
          <w:szCs w:val="20"/>
        </w:rPr>
        <w:br/>
        <w:t xml:space="preserve">d) plnenia poskytované v rámci aktívnej politiky trhu práce /46/ okrem platieb prijatých v súvislosti s výkonom činností, z ktorých plynú príjmy podľa § 6, </w:t>
      </w:r>
      <w:r w:rsidRPr="001C4C71">
        <w:rPr>
          <w:rFonts w:cstheme="minorHAnsi"/>
          <w:color w:val="000000"/>
          <w:sz w:val="20"/>
          <w:szCs w:val="20"/>
        </w:rPr>
        <w:br/>
        <w:t>e) jednorazový príspevok za výkon mimoriadnej služby poskytovaný podľa osobitného predpisu, /47/</w:t>
      </w:r>
      <w:r w:rsidRPr="001C4C71">
        <w:rPr>
          <w:rFonts w:cstheme="minorHAnsi"/>
          <w:color w:val="000000"/>
          <w:sz w:val="20"/>
          <w:szCs w:val="20"/>
        </w:rPr>
        <w:br/>
        <w:t xml:space="preserve">f) dávky výsluhového zabezpečenia a služby sociálneho zabezpečenia príslušníkov ozbrojených síl, ozbrojených bezpečnostných zborov, ozbrojených zborov, Národného bezpečnostného úradu, Hasičského a záchranného zboru, Horskej záchrannej služby a Slovenskej informačnej služby poskytované podľa osobitných predpisov /49/ okrem výsluhového príspevku, odchodného a rekreačnej starostlivosti, </w:t>
      </w:r>
      <w:r w:rsidRPr="001C4C71">
        <w:rPr>
          <w:rFonts w:cstheme="minorHAnsi"/>
          <w:color w:val="000000"/>
          <w:sz w:val="20"/>
          <w:szCs w:val="20"/>
        </w:rPr>
        <w:br/>
        <w:t xml:space="preserve">g) vecné dary alebo peňažné dary poskytované príslušníkom Hasičského a záchranného zboru, zamestnancom a členom hasičských jednotiek a fyzickým osobám pri záchrane života a majetku, /50/ </w:t>
      </w:r>
      <w:r w:rsidRPr="001C4C71">
        <w:rPr>
          <w:rFonts w:cstheme="minorHAnsi"/>
          <w:color w:val="000000"/>
          <w:sz w:val="20"/>
          <w:szCs w:val="20"/>
        </w:rPr>
        <w:br/>
        <w:t xml:space="preserve">h) plnenia z poistenia osôb okrem plnenia z poistenia pre prípad dožitia určitého veku, alebo doplnkového dôchodkového sporenia podľa osobitného predpisu, /35/ </w:t>
      </w:r>
      <w:r w:rsidRPr="001C4C71">
        <w:rPr>
          <w:rFonts w:cstheme="minorHAnsi"/>
          <w:color w:val="000000"/>
          <w:sz w:val="20"/>
          <w:szCs w:val="20"/>
        </w:rPr>
        <w:br/>
        <w:t>i) prijaté náhrady škôd, náhrady nemajetkovej ujmy</w:t>
      </w:r>
      <w:r w:rsidR="00083256">
        <w:rPr>
          <w:rFonts w:cstheme="minorHAnsi"/>
          <w:color w:val="000000"/>
          <w:sz w:val="20"/>
          <w:szCs w:val="20"/>
        </w:rPr>
        <w:t xml:space="preserve"> </w:t>
      </w:r>
      <w:r w:rsidR="00083256" w:rsidRPr="008620D1">
        <w:rPr>
          <w:rFonts w:cstheme="minorHAnsi"/>
          <w:bCs/>
          <w:color w:val="0070C0"/>
          <w:szCs w:val="24"/>
        </w:rPr>
        <w:t>okrem náhrady nemajetkovej ujmy podľa § 8 ods. 1 písm. n)</w:t>
      </w:r>
      <w:r w:rsidRPr="001C4C71">
        <w:rPr>
          <w:rFonts w:cstheme="minorHAnsi"/>
          <w:color w:val="000000"/>
          <w:sz w:val="20"/>
          <w:szCs w:val="20"/>
        </w:rPr>
        <w:t xml:space="preserve">, plnenia poskytované na odstránenie alebo zmiernenie následkov mimoriadnej udalosti, /50a/ plnenia z poistenia majetku a plnenia z poistenia zodpovednosti za škodu okrem platieb prijatých ako náhrada za </w:t>
      </w:r>
      <w:hyperlink r:id="rId418" w:history="1">
        <w:r w:rsidR="008D12F0" w:rsidRPr="001C4C71">
          <w:rPr>
            <w:rFonts w:cstheme="minorHAnsi"/>
            <w:color w:val="0000FF"/>
            <w:sz w:val="20"/>
            <w:szCs w:val="20"/>
          </w:rPr>
          <w:t xml:space="preserve"> </w:t>
        </w:r>
      </w:hyperlink>
      <w:r w:rsidRPr="001C4C71">
        <w:rPr>
          <w:rFonts w:cstheme="minorHAnsi"/>
          <w:color w:val="000000"/>
          <w:sz w:val="20"/>
          <w:szCs w:val="20"/>
        </w:rPr>
        <w:br/>
        <w:t>------1.  stratu zdaniteľného príjmu, ak nejde o stratu príjmu zabezpečenú dávkami alebo príplatkami podľa písmen a) a c), alebo ak nejde o plnenia poskytované poisťovňou daňovníkovi v dôsledku úrazu, ak má viac ako 40%-ný pokles schopnosti vykonávať doterajšiu činnosť, najviac do výšky sumy podľa § 11 ods. 2 písm. a), pričom ak takto vymedzené plnenia presiahnu sumu podľa § 11 ods. 2 písm. a), do základu dane sa zahrnú len plnenia nad takto ustanovenú sumu,</w:t>
      </w:r>
      <w:r w:rsidRPr="001C4C71">
        <w:rPr>
          <w:rFonts w:cstheme="minorHAnsi"/>
          <w:color w:val="000000"/>
          <w:sz w:val="20"/>
          <w:szCs w:val="20"/>
        </w:rPr>
        <w:br/>
        <w:t xml:space="preserve">------2.  škodu spôsobenú na majetku, ktorý bol v čase vzniku škody obchodným majetkom, </w:t>
      </w:r>
      <w:r w:rsidRPr="001C4C71">
        <w:rPr>
          <w:rFonts w:cstheme="minorHAnsi"/>
          <w:color w:val="000000"/>
          <w:sz w:val="20"/>
          <w:szCs w:val="20"/>
        </w:rPr>
        <w:br/>
        <w:t xml:space="preserve">------3.  škodu spôsobenú v súvislosti s podnikaním alebo s inou samostatnou zárobkovou činnosťou daňovníka (§ 6 ods.  1 a 2) a za škodu spôsobenú daňovníkom v súvislosti s prenájmom (§ 6 ods.  3), </w:t>
      </w:r>
      <w:r w:rsidRPr="001C4C71">
        <w:rPr>
          <w:rFonts w:cstheme="minorHAnsi"/>
          <w:color w:val="000000"/>
          <w:sz w:val="20"/>
          <w:szCs w:val="20"/>
        </w:rPr>
        <w:br/>
        <w:t xml:space="preserve">------4.  škodu spôsobenú na majetku, ktorý mal daňovník prenajatý, ak tento majetok využíval na podnikanie alebo na inú samostatnú zárobkovú činnosť,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j) štipendiá /51/ poskytované z prostriedkov štátneho rozpočtu alebo poskytované vysokými školami a obdobné plnenia poskytované zo zahraničia, štipendiá poskytované žiakom podľa osobitného predpisu,  /51a/ podpory a príspevky z prostriedkov nadácií a občianskych združení, /52/ neziskových organizácií a neinvestičných fondov /53/ vrátane nepeňažného plnenia, podpory a príspevky /54/ poskytované z prostriedkov štátneho rozpočtu, rozpočtov obcí, vyšších územných celkov a štátnych fondov vrátane nepeňažného plnenia okrem platieb prijatých ako náhrada za stratu príjmu alebo v súvislosti s výkonom činností, z ktorých plynú príjmy podľa § 5 a 6,</w:t>
      </w:r>
      <w:hyperlink r:id="rId419"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hyperlink r:id="rId420" w:history="1">
        <w:r w:rsidR="008D12F0" w:rsidRPr="001C4C71">
          <w:rPr>
            <w:rFonts w:cstheme="minorHAnsi"/>
            <w:color w:val="0000FF"/>
            <w:sz w:val="20"/>
            <w:szCs w:val="20"/>
          </w:rPr>
          <w:t xml:space="preserve"> </w:t>
        </w:r>
      </w:hyperlink>
      <w:hyperlink r:id="rId421" w:history="1">
        <w:r w:rsidR="008D12F0" w:rsidRPr="001C4C71">
          <w:rPr>
            <w:rFonts w:cstheme="minorHAnsi"/>
            <w:color w:val="0000FF"/>
            <w:sz w:val="20"/>
            <w:szCs w:val="20"/>
          </w:rPr>
          <w:t xml:space="preserve"> </w:t>
        </w:r>
      </w:hyperlink>
      <w:hyperlink r:id="rId422" w:history="1">
        <w:r w:rsidR="008D12F0" w:rsidRPr="001C4C71">
          <w:rPr>
            <w:rFonts w:cstheme="minorHAnsi"/>
            <w:color w:val="0000FF"/>
            <w:sz w:val="20"/>
            <w:szCs w:val="20"/>
          </w:rPr>
          <w:t xml:space="preserve"> </w:t>
        </w:r>
      </w:hyperlink>
      <w:hyperlink r:id="rId423" w:history="1">
        <w:r w:rsidR="008D12F0" w:rsidRPr="001C4C71">
          <w:rPr>
            <w:rFonts w:cstheme="minorHAnsi"/>
            <w:color w:val="0000FF"/>
            <w:sz w:val="20"/>
            <w:szCs w:val="20"/>
          </w:rPr>
          <w:t xml:space="preserve"> </w:t>
        </w:r>
      </w:hyperlink>
      <w:hyperlink r:id="rId424" w:history="1">
        <w:r w:rsidR="008D12F0" w:rsidRPr="001C4C71">
          <w:rPr>
            <w:rFonts w:cstheme="minorHAnsi"/>
            <w:color w:val="0000FF"/>
            <w:sz w:val="20"/>
            <w:szCs w:val="20"/>
          </w:rPr>
          <w:t xml:space="preserve"> </w:t>
        </w:r>
      </w:hyperlink>
      <w:hyperlink r:id="rId425"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k) úroky z preplatku na dani zapríčineného správcom dane, /55/ </w:t>
      </w:r>
      <w:r w:rsidRPr="001C4C71">
        <w:rPr>
          <w:rFonts w:cstheme="minorHAnsi"/>
          <w:color w:val="000000"/>
          <w:sz w:val="20"/>
          <w:szCs w:val="20"/>
        </w:rPr>
        <w:br/>
        <w:t xml:space="preserve">l) výhry v lotériách a iných podobných hrách prevádzkovaných na základe povolenia vydaného podľa osobitných predpisov /56/ a obdobné výhry zo zahraničia, </w:t>
      </w:r>
      <w:hyperlink r:id="rId426" w:history="1">
        <w:r w:rsidR="008D12F0" w:rsidRPr="001C4C71">
          <w:rPr>
            <w:rFonts w:cstheme="minorHAnsi"/>
            <w:color w:val="0000FF"/>
            <w:sz w:val="20"/>
            <w:szCs w:val="20"/>
          </w:rPr>
          <w:t xml:space="preserve"> </w:t>
        </w:r>
      </w:hyperlink>
      <w:hyperlink r:id="rId427" w:history="1">
        <w:r w:rsidR="008D12F0" w:rsidRPr="001C4C71">
          <w:rPr>
            <w:rFonts w:cstheme="minorHAnsi"/>
            <w:color w:val="0000FF"/>
            <w:sz w:val="20"/>
            <w:szCs w:val="20"/>
          </w:rPr>
          <w:t xml:space="preserve"> </w:t>
        </w:r>
      </w:hyperlink>
      <w:hyperlink r:id="rId428" w:history="1">
        <w:r w:rsidR="008D12F0" w:rsidRPr="001C4C71">
          <w:rPr>
            <w:rFonts w:cstheme="minorHAnsi"/>
            <w:color w:val="0000FF"/>
            <w:sz w:val="20"/>
            <w:szCs w:val="20"/>
          </w:rPr>
          <w:t xml:space="preserve"> </w:t>
        </w:r>
      </w:hyperlink>
      <w:hyperlink r:id="rId429" w:history="1">
        <w:r w:rsidR="008D12F0" w:rsidRPr="001C4C71">
          <w:rPr>
            <w:rFonts w:cstheme="minorHAnsi"/>
            <w:color w:val="0000FF"/>
            <w:sz w:val="20"/>
            <w:szCs w:val="20"/>
          </w:rPr>
          <w:t xml:space="preserve"> </w:t>
        </w:r>
      </w:hyperlink>
      <w:hyperlink r:id="rId430" w:history="1">
        <w:r w:rsidR="008D12F0" w:rsidRPr="001C4C71">
          <w:rPr>
            <w:rFonts w:cstheme="minorHAnsi"/>
            <w:color w:val="0000FF"/>
            <w:sz w:val="20"/>
            <w:szCs w:val="20"/>
          </w:rPr>
          <w:t xml:space="preserve"> </w:t>
        </w:r>
      </w:hyperlink>
      <w:r w:rsidRPr="001C4C71">
        <w:rPr>
          <w:rFonts w:cstheme="minorHAnsi"/>
          <w:color w:val="000000"/>
          <w:sz w:val="20"/>
          <w:szCs w:val="20"/>
        </w:rPr>
        <w:br/>
        <w:t>m) prijaté ceny alebo výhry neuvedené v písmene l) v hodnote neprevyšujúcej 350 eur za cenu alebo výhru</w:t>
      </w:r>
      <w:r w:rsidRPr="001C4C71">
        <w:rPr>
          <w:rFonts w:cstheme="minorHAnsi"/>
          <w:b/>
          <w:bCs/>
          <w:color w:val="000000"/>
          <w:sz w:val="20"/>
          <w:szCs w:val="20"/>
        </w:rPr>
        <w:t xml:space="preserve">; pričom ak takto vymedzené príjmy presiahnu sumu 350 eur, do základu dane sa zahrnú len príjmy presahujúce ustanovenú sumu; </w:t>
      </w:r>
      <w:r w:rsidRPr="001C4C71">
        <w:rPr>
          <w:rFonts w:cstheme="minorHAnsi"/>
          <w:color w:val="000000"/>
          <w:sz w:val="20"/>
          <w:szCs w:val="20"/>
        </w:rPr>
        <w:t xml:space="preserve">cenou alebo výhrou sa rozumie </w:t>
      </w:r>
      <w:hyperlink r:id="rId431" w:history="1">
        <w:r w:rsidR="008D12F0" w:rsidRPr="001C4C71">
          <w:rPr>
            <w:rFonts w:cstheme="minorHAnsi"/>
            <w:color w:val="0000FF"/>
            <w:sz w:val="20"/>
            <w:szCs w:val="20"/>
          </w:rPr>
          <w:t xml:space="preserve"> </w:t>
        </w:r>
      </w:hyperlink>
      <w:hyperlink r:id="rId432" w:history="1">
        <w:r w:rsidR="008D12F0" w:rsidRPr="001C4C71">
          <w:rPr>
            <w:rFonts w:cstheme="minorHAnsi"/>
            <w:color w:val="0000FF"/>
            <w:sz w:val="20"/>
            <w:szCs w:val="20"/>
          </w:rPr>
          <w:t xml:space="preserve"> </w:t>
        </w:r>
      </w:hyperlink>
      <w:hyperlink r:id="rId433" w:history="1">
        <w:r w:rsidR="008D12F0" w:rsidRPr="001C4C71">
          <w:rPr>
            <w:rFonts w:cstheme="minorHAnsi"/>
            <w:color w:val="0000FF"/>
            <w:sz w:val="20"/>
            <w:szCs w:val="20"/>
          </w:rPr>
          <w:t xml:space="preserve"> </w:t>
        </w:r>
      </w:hyperlink>
      <w:hyperlink r:id="rId434" w:history="1">
        <w:r w:rsidR="008D12F0" w:rsidRPr="001C4C71">
          <w:rPr>
            <w:rFonts w:cstheme="minorHAnsi"/>
            <w:color w:val="0000FF"/>
            <w:sz w:val="20"/>
            <w:szCs w:val="20"/>
          </w:rPr>
          <w:t xml:space="preserve"> </w:t>
        </w:r>
      </w:hyperlink>
      <w:hyperlink r:id="rId435"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------1.  cena z verejnej súťaže, cena zo súťaže, v ktorej je okruh súťažiacich obmedzený podmienkami súťaže, alebo ak ide o súťažiacich vybratých usporiadateľom súťaže, okrem odmeny zahrnutej do tejto ceny za použitie diela alebo výkonu, ak je súčasťou tejto ceny, </w:t>
      </w:r>
      <w:r w:rsidRPr="001C4C71">
        <w:rPr>
          <w:rFonts w:cstheme="minorHAnsi"/>
          <w:color w:val="000000"/>
          <w:sz w:val="20"/>
          <w:szCs w:val="20"/>
        </w:rPr>
        <w:br/>
        <w:t xml:space="preserve">------2.  výhra z reklamnej súťaže alebo zo žrebovania, </w:t>
      </w:r>
      <w:r w:rsidRPr="001C4C71">
        <w:rPr>
          <w:rFonts w:cstheme="minorHAnsi"/>
          <w:color w:val="000000"/>
          <w:sz w:val="20"/>
          <w:szCs w:val="20"/>
        </w:rPr>
        <w:br/>
      </w:r>
      <w:r w:rsidRPr="001C4C71">
        <w:rPr>
          <w:rFonts w:cstheme="minorHAnsi"/>
          <w:color w:val="000000"/>
          <w:sz w:val="20"/>
          <w:szCs w:val="20"/>
        </w:rPr>
        <w:lastRenderedPageBreak/>
        <w:t xml:space="preserve">------3.  cena zo športovej súťaže, pričom od dane nie sú oslobodené ceny zo športových súťaží prijaté daňovníkmi, ktorých športová činnosť je inou samostatnou zárobkovou činnosťou (§ 6), </w:t>
      </w:r>
      <w:r w:rsidRPr="001C4C71">
        <w:rPr>
          <w:rFonts w:cstheme="minorHAnsi"/>
          <w:color w:val="000000"/>
          <w:sz w:val="20"/>
          <w:szCs w:val="20"/>
        </w:rPr>
        <w:br/>
        <w:t xml:space="preserve">n) suma daňového zvýhodnenia na vyživované dieťa žijúce s daňovníkom v domácnosti /57/ (ďalej len "daňový bonus") vyplatená daňovníkovi podľa § 33, </w:t>
      </w:r>
      <w:r w:rsidRPr="001C4C71">
        <w:rPr>
          <w:rFonts w:cstheme="minorHAnsi"/>
          <w:color w:val="000000"/>
          <w:sz w:val="20"/>
          <w:szCs w:val="20"/>
        </w:rPr>
        <w:br/>
        <w:t xml:space="preserve">o) peňažné náhrady z Fondu ochrany vkladov /58/ a z Garančného fondu investícií, /59/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p) príjem z predaja podielového listu do výšky aktuálnej ceny podielového listu platnej v deň jeho predaja, okrem predaja podielového listu osobe so sídlom alebo s bydliskom v zahraničí.</w:t>
      </w:r>
      <w:hyperlink r:id="rId436"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r) prijatá náhrada za vyvlastnenie pozemkov a stavieb vo verejnom záujme vyplatená podľa osobitného predpisu,  /59b/, </w:t>
      </w:r>
      <w:hyperlink r:id="rId437" w:history="1">
        <w:r w:rsidR="008D12F0" w:rsidRPr="001C4C71">
          <w:rPr>
            <w:rFonts w:cstheme="minorHAnsi"/>
            <w:color w:val="0000FF"/>
            <w:sz w:val="20"/>
            <w:szCs w:val="20"/>
          </w:rPr>
          <w:t xml:space="preserve"> </w:t>
        </w:r>
      </w:hyperlink>
      <w:r w:rsidRPr="001C4C71">
        <w:rPr>
          <w:rFonts w:cstheme="minorHAnsi"/>
          <w:color w:val="000000"/>
          <w:sz w:val="20"/>
          <w:szCs w:val="20"/>
        </w:rPr>
        <w:br/>
        <w:t>s) finančné prostriedky plynúce z grantov poskytovaných na základe medzinárodných zmlúv, ktorými je Slovenská republika viazaná,</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t) suma priznaná a vyplatená zamestnancovi podľa § 32a (ďalej len "zamestnanecká prémia"),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u) hmotné zabezpečenie žiakov stredných odborných škôl a žiakov odborných učilíšť poskytované podľa osobitného predpisu,  /59c/ </w:t>
      </w:r>
      <w:hyperlink r:id="rId438"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v) peňažné alebo nepeňažné plnenie poskytnuté Fondom národného majetku Slovenskej republiky fyzickej osobe pri bezodplatnom prevode zaknihovaných cenných papierov podľa osobitného predpisu, /59d/</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w) príjmy osôb konajúcich v prospech Policajného zboru, vyplácané týmto osobám z osobitných finančných prostriedkov, ktoré Policajný zbor používa na úhradu výdavkov spojených s vykonávaním operatívno-pátracej činnosti, s vykonávaním kriminálneho spravodajstva, s používaním agenta a s ochranou svedka, /59e/</w:t>
      </w:r>
      <w:r w:rsidRPr="001C4C71">
        <w:rPr>
          <w:rFonts w:cstheme="minorHAnsi"/>
          <w:color w:val="000000"/>
          <w:sz w:val="20"/>
          <w:szCs w:val="20"/>
        </w:rPr>
        <w:br/>
        <w:t>x) plnenia poskytované dobrovoľníkovi podľa osobitného predpisu, /59i/</w:t>
      </w:r>
    </w:p>
    <w:p w:rsidR="00083256" w:rsidRDefault="00083256" w:rsidP="00A94A8B">
      <w:pPr>
        <w:shd w:val="clear" w:color="auto" w:fill="FFFFFF"/>
        <w:spacing w:after="0" w:line="240" w:lineRule="auto"/>
        <w:rPr>
          <w:rFonts w:cstheme="minorHAnsi"/>
          <w:bCs/>
          <w:color w:val="0070C0"/>
          <w:szCs w:val="24"/>
        </w:rPr>
      </w:pPr>
      <w:r w:rsidRPr="008620D1">
        <w:rPr>
          <w:rFonts w:cstheme="minorHAnsi"/>
          <w:color w:val="0070C0"/>
          <w:szCs w:val="24"/>
        </w:rPr>
        <w:t>y) nepeňažné plnenie poskytnuté držiteľom vo forme účasti poskytovateľa zdravotnej starostlivosti, jeho zamestnanca alebo zdravotníckeho pracovníka na sústavnom vzdelávaní podľa osobitného predpisu;</w:t>
      </w:r>
      <w:r w:rsidRPr="008620D1">
        <w:rPr>
          <w:rFonts w:cstheme="minorHAnsi"/>
          <w:color w:val="0070C0"/>
          <w:szCs w:val="24"/>
          <w:vertAlign w:val="superscript"/>
        </w:rPr>
        <w:t>59ia</w:t>
      </w:r>
      <w:r w:rsidRPr="008620D1">
        <w:rPr>
          <w:rFonts w:cstheme="minorHAnsi"/>
          <w:color w:val="0070C0"/>
          <w:szCs w:val="24"/>
        </w:rPr>
        <w:t>) za účasť na sústavnom vzdelávaní sa nepovažuje hodnota stravy, ubytovania a dopravy poskytnutá</w:t>
      </w:r>
      <w:r w:rsidRPr="008620D1">
        <w:rPr>
          <w:rFonts w:cstheme="minorHAnsi"/>
          <w:bCs/>
          <w:color w:val="0070C0"/>
          <w:szCs w:val="24"/>
        </w:rPr>
        <w:t xml:space="preserve"> v súvislosti s týmto vzdelávaním,</w:t>
      </w:r>
    </w:p>
    <w:p w:rsidR="004A08DE" w:rsidRDefault="00745274" w:rsidP="00083256">
      <w:pPr>
        <w:shd w:val="clear" w:color="auto" w:fill="FFFFFF"/>
        <w:spacing w:after="0" w:line="240" w:lineRule="auto"/>
        <w:rPr>
          <w:rFonts w:cstheme="minorHAnsi"/>
          <w:color w:val="0070C0"/>
          <w:szCs w:val="24"/>
        </w:rPr>
      </w:pPr>
      <w:r w:rsidRPr="001C4C71">
        <w:rPr>
          <w:rFonts w:cstheme="minorHAnsi"/>
          <w:color w:val="000000"/>
          <w:sz w:val="20"/>
          <w:szCs w:val="20"/>
        </w:rPr>
        <w:t>z) plnenie poskytované baníckym dôchodcom a vdovám po baníkoch alebo vdovám po baníckych dôchodcoch, ktorým nárok na toto plnenie vznikol podľa výnosu Federálneho ministerstva palív a energetiky č. 1/1990 zo dňa 23. januára 1990 o deputátnom uhlí a dreve /59j/ do 16. januára 1992.</w:t>
      </w:r>
      <w:r w:rsidRPr="001C4C71">
        <w:rPr>
          <w:rFonts w:cstheme="minorHAnsi"/>
          <w:color w:val="000000"/>
          <w:sz w:val="20"/>
          <w:szCs w:val="20"/>
        </w:rPr>
        <w:br/>
      </w:r>
      <w:proofErr w:type="spellStart"/>
      <w:r w:rsidR="00083256" w:rsidRPr="008620D1">
        <w:rPr>
          <w:rFonts w:cstheme="minorHAnsi"/>
          <w:color w:val="0070C0"/>
          <w:szCs w:val="24"/>
        </w:rPr>
        <w:t>aa</w:t>
      </w:r>
      <w:proofErr w:type="spellEnd"/>
      <w:r w:rsidR="00083256" w:rsidRPr="008620D1">
        <w:rPr>
          <w:rFonts w:cstheme="minorHAnsi"/>
          <w:color w:val="0070C0"/>
          <w:szCs w:val="24"/>
        </w:rPr>
        <w:t>) odmena poskytnutá Ministerstvom spravodlivosti Slovenskej republiky oznamovateľovi protispoločenskej činnosti podľa osobitného predpisu.</w:t>
      </w:r>
      <w:r w:rsidR="00083256" w:rsidRPr="008620D1">
        <w:rPr>
          <w:rFonts w:cstheme="minorHAnsi"/>
          <w:color w:val="0070C0"/>
          <w:szCs w:val="24"/>
          <w:vertAlign w:val="superscript"/>
        </w:rPr>
        <w:t>59ja</w:t>
      </w:r>
      <w:r w:rsidR="00083256" w:rsidRPr="008620D1">
        <w:rPr>
          <w:rFonts w:cstheme="minorHAnsi"/>
          <w:color w:val="0070C0"/>
          <w:szCs w:val="24"/>
        </w:rPr>
        <w:t>)</w:t>
      </w:r>
    </w:p>
    <w:p w:rsidR="004A08DE" w:rsidRPr="00083256" w:rsidRDefault="004A08DE" w:rsidP="00A94A8B">
      <w:pPr>
        <w:spacing w:after="0" w:line="240" w:lineRule="auto"/>
        <w:rPr>
          <w:rFonts w:eastAsia="Times New Roman" w:cstheme="minorHAnsi"/>
          <w:color w:val="0070C0"/>
          <w:sz w:val="16"/>
          <w:szCs w:val="16"/>
          <w:lang w:eastAsia="sk-SK"/>
        </w:rPr>
      </w:pPr>
    </w:p>
    <w:p w:rsidR="004A08DE" w:rsidRPr="00083256" w:rsidRDefault="004A08DE" w:rsidP="00A94A8B">
      <w:pPr>
        <w:spacing w:after="0" w:line="240" w:lineRule="auto"/>
        <w:rPr>
          <w:rFonts w:eastAsia="Times New Roman" w:cstheme="minorHAnsi"/>
          <w:color w:val="0070C0"/>
          <w:sz w:val="16"/>
          <w:szCs w:val="16"/>
          <w:lang w:eastAsia="sk-SK"/>
        </w:rPr>
      </w:pPr>
      <w:r w:rsidRPr="00083256">
        <w:rPr>
          <w:rFonts w:eastAsia="Times New Roman" w:cstheme="minorHAnsi"/>
          <w:color w:val="0070C0"/>
          <w:sz w:val="16"/>
          <w:szCs w:val="16"/>
          <w:vertAlign w:val="superscript"/>
          <w:lang w:eastAsia="sk-SK"/>
        </w:rPr>
        <w:t>59ia</w:t>
      </w:r>
      <w:r w:rsidRPr="00083256">
        <w:rPr>
          <w:rFonts w:eastAsia="Times New Roman" w:cstheme="minorHAnsi"/>
          <w:color w:val="0070C0"/>
          <w:sz w:val="16"/>
          <w:szCs w:val="16"/>
          <w:lang w:eastAsia="sk-SK"/>
        </w:rPr>
        <w:t xml:space="preserve">) § 42 zákona č. 578/2004 Z. z. v znení neskorších predpisov.“. </w:t>
      </w:r>
    </w:p>
    <w:p w:rsidR="00083256" w:rsidRDefault="00083256" w:rsidP="00A94A8B">
      <w:pPr>
        <w:autoSpaceDE w:val="0"/>
        <w:autoSpaceDN w:val="0"/>
        <w:adjustRightInd w:val="0"/>
        <w:spacing w:after="0" w:line="240" w:lineRule="auto"/>
        <w:rPr>
          <w:rFonts w:eastAsia="Times New Roman" w:cstheme="minorHAnsi"/>
          <w:color w:val="0070C0"/>
          <w:sz w:val="16"/>
          <w:szCs w:val="16"/>
          <w:lang w:eastAsia="sk-SK"/>
        </w:rPr>
      </w:pPr>
      <w:r w:rsidRPr="00083256">
        <w:rPr>
          <w:rFonts w:eastAsia="Times New Roman" w:cstheme="minorHAnsi"/>
          <w:color w:val="0070C0"/>
          <w:sz w:val="16"/>
          <w:szCs w:val="16"/>
          <w:vertAlign w:val="superscript"/>
          <w:lang w:eastAsia="sk-SK"/>
        </w:rPr>
        <w:t>59ja</w:t>
      </w:r>
      <w:r w:rsidRPr="00083256">
        <w:rPr>
          <w:rFonts w:eastAsia="Times New Roman" w:cstheme="minorHAnsi"/>
          <w:color w:val="0070C0"/>
          <w:sz w:val="16"/>
          <w:szCs w:val="16"/>
          <w:lang w:eastAsia="sk-SK"/>
        </w:rPr>
        <w:t>) § 9 zákona č. .../2014 Z. z. o niektorých opatreniach súvisiacich s oznamovaním protispoločenskej činnosti a o zmene a doplnení niektorých zákonov.</w:t>
      </w:r>
    </w:p>
    <w:p w:rsidR="00745274" w:rsidRPr="001C4C71" w:rsidRDefault="00745274" w:rsidP="00A94A8B">
      <w:pPr>
        <w:autoSpaceDE w:val="0"/>
        <w:autoSpaceDN w:val="0"/>
        <w:adjustRightInd w:val="0"/>
        <w:spacing w:after="0" w:line="240" w:lineRule="auto"/>
        <w:rPr>
          <w:rFonts w:cstheme="minorHAnsi"/>
          <w:color w:val="000000"/>
          <w:sz w:val="20"/>
          <w:szCs w:val="20"/>
        </w:rPr>
      </w:pPr>
      <w:r w:rsidRPr="00083256">
        <w:rPr>
          <w:rFonts w:eastAsia="Times New Roman" w:cstheme="minorHAnsi"/>
          <w:color w:val="0070C0"/>
          <w:sz w:val="16"/>
          <w:szCs w:val="16"/>
          <w:lang w:eastAsia="sk-SK"/>
        </w:rPr>
        <w:br/>
      </w:r>
      <w:r w:rsidRPr="001C4C71">
        <w:rPr>
          <w:rFonts w:cstheme="minorHAnsi"/>
          <w:color w:val="000000"/>
          <w:sz w:val="20"/>
          <w:szCs w:val="20"/>
        </w:rPr>
        <w:t xml:space="preserve">(3) Ak ide o predaj nehnuteľností uvedených v odseku 1 písm. a), alebo písm. b) po zániku a </w:t>
      </w:r>
      <w:proofErr w:type="spellStart"/>
      <w:r w:rsidRPr="001C4C71">
        <w:rPr>
          <w:rFonts w:cstheme="minorHAnsi"/>
          <w:color w:val="000000"/>
          <w:sz w:val="20"/>
          <w:szCs w:val="20"/>
        </w:rPr>
        <w:t>vyporiadaní</w:t>
      </w:r>
      <w:proofErr w:type="spellEnd"/>
      <w:r w:rsidRPr="001C4C71">
        <w:rPr>
          <w:rFonts w:cstheme="minorHAnsi"/>
          <w:color w:val="000000"/>
          <w:sz w:val="20"/>
          <w:szCs w:val="20"/>
        </w:rPr>
        <w:t xml:space="preserve"> bezpodielového spoluvlastníctva manželov, /60/ do lehoty uvedenej v odseku 1 písm. a), alebo písm. b) sa započítava doba, počas ktorej bola takáto nehnuteľnosť v bezpodielovom spoluvlastníctve manželov. </w:t>
      </w:r>
      <w:hyperlink r:id="rId439"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(4) Oslobodenie príjmov z predaja alebo prevodu nehnuteľností podľa odseku 1 písm. a) a b) alebo z prevodu uvedeného v odseku 1 písm. h) u predávajúceho alebo prevodcu sa posudzuje podľa dňa prijatia prvej platby alebo preddavku alebo podľa dňa uzavretia zmluvy o prevode, a to podľa toho, ktorý deň nastal skôr, bez ohľadu na to, v ktorom zdaňovacom období kupujúci alebo nadobúdateľ nadobudol vlastnícke právo k nehnuteľnosti alebo právo spojené s členským podielom.</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(5) Dňom vyradenia majetku z obchodného majetku daňovníka sa rozumie deň, v ktorom daňovník posledný raz účtoval majetok v účtovníctve alebo uvádzal v evidencii podľa § 6 ods.  1</w:t>
      </w:r>
      <w:r w:rsidRPr="001C4C71">
        <w:rPr>
          <w:rFonts w:cstheme="minorHAnsi"/>
          <w:b/>
          <w:bCs/>
          <w:color w:val="000000"/>
          <w:sz w:val="20"/>
          <w:szCs w:val="20"/>
        </w:rPr>
        <w:t xml:space="preserve">1. </w:t>
      </w:r>
      <w:hyperlink r:id="rId440" w:history="1">
        <w:r w:rsidR="008D12F0" w:rsidRPr="001C4C71">
          <w:rPr>
            <w:rFonts w:cstheme="minorHAnsi"/>
            <w:color w:val="0000FF"/>
            <w:sz w:val="20"/>
            <w:szCs w:val="20"/>
          </w:rPr>
          <w:t xml:space="preserve"> </w:t>
        </w:r>
      </w:hyperlink>
      <w:hyperlink r:id="rId441" w:history="1">
        <w:r w:rsidR="008D12F0" w:rsidRPr="001C4C71">
          <w:rPr>
            <w:rFonts w:cstheme="minorHAnsi"/>
            <w:color w:val="0000FF"/>
            <w:sz w:val="20"/>
            <w:szCs w:val="20"/>
          </w:rPr>
          <w:t xml:space="preserve"> </w:t>
        </w:r>
      </w:hyperlink>
      <w:r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 Napríklad zákon č. </w:t>
      </w:r>
      <w:hyperlink r:id="rId442" w:history="1">
        <w:r w:rsidRPr="001C4C71">
          <w:rPr>
            <w:rFonts w:cstheme="minorHAnsi"/>
            <w:color w:val="0000FF"/>
            <w:sz w:val="16"/>
            <w:szCs w:val="16"/>
          </w:rPr>
          <w:t>119/1990</w:t>
        </w:r>
      </w:hyperlink>
      <w:r w:rsidRPr="001C4C71">
        <w:rPr>
          <w:rFonts w:cstheme="minorHAnsi"/>
          <w:color w:val="008080"/>
          <w:sz w:val="16"/>
          <w:szCs w:val="16"/>
        </w:rPr>
        <w:t xml:space="preserve"> Zb. o súdnej rehabilitácii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443" w:history="1">
        <w:r w:rsidRPr="001C4C71">
          <w:rPr>
            <w:rFonts w:cstheme="minorHAnsi"/>
            <w:color w:val="0000FF"/>
            <w:sz w:val="16"/>
            <w:szCs w:val="16"/>
          </w:rPr>
          <w:t>403/1990</w:t>
        </w:r>
      </w:hyperlink>
      <w:r w:rsidRPr="001C4C71">
        <w:rPr>
          <w:rFonts w:cstheme="minorHAnsi"/>
          <w:color w:val="008080"/>
          <w:sz w:val="16"/>
          <w:szCs w:val="16"/>
        </w:rPr>
        <w:t xml:space="preserve"> Zb. o zmiernení následkov niektorých majetkových krívd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444" w:history="1">
        <w:r w:rsidRPr="001C4C71">
          <w:rPr>
            <w:rFonts w:cstheme="minorHAnsi"/>
            <w:color w:val="0000FF"/>
            <w:sz w:val="16"/>
            <w:szCs w:val="16"/>
          </w:rPr>
          <w:t>87/1991</w:t>
        </w:r>
      </w:hyperlink>
      <w:r w:rsidRPr="001C4C71">
        <w:rPr>
          <w:rFonts w:cstheme="minorHAnsi"/>
          <w:color w:val="008080"/>
          <w:sz w:val="16"/>
          <w:szCs w:val="16"/>
        </w:rPr>
        <w:t xml:space="preserve"> Zb. o mimosúdnych rehabilitáciách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445" w:history="1">
        <w:r w:rsidRPr="001C4C71">
          <w:rPr>
            <w:rFonts w:cstheme="minorHAnsi"/>
            <w:color w:val="0000FF"/>
            <w:sz w:val="16"/>
            <w:szCs w:val="16"/>
          </w:rPr>
          <w:t>229/1991</w:t>
        </w:r>
      </w:hyperlink>
      <w:r w:rsidRPr="001C4C71">
        <w:rPr>
          <w:rFonts w:cstheme="minorHAnsi"/>
          <w:color w:val="008080"/>
          <w:sz w:val="16"/>
          <w:szCs w:val="16"/>
        </w:rPr>
        <w:t xml:space="preserve"> Zb. o úprave vlastníckych vzťahov k pôde a inému poľnohospodárskemu majetku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Slovenskej národnej rady č. </w:t>
      </w:r>
      <w:hyperlink r:id="rId446" w:history="1">
        <w:r w:rsidRPr="001C4C71">
          <w:rPr>
            <w:rFonts w:cstheme="minorHAnsi"/>
            <w:color w:val="0000FF"/>
            <w:sz w:val="16"/>
            <w:szCs w:val="16"/>
          </w:rPr>
          <w:t>319/1991</w:t>
        </w:r>
      </w:hyperlink>
      <w:r w:rsidRPr="001C4C71">
        <w:rPr>
          <w:rFonts w:cstheme="minorHAnsi"/>
          <w:color w:val="008080"/>
          <w:sz w:val="16"/>
          <w:szCs w:val="16"/>
        </w:rPr>
        <w:t xml:space="preserve"> Zb. o zmiernení niektorých majetkových a iných krívd a o pôsobnosti orgánov štátnej správy Slovenskej republiky v oblasti mimosúdnych rehabilitácií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447" w:history="1">
        <w:r w:rsidRPr="001C4C71">
          <w:rPr>
            <w:rFonts w:cstheme="minorHAnsi"/>
            <w:color w:val="0000FF"/>
            <w:sz w:val="16"/>
            <w:szCs w:val="16"/>
          </w:rPr>
          <w:t>42/1992</w:t>
        </w:r>
      </w:hyperlink>
      <w:r w:rsidRPr="001C4C71">
        <w:rPr>
          <w:rFonts w:cstheme="minorHAnsi"/>
          <w:color w:val="008080"/>
          <w:sz w:val="16"/>
          <w:szCs w:val="16"/>
        </w:rPr>
        <w:t xml:space="preserve"> Zb. o úprave majetkových vzťahov a </w:t>
      </w:r>
      <w:proofErr w:type="spellStart"/>
      <w:r w:rsidRPr="001C4C71">
        <w:rPr>
          <w:rFonts w:cstheme="minorHAnsi"/>
          <w:color w:val="008080"/>
          <w:sz w:val="16"/>
          <w:szCs w:val="16"/>
        </w:rPr>
        <w:t>vyporiadaní</w:t>
      </w:r>
      <w:proofErr w:type="spellEnd"/>
      <w:r w:rsidRPr="001C4C71">
        <w:rPr>
          <w:rFonts w:cstheme="minorHAnsi"/>
          <w:color w:val="008080"/>
          <w:sz w:val="16"/>
          <w:szCs w:val="16"/>
        </w:rPr>
        <w:t xml:space="preserve"> majetkových nárokov v družstvách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448" w:history="1">
        <w:r w:rsidRPr="001C4C71">
          <w:rPr>
            <w:rFonts w:cstheme="minorHAnsi"/>
            <w:color w:val="0000FF"/>
            <w:sz w:val="16"/>
            <w:szCs w:val="16"/>
          </w:rPr>
          <w:t>105/2002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poskytnutí jednorazového finančného príspevku príslušníkom československých zahraničných alebo spojeneckých armád, ako aj domáceho odboja v rokoch 1939 - 1945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449" w:history="1">
        <w:r w:rsidRPr="001C4C71">
          <w:rPr>
            <w:rFonts w:cstheme="minorHAnsi"/>
            <w:color w:val="0000FF"/>
            <w:sz w:val="16"/>
            <w:szCs w:val="16"/>
          </w:rPr>
          <w:t xml:space="preserve">462/2002 </w:t>
        </w:r>
        <w:proofErr w:type="spellStart"/>
        <w:r w:rsidRPr="001C4C71">
          <w:rPr>
            <w:rFonts w:cstheme="minorHAnsi"/>
            <w:color w:val="0000FF"/>
            <w:sz w:val="16"/>
            <w:szCs w:val="16"/>
          </w:rPr>
          <w:t>Z.z</w:t>
        </w:r>
        <w:proofErr w:type="spellEnd"/>
        <w:r w:rsidRPr="001C4C71">
          <w:rPr>
            <w:rFonts w:cstheme="minorHAnsi"/>
            <w:color w:val="0000FF"/>
            <w:sz w:val="16"/>
            <w:szCs w:val="16"/>
          </w:rPr>
          <w:t>. o poskytnutí jednorazového finančného príspevku politickým väzňom v znení zákona č. 665/2002</w:t>
        </w:r>
      </w:hyperlink>
      <w:hyperlink r:id="rId450" w:history="1">
        <w:r w:rsidRPr="001C4C71">
          <w:rPr>
            <w:rFonts w:cstheme="minorHAnsi"/>
            <w:color w:val="0000FF"/>
            <w:sz w:val="16"/>
            <w:szCs w:val="16"/>
          </w:rPr>
          <w:t xml:space="preserve">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lastRenderedPageBreak/>
        <w:t xml:space="preserve">20) Napríklad zákon č. </w:t>
      </w:r>
      <w:hyperlink r:id="rId451" w:history="1">
        <w:r w:rsidRPr="001C4C71">
          <w:rPr>
            <w:rFonts w:cstheme="minorHAnsi"/>
            <w:color w:val="0000FF"/>
            <w:sz w:val="16"/>
            <w:szCs w:val="16"/>
          </w:rPr>
          <w:t>580/2004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zdravotnom poistení a o zmene a doplnení zákona č. 95/2002 </w:t>
      </w:r>
      <w:proofErr w:type="spellStart"/>
      <w:r w:rsidRPr="001C4C71">
        <w:rPr>
          <w:rFonts w:cstheme="minorHAnsi"/>
          <w:color w:val="008080"/>
          <w:sz w:val="16"/>
          <w:szCs w:val="16"/>
        </w:rPr>
        <w:t>Z.z</w:t>
      </w:r>
      <w:proofErr w:type="spellEnd"/>
      <w:r w:rsidRPr="001C4C71">
        <w:rPr>
          <w:rFonts w:cstheme="minorHAnsi"/>
          <w:color w:val="008080"/>
          <w:sz w:val="16"/>
          <w:szCs w:val="16"/>
        </w:rPr>
        <w:t>. o poisťovníctve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21) Zákon č. </w:t>
      </w:r>
      <w:hyperlink r:id="rId452" w:history="1">
        <w:r w:rsidRPr="001C4C71">
          <w:rPr>
            <w:rFonts w:cstheme="minorHAnsi"/>
            <w:color w:val="0000FF"/>
            <w:sz w:val="16"/>
            <w:szCs w:val="16"/>
          </w:rPr>
          <w:t>461/2003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sociálnom poistení.</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35) Zákon č. </w:t>
      </w:r>
      <w:hyperlink r:id="rId453" w:history="1">
        <w:r w:rsidRPr="001C4C71">
          <w:rPr>
            <w:rFonts w:cstheme="minorHAnsi"/>
            <w:color w:val="0000FF"/>
            <w:sz w:val="16"/>
            <w:szCs w:val="16"/>
          </w:rPr>
          <w:t>650/2004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doplnkovom dôchodkovom sporení a o zmene a doplnení niektorých zákonov.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38) Zákon č. </w:t>
      </w:r>
      <w:hyperlink r:id="rId454" w:history="1">
        <w:r w:rsidRPr="001C4C71">
          <w:rPr>
            <w:rFonts w:cstheme="minorHAnsi"/>
            <w:color w:val="0000FF"/>
            <w:sz w:val="16"/>
            <w:szCs w:val="16"/>
          </w:rPr>
          <w:t>7/2005</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39) Napríklad zákon č. </w:t>
      </w:r>
      <w:hyperlink r:id="rId455" w:history="1">
        <w:r w:rsidRPr="001C4C71">
          <w:rPr>
            <w:rFonts w:cstheme="minorHAnsi"/>
            <w:color w:val="0000FF"/>
            <w:sz w:val="16"/>
            <w:szCs w:val="16"/>
          </w:rPr>
          <w:t>36/2005</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rodine a o zmene a doplnení niektorých zákonov v znení neskorších predpisov, </w:t>
      </w:r>
    </w:p>
    <w:p w:rsidR="00745274" w:rsidRPr="001C4C71" w:rsidRDefault="00745274" w:rsidP="00745274">
      <w:pPr>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zákon č.</w:t>
      </w:r>
      <w:hyperlink r:id="rId456" w:history="1">
        <w:r w:rsidRPr="001C4C71">
          <w:rPr>
            <w:rFonts w:cstheme="minorHAnsi"/>
            <w:color w:val="0000FF"/>
            <w:sz w:val="16"/>
            <w:szCs w:val="16"/>
          </w:rPr>
          <w:t xml:space="preserve"> 201/2008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náhradnom výživnom a o zmene a doplnení zákona č. 36/2005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rodine a o zmene a doplnení niektorých zákonov v znení nálezu Ústavného súdu Slovenskej republiky č. 615/2006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554/2008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39a) </w:t>
      </w:r>
      <w:hyperlink r:id="rId457" w:history="1">
        <w:r w:rsidRPr="001C4C71">
          <w:rPr>
            <w:rFonts w:cstheme="minorHAnsi"/>
            <w:color w:val="0000FF"/>
            <w:sz w:val="16"/>
            <w:szCs w:val="16"/>
          </w:rPr>
          <w:t xml:space="preserve">§ 2 písm. a) zákona č. 601/2003 </w:t>
        </w:r>
        <w:proofErr w:type="spellStart"/>
        <w:r w:rsidRPr="001C4C71">
          <w:rPr>
            <w:rFonts w:cstheme="minorHAnsi"/>
            <w:color w:val="0000FF"/>
            <w:sz w:val="16"/>
            <w:szCs w:val="16"/>
          </w:rPr>
          <w:t>Z.z</w:t>
        </w:r>
        <w:proofErr w:type="spellEnd"/>
        <w:r w:rsidRPr="001C4C71">
          <w:rPr>
            <w:rFonts w:cstheme="minorHAnsi"/>
            <w:color w:val="0000FF"/>
            <w:sz w:val="16"/>
            <w:szCs w:val="16"/>
          </w:rPr>
          <w:t>. o životnom minime a o zmene a doplnení niektorých zákonov</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40) </w:t>
      </w:r>
      <w:hyperlink r:id="rId458" w:history="1">
        <w:r w:rsidRPr="001C4C71">
          <w:rPr>
            <w:rFonts w:cstheme="minorHAnsi"/>
            <w:color w:val="0000FF"/>
            <w:sz w:val="16"/>
            <w:szCs w:val="16"/>
          </w:rPr>
          <w:t xml:space="preserve">§ 5 a § 20 ods. 1 písm. a) zákona č. 328/2002 </w:t>
        </w:r>
        <w:proofErr w:type="spellStart"/>
        <w:r w:rsidRPr="001C4C71">
          <w:rPr>
            <w:rFonts w:cstheme="minorHAnsi"/>
            <w:color w:val="0000FF"/>
            <w:sz w:val="16"/>
            <w:szCs w:val="16"/>
          </w:rPr>
          <w:t>Z.z</w:t>
        </w:r>
        <w:proofErr w:type="spellEnd"/>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40a) Zákon č. </w:t>
      </w:r>
      <w:hyperlink r:id="rId459" w:history="1">
        <w:r w:rsidRPr="001C4C71">
          <w:rPr>
            <w:rFonts w:cstheme="minorHAnsi"/>
            <w:color w:val="0000FF"/>
            <w:sz w:val="16"/>
            <w:szCs w:val="16"/>
          </w:rPr>
          <w:t>43/2004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40b) </w:t>
      </w:r>
      <w:hyperlink r:id="rId460" w:history="1">
        <w:r w:rsidRPr="001C4C71">
          <w:rPr>
            <w:rFonts w:cstheme="minorHAnsi"/>
            <w:color w:val="0000FF"/>
            <w:sz w:val="16"/>
            <w:szCs w:val="16"/>
          </w:rPr>
          <w:t xml:space="preserve">§ 40 zákona č. 43/2004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721/2004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40c) </w:t>
      </w:r>
      <w:hyperlink r:id="rId461" w:history="1">
        <w:r w:rsidRPr="001C4C71">
          <w:rPr>
            <w:rFonts w:cstheme="minorHAnsi"/>
            <w:color w:val="0000FF"/>
            <w:sz w:val="16"/>
            <w:szCs w:val="16"/>
          </w:rPr>
          <w:t xml:space="preserve">§ 64a ods. 13 a § 123ae písm. b) zákona č. 43/2004 </w:t>
        </w:r>
        <w:proofErr w:type="spellStart"/>
        <w:r w:rsidRPr="001C4C71">
          <w:rPr>
            <w:rFonts w:cstheme="minorHAnsi"/>
            <w:color w:val="0000FF"/>
            <w:sz w:val="16"/>
            <w:szCs w:val="16"/>
          </w:rPr>
          <w:t>Z.z</w:t>
        </w:r>
        <w:proofErr w:type="spellEnd"/>
        <w:r w:rsidRPr="001C4C71">
          <w:rPr>
            <w:rFonts w:cstheme="minorHAnsi"/>
            <w:color w:val="0000FF"/>
            <w:sz w:val="16"/>
            <w:szCs w:val="16"/>
          </w:rPr>
          <w:t>. v znení zákona č. 252/2012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41) Zákon č. </w:t>
      </w:r>
      <w:hyperlink r:id="rId462" w:history="1">
        <w:r w:rsidRPr="001C4C71">
          <w:rPr>
            <w:rFonts w:cstheme="minorHAnsi"/>
            <w:color w:val="0000FF"/>
            <w:sz w:val="16"/>
            <w:szCs w:val="16"/>
          </w:rPr>
          <w:t>599/2003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pomoci v hmotnej núdzi a o zmene a doplnení niektorých zákonov.</w:t>
      </w:r>
    </w:p>
    <w:p w:rsidR="00745274" w:rsidRPr="001C4C71" w:rsidRDefault="00745274" w:rsidP="00745274">
      <w:pPr>
        <w:autoSpaceDE w:val="0"/>
        <w:autoSpaceDN w:val="0"/>
        <w:adjustRightInd w:val="0"/>
        <w:spacing w:after="0" w:line="240" w:lineRule="auto"/>
        <w:ind w:left="-360" w:firstLine="360"/>
        <w:rPr>
          <w:rFonts w:cstheme="minorHAnsi"/>
          <w:color w:val="008080"/>
          <w:sz w:val="16"/>
          <w:szCs w:val="16"/>
        </w:rPr>
      </w:pPr>
      <w:r w:rsidRPr="001C4C71">
        <w:rPr>
          <w:rFonts w:cstheme="minorHAnsi"/>
          <w:color w:val="008080"/>
          <w:sz w:val="16"/>
          <w:szCs w:val="16"/>
        </w:rPr>
        <w:t xml:space="preserve">42) Zákon č. </w:t>
      </w:r>
      <w:hyperlink r:id="rId463" w:history="1">
        <w:r w:rsidRPr="001C4C71">
          <w:rPr>
            <w:rFonts w:cstheme="minorHAnsi"/>
            <w:color w:val="0000FF"/>
            <w:sz w:val="16"/>
            <w:szCs w:val="16"/>
          </w:rPr>
          <w:t>447/2008</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autoSpaceDE w:val="0"/>
        <w:autoSpaceDN w:val="0"/>
        <w:adjustRightInd w:val="0"/>
        <w:spacing w:after="0" w:line="240" w:lineRule="auto"/>
        <w:ind w:firstLine="360"/>
        <w:rPr>
          <w:rFonts w:cstheme="minorHAnsi"/>
          <w:color w:val="008080"/>
          <w:sz w:val="16"/>
          <w:szCs w:val="16"/>
        </w:rPr>
      </w:pPr>
      <w:r w:rsidRPr="001C4C71">
        <w:rPr>
          <w:rFonts w:cstheme="minorHAnsi"/>
          <w:color w:val="008080"/>
          <w:sz w:val="16"/>
          <w:szCs w:val="16"/>
        </w:rPr>
        <w:t xml:space="preserve">- Zákon č. </w:t>
      </w:r>
      <w:hyperlink r:id="rId464" w:history="1">
        <w:r w:rsidRPr="001C4C71">
          <w:rPr>
            <w:rFonts w:cstheme="minorHAnsi"/>
            <w:color w:val="0000FF"/>
            <w:sz w:val="16"/>
            <w:szCs w:val="16"/>
          </w:rPr>
          <w:t>448/2008</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sociálnych službách a o zmene a doplnení zákona č. 455/1991 Zb. o živnostenskom podnikaní (živnostenský zákon) v znení neskorších predpisov v znení neskorších predpisov.</w:t>
      </w:r>
      <w:r w:rsidRPr="001C4C71">
        <w:rPr>
          <w:rFonts w:cstheme="minorHAnsi"/>
          <w:color w:val="008080"/>
          <w:sz w:val="16"/>
          <w:szCs w:val="16"/>
        </w:rPr>
        <w:br/>
        <w:t xml:space="preserve">43) Napríklad zákon č. </w:t>
      </w:r>
      <w:hyperlink r:id="rId465" w:history="1">
        <w:r w:rsidRPr="001C4C71">
          <w:rPr>
            <w:rFonts w:cstheme="minorHAnsi"/>
            <w:color w:val="0000FF"/>
            <w:sz w:val="16"/>
            <w:szCs w:val="16"/>
          </w:rPr>
          <w:t>235/1998</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príspevku pri narodení dieťaťa, o príspevku rodičom, ktorým sa súčasne narodili tri deti alebo viac detí alebo ktorým sa v priebehu dvoch rokov opakovane narodili dvojčatá a ktorým sa menia ďalšie zákony v znení neskorších predpisov, </w:t>
      </w:r>
    </w:p>
    <w:p w:rsidR="00745274" w:rsidRPr="001C4C71" w:rsidRDefault="00745274" w:rsidP="00745274">
      <w:pPr>
        <w:autoSpaceDE w:val="0"/>
        <w:autoSpaceDN w:val="0"/>
        <w:adjustRightInd w:val="0"/>
        <w:spacing w:after="0" w:line="240" w:lineRule="auto"/>
        <w:ind w:firstLine="360"/>
        <w:rPr>
          <w:rFonts w:cstheme="minorHAnsi"/>
          <w:color w:val="008080"/>
          <w:sz w:val="16"/>
          <w:szCs w:val="16"/>
        </w:rPr>
      </w:pPr>
      <w:r w:rsidRPr="001C4C71">
        <w:rPr>
          <w:rFonts w:cstheme="minorHAnsi"/>
          <w:color w:val="008080"/>
          <w:sz w:val="16"/>
          <w:szCs w:val="16"/>
        </w:rPr>
        <w:t xml:space="preserve">- zákon č. </w:t>
      </w:r>
      <w:hyperlink r:id="rId466" w:history="1">
        <w:r w:rsidRPr="001C4C71">
          <w:rPr>
            <w:rFonts w:cstheme="minorHAnsi"/>
            <w:color w:val="0000FF"/>
            <w:sz w:val="16"/>
            <w:szCs w:val="16"/>
          </w:rPr>
          <w:t>238/1998</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príspevku na pohreb v znení neskorších predpisov, </w:t>
      </w:r>
    </w:p>
    <w:p w:rsidR="00745274" w:rsidRPr="001C4C71" w:rsidRDefault="00745274" w:rsidP="00745274">
      <w:pPr>
        <w:autoSpaceDE w:val="0"/>
        <w:autoSpaceDN w:val="0"/>
        <w:adjustRightInd w:val="0"/>
        <w:spacing w:after="0" w:line="240" w:lineRule="auto"/>
        <w:ind w:firstLine="360"/>
        <w:rPr>
          <w:rFonts w:cstheme="minorHAnsi"/>
          <w:color w:val="008080"/>
          <w:sz w:val="16"/>
          <w:szCs w:val="16"/>
        </w:rPr>
      </w:pPr>
      <w:r w:rsidRPr="001C4C71">
        <w:rPr>
          <w:rFonts w:cstheme="minorHAnsi"/>
          <w:color w:val="008080"/>
          <w:sz w:val="16"/>
          <w:szCs w:val="16"/>
        </w:rPr>
        <w:t xml:space="preserve">-- zákon č. </w:t>
      </w:r>
      <w:hyperlink r:id="rId467" w:history="1">
        <w:r w:rsidRPr="001C4C71">
          <w:rPr>
            <w:rFonts w:cstheme="minorHAnsi"/>
            <w:color w:val="0000FF"/>
            <w:sz w:val="16"/>
            <w:szCs w:val="16"/>
          </w:rPr>
          <w:t>600/2003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prídavku na dieťa a o zmene a doplnení zákona č. 461/2003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sociálnom poistení v znení neskorších predpisov, </w:t>
      </w:r>
    </w:p>
    <w:p w:rsidR="00745274" w:rsidRPr="001C4C71" w:rsidRDefault="00745274" w:rsidP="00745274">
      <w:pPr>
        <w:autoSpaceDE w:val="0"/>
        <w:autoSpaceDN w:val="0"/>
        <w:adjustRightInd w:val="0"/>
        <w:spacing w:after="0" w:line="240" w:lineRule="auto"/>
        <w:ind w:firstLine="360"/>
        <w:rPr>
          <w:rFonts w:cstheme="minorHAnsi"/>
          <w:color w:val="008080"/>
          <w:sz w:val="16"/>
          <w:szCs w:val="16"/>
        </w:rPr>
      </w:pPr>
      <w:r w:rsidRPr="001C4C71">
        <w:rPr>
          <w:rFonts w:cstheme="minorHAnsi"/>
          <w:color w:val="008080"/>
          <w:sz w:val="16"/>
          <w:szCs w:val="16"/>
        </w:rPr>
        <w:t xml:space="preserve">--- zákon č. </w:t>
      </w:r>
      <w:hyperlink r:id="rId468" w:history="1">
        <w:r w:rsidRPr="001C4C71">
          <w:rPr>
            <w:rFonts w:cstheme="minorHAnsi"/>
            <w:color w:val="0000FF"/>
            <w:sz w:val="16"/>
            <w:szCs w:val="16"/>
          </w:rPr>
          <w:t>627/2005</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príspevkoch na podporu náhradnej starostlivosti o dieťa v znení neskorších predpisov, </w:t>
      </w:r>
    </w:p>
    <w:p w:rsidR="00745274" w:rsidRPr="001C4C71" w:rsidRDefault="00745274" w:rsidP="00745274">
      <w:pPr>
        <w:autoSpaceDE w:val="0"/>
        <w:autoSpaceDN w:val="0"/>
        <w:adjustRightInd w:val="0"/>
        <w:spacing w:after="0" w:line="240" w:lineRule="auto"/>
        <w:ind w:firstLine="360"/>
        <w:rPr>
          <w:rFonts w:cstheme="minorHAnsi"/>
          <w:color w:val="008080"/>
          <w:sz w:val="16"/>
          <w:szCs w:val="16"/>
        </w:rPr>
      </w:pPr>
      <w:r w:rsidRPr="001C4C71">
        <w:rPr>
          <w:rFonts w:cstheme="minorHAnsi"/>
          <w:color w:val="008080"/>
          <w:sz w:val="16"/>
          <w:szCs w:val="16"/>
        </w:rPr>
        <w:t xml:space="preserve">---- zákon č. </w:t>
      </w:r>
      <w:hyperlink r:id="rId469" w:history="1">
        <w:r w:rsidRPr="001C4C71">
          <w:rPr>
            <w:rFonts w:cstheme="minorHAnsi"/>
            <w:color w:val="0000FF"/>
            <w:sz w:val="16"/>
            <w:szCs w:val="16"/>
          </w:rPr>
          <w:t>571/2009</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rodičovskom príspevku a o zmene a doplnení niektorých zákonov.</w:t>
      </w:r>
      <w:r w:rsidRPr="001C4C71">
        <w:rPr>
          <w:rFonts w:cstheme="minorHAnsi"/>
          <w:color w:val="008080"/>
          <w:sz w:val="16"/>
          <w:szCs w:val="16"/>
        </w:rPr>
        <w:br/>
        <w:t xml:space="preserve">44) Napríklad zákon č. </w:t>
      </w:r>
      <w:hyperlink r:id="rId470" w:history="1">
        <w:r w:rsidRPr="001C4C71">
          <w:rPr>
            <w:rFonts w:cstheme="minorHAnsi"/>
            <w:color w:val="0000FF"/>
            <w:sz w:val="16"/>
            <w:szCs w:val="16"/>
          </w:rPr>
          <w:t>98/1987</w:t>
        </w:r>
      </w:hyperlink>
      <w:r w:rsidRPr="001C4C71">
        <w:rPr>
          <w:rFonts w:cstheme="minorHAnsi"/>
          <w:color w:val="008080"/>
          <w:sz w:val="16"/>
          <w:szCs w:val="16"/>
        </w:rPr>
        <w:t xml:space="preserve"> Zb. o osobitnom príspevku baníkom v znení neskorších predpisov, </w:t>
      </w:r>
    </w:p>
    <w:p w:rsidR="00745274" w:rsidRPr="001C4C71" w:rsidRDefault="00745274" w:rsidP="00745274">
      <w:pPr>
        <w:autoSpaceDE w:val="0"/>
        <w:autoSpaceDN w:val="0"/>
        <w:adjustRightInd w:val="0"/>
        <w:spacing w:after="0" w:line="240" w:lineRule="auto"/>
        <w:ind w:firstLine="360"/>
        <w:rPr>
          <w:rFonts w:cstheme="minorHAnsi"/>
          <w:color w:val="008080"/>
          <w:sz w:val="16"/>
          <w:szCs w:val="16"/>
        </w:rPr>
      </w:pPr>
      <w:r w:rsidRPr="001C4C71">
        <w:rPr>
          <w:rFonts w:cstheme="minorHAnsi"/>
          <w:color w:val="008080"/>
          <w:sz w:val="16"/>
          <w:szCs w:val="16"/>
        </w:rPr>
        <w:t xml:space="preserve">- zákon č. </w:t>
      </w:r>
      <w:hyperlink r:id="rId471" w:history="1">
        <w:r w:rsidRPr="001C4C71">
          <w:rPr>
            <w:rFonts w:cstheme="minorHAnsi"/>
            <w:color w:val="0000FF"/>
            <w:sz w:val="16"/>
            <w:szCs w:val="16"/>
          </w:rPr>
          <w:t>305/2005</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sociálnoprávnej ochrane detí a o sociálnej kuratele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45) Napríklad zákon č. </w:t>
      </w:r>
      <w:hyperlink r:id="rId472" w:history="1">
        <w:r w:rsidRPr="001C4C71">
          <w:rPr>
            <w:rFonts w:cstheme="minorHAnsi"/>
            <w:color w:val="0000FF"/>
            <w:sz w:val="16"/>
            <w:szCs w:val="16"/>
          </w:rPr>
          <w:t>385/2000</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473" w:history="1">
        <w:r w:rsidRPr="001C4C71">
          <w:rPr>
            <w:rFonts w:cstheme="minorHAnsi"/>
            <w:color w:val="0000FF"/>
            <w:sz w:val="16"/>
            <w:szCs w:val="16"/>
          </w:rPr>
          <w:t xml:space="preserve">154/2001 </w:t>
        </w:r>
        <w:proofErr w:type="spellStart"/>
        <w:r w:rsidRPr="001C4C71">
          <w:rPr>
            <w:rFonts w:cstheme="minorHAnsi"/>
            <w:color w:val="0000FF"/>
            <w:sz w:val="16"/>
            <w:szCs w:val="16"/>
          </w:rPr>
          <w:t>Z.z</w:t>
        </w:r>
        <w:proofErr w:type="spellEnd"/>
        <w:r w:rsidRPr="001C4C71">
          <w:rPr>
            <w:rFonts w:cstheme="minorHAnsi"/>
            <w:color w:val="0000FF"/>
            <w:sz w:val="16"/>
            <w:szCs w:val="16"/>
          </w:rPr>
          <w:t>. v znení zákona č. 669/2002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474" w:history="1">
        <w:r w:rsidRPr="001C4C71">
          <w:rPr>
            <w:rFonts w:cstheme="minorHAnsi"/>
            <w:color w:val="0000FF"/>
            <w:sz w:val="16"/>
            <w:szCs w:val="16"/>
          </w:rPr>
          <w:t>312/2001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štátnej službe a o zmene a doplnení niektorých zákonov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475" w:history="1">
        <w:r w:rsidRPr="001C4C71">
          <w:rPr>
            <w:rFonts w:cstheme="minorHAnsi"/>
            <w:color w:val="0000FF"/>
            <w:sz w:val="16"/>
            <w:szCs w:val="16"/>
          </w:rPr>
          <w:t>315/2001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Hasičskom a záchrannom zbore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46) Zákon č. </w:t>
      </w:r>
      <w:hyperlink r:id="rId476" w:history="1">
        <w:r w:rsidRPr="001C4C71">
          <w:rPr>
            <w:rFonts w:cstheme="minorHAnsi"/>
            <w:color w:val="0000FF"/>
            <w:sz w:val="16"/>
            <w:szCs w:val="16"/>
          </w:rPr>
          <w:t xml:space="preserve">5/2004 </w:t>
        </w:r>
        <w:proofErr w:type="spellStart"/>
        <w:r w:rsidRPr="001C4C71">
          <w:rPr>
            <w:rFonts w:cstheme="minorHAnsi"/>
            <w:color w:val="0000FF"/>
            <w:sz w:val="16"/>
            <w:szCs w:val="16"/>
          </w:rPr>
          <w:t>Z.z</w:t>
        </w:r>
        <w:proofErr w:type="spellEnd"/>
        <w:r w:rsidRPr="001C4C71">
          <w:rPr>
            <w:rFonts w:cstheme="minorHAnsi"/>
            <w:color w:val="0000FF"/>
            <w:sz w:val="16"/>
            <w:szCs w:val="16"/>
          </w:rPr>
          <w:t>. o službách zamestnanosti a o zmene a doplnení niektorých zákonov v znení zákona č. 191/2004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47) Zákon č. </w:t>
      </w:r>
      <w:hyperlink r:id="rId477" w:history="1">
        <w:r w:rsidRPr="001C4C71">
          <w:rPr>
            <w:rFonts w:cstheme="minorHAnsi"/>
            <w:color w:val="0000FF"/>
            <w:sz w:val="16"/>
            <w:szCs w:val="16"/>
          </w:rPr>
          <w:t>570/2005</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brannej povinnosti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49) Napríklad zákon č. </w:t>
      </w:r>
      <w:hyperlink r:id="rId478" w:history="1">
        <w:r w:rsidRPr="001C4C71">
          <w:rPr>
            <w:rFonts w:cstheme="minorHAnsi"/>
            <w:color w:val="0000FF"/>
            <w:sz w:val="16"/>
            <w:szCs w:val="16"/>
          </w:rPr>
          <w:t>328/2002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50) </w:t>
      </w:r>
      <w:hyperlink r:id="rId479" w:history="1">
        <w:r w:rsidRPr="001C4C71">
          <w:rPr>
            <w:rFonts w:cstheme="minorHAnsi"/>
            <w:color w:val="0000FF"/>
            <w:sz w:val="16"/>
            <w:szCs w:val="16"/>
          </w:rPr>
          <w:t xml:space="preserve">§ 50 zákona č. 314/2001 </w:t>
        </w:r>
        <w:proofErr w:type="spellStart"/>
        <w:r w:rsidRPr="001C4C71">
          <w:rPr>
            <w:rFonts w:cstheme="minorHAnsi"/>
            <w:color w:val="0000FF"/>
            <w:sz w:val="16"/>
            <w:szCs w:val="16"/>
          </w:rPr>
          <w:t>Z.z</w:t>
        </w:r>
        <w:proofErr w:type="spellEnd"/>
        <w:r w:rsidRPr="001C4C71">
          <w:rPr>
            <w:rFonts w:cstheme="minorHAnsi"/>
            <w:color w:val="0000FF"/>
            <w:sz w:val="16"/>
            <w:szCs w:val="16"/>
          </w:rPr>
          <w:t>. o ochrane pred požiarmi</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w:t>
      </w:r>
      <w:hyperlink r:id="rId480" w:history="1">
        <w:r w:rsidRPr="001C4C71">
          <w:rPr>
            <w:rFonts w:cstheme="minorHAnsi"/>
            <w:color w:val="0000FF"/>
            <w:sz w:val="16"/>
            <w:szCs w:val="16"/>
          </w:rPr>
          <w:t xml:space="preserve">§ 30 zákona Národnej rady Slovenskej republiky č. 42/1994 </w:t>
        </w:r>
        <w:proofErr w:type="spellStart"/>
        <w:r w:rsidRPr="001C4C71">
          <w:rPr>
            <w:rFonts w:cstheme="minorHAnsi"/>
            <w:color w:val="0000FF"/>
            <w:sz w:val="16"/>
            <w:szCs w:val="16"/>
          </w:rPr>
          <w:t>Z.z</w:t>
        </w:r>
        <w:proofErr w:type="spellEnd"/>
        <w:r w:rsidRPr="001C4C71">
          <w:rPr>
            <w:rFonts w:cstheme="minorHAnsi"/>
            <w:color w:val="0000FF"/>
            <w:sz w:val="16"/>
            <w:szCs w:val="16"/>
          </w:rPr>
          <w:t>. o civilnej ochrane obyvateľstva</w:t>
        </w:r>
      </w:hyperlink>
      <w:r w:rsidRPr="001C4C71">
        <w:rPr>
          <w:rFonts w:cstheme="minorHAnsi"/>
          <w:color w:val="008080"/>
          <w:sz w:val="16"/>
          <w:szCs w:val="16"/>
        </w:rPr>
        <w:t>.</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50a) </w:t>
      </w:r>
      <w:hyperlink r:id="rId481" w:history="1">
        <w:r w:rsidRPr="001C4C71">
          <w:rPr>
            <w:rFonts w:cstheme="minorHAnsi"/>
            <w:color w:val="0000FF"/>
            <w:sz w:val="16"/>
            <w:szCs w:val="16"/>
          </w:rPr>
          <w:t xml:space="preserve">§ 3 ods. 2 zákona Národnej rady Slovenskej republiky č. 42/1994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51) Napríklad vyhláška Ministerstva školstva, mládeže a telesnej výchovy Slovenskej republiky č. </w:t>
      </w:r>
      <w:hyperlink r:id="rId482" w:history="1">
        <w:r w:rsidRPr="001C4C71">
          <w:rPr>
            <w:rFonts w:cstheme="minorHAnsi"/>
            <w:color w:val="0000FF"/>
            <w:sz w:val="16"/>
            <w:szCs w:val="16"/>
          </w:rPr>
          <w:t>326/1990</w:t>
        </w:r>
      </w:hyperlink>
      <w:r w:rsidRPr="001C4C71">
        <w:rPr>
          <w:rFonts w:cstheme="minorHAnsi"/>
          <w:color w:val="008080"/>
          <w:sz w:val="16"/>
          <w:szCs w:val="16"/>
        </w:rPr>
        <w:t xml:space="preserve"> Zb. o poskytovaní štipendií študentom vysokých škôl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51a) </w:t>
      </w:r>
      <w:hyperlink r:id="rId483" w:history="1">
        <w:r w:rsidRPr="001C4C71">
          <w:rPr>
            <w:rFonts w:cstheme="minorHAnsi"/>
            <w:color w:val="0000FF"/>
            <w:sz w:val="16"/>
            <w:szCs w:val="16"/>
          </w:rPr>
          <w:t xml:space="preserve">§ 12 ods. 2 a 3 zákona č. 184/2009 </w:t>
        </w:r>
        <w:proofErr w:type="spellStart"/>
        <w:r w:rsidRPr="001C4C71">
          <w:rPr>
            <w:rFonts w:cstheme="minorHAnsi"/>
            <w:color w:val="0000FF"/>
            <w:sz w:val="16"/>
            <w:szCs w:val="16"/>
          </w:rPr>
          <w:t>Z.z</w:t>
        </w:r>
        <w:proofErr w:type="spellEnd"/>
        <w:r w:rsidRPr="001C4C71">
          <w:rPr>
            <w:rFonts w:cstheme="minorHAnsi"/>
            <w:color w:val="0000FF"/>
            <w:sz w:val="16"/>
            <w:szCs w:val="16"/>
          </w:rPr>
          <w:t>. o odbornom vzdelávaní a príprave a o zmene a doplnení niektorých zákonov</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52) Zákon č. </w:t>
      </w:r>
      <w:hyperlink r:id="rId484" w:history="1">
        <w:r w:rsidRPr="001C4C71">
          <w:rPr>
            <w:rFonts w:cstheme="minorHAnsi"/>
            <w:color w:val="0000FF"/>
            <w:sz w:val="16"/>
            <w:szCs w:val="16"/>
          </w:rPr>
          <w:t>83/1990</w:t>
        </w:r>
      </w:hyperlink>
      <w:r w:rsidRPr="001C4C71">
        <w:rPr>
          <w:rFonts w:cstheme="minorHAnsi"/>
          <w:color w:val="008080"/>
          <w:sz w:val="16"/>
          <w:szCs w:val="16"/>
        </w:rPr>
        <w:t xml:space="preserve"> Zb. o združovaní občanov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485" w:history="1">
        <w:r w:rsidRPr="001C4C71">
          <w:rPr>
            <w:rFonts w:cstheme="minorHAnsi"/>
            <w:color w:val="0000FF"/>
            <w:sz w:val="16"/>
            <w:szCs w:val="16"/>
          </w:rPr>
          <w:t>34/2002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nadáciách a o zmene Občianskeho zákonníka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53) </w:t>
      </w:r>
      <w:hyperlink r:id="rId486" w:history="1">
        <w:r w:rsidRPr="001C4C71">
          <w:rPr>
            <w:rFonts w:cstheme="minorHAnsi"/>
            <w:color w:val="0000FF"/>
            <w:sz w:val="16"/>
            <w:szCs w:val="16"/>
          </w:rPr>
          <w:t xml:space="preserve">§ 2 ods. 2 zákona č. 147/1997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neinvestičných fondoch a o doplnení zákona Národnej rady Slovenskej republiky č. 207/1996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w:t>
      </w:r>
      <w:hyperlink r:id="rId487" w:history="1">
        <w:r w:rsidRPr="001C4C71">
          <w:rPr>
            <w:rFonts w:cstheme="minorHAnsi"/>
            <w:color w:val="0000FF"/>
            <w:sz w:val="16"/>
            <w:szCs w:val="16"/>
          </w:rPr>
          <w:t xml:space="preserve">§ 2 ods. 2 zákona č. 213/1997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neziskových organizáciách poskytujúcich všeobecne prospešné služby v znení zákona č. 35/2002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54) Napríklad </w:t>
      </w:r>
      <w:hyperlink r:id="rId488" w:history="1">
        <w:r w:rsidRPr="001C4C71">
          <w:rPr>
            <w:rFonts w:cstheme="minorHAnsi"/>
            <w:color w:val="0000FF"/>
            <w:sz w:val="16"/>
            <w:szCs w:val="16"/>
          </w:rPr>
          <w:t>§ 10 zákona Slovenskej národnej rady č. 310/1992 Zb. o stavebnom sporení</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55) </w:t>
      </w:r>
      <w:hyperlink r:id="rId489" w:history="1">
        <w:r w:rsidRPr="001C4C71">
          <w:rPr>
            <w:rFonts w:cstheme="minorHAnsi"/>
            <w:color w:val="0000FF"/>
            <w:sz w:val="16"/>
            <w:szCs w:val="16"/>
          </w:rPr>
          <w:t xml:space="preserve">§ 79 ods. 3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56) Zákon Slovenskej národnej rady č. </w:t>
      </w:r>
      <w:hyperlink r:id="rId490" w:history="1">
        <w:r w:rsidRPr="001C4C71">
          <w:rPr>
            <w:rFonts w:cstheme="minorHAnsi"/>
            <w:color w:val="0000FF"/>
            <w:sz w:val="16"/>
            <w:szCs w:val="16"/>
          </w:rPr>
          <w:t>194/1990</w:t>
        </w:r>
      </w:hyperlink>
      <w:r w:rsidRPr="001C4C71">
        <w:rPr>
          <w:rFonts w:cstheme="minorHAnsi"/>
          <w:color w:val="008080"/>
          <w:sz w:val="16"/>
          <w:szCs w:val="16"/>
        </w:rPr>
        <w:t xml:space="preserve"> Zb.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57) </w:t>
      </w:r>
      <w:hyperlink r:id="rId491" w:history="1">
        <w:r w:rsidRPr="001C4C71">
          <w:rPr>
            <w:rFonts w:cstheme="minorHAnsi"/>
            <w:color w:val="0000FF"/>
            <w:sz w:val="16"/>
            <w:szCs w:val="16"/>
          </w:rPr>
          <w:t>§ 115 Občianskeho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58) Zákon Národnej rady Slovenskej republiky č. </w:t>
      </w:r>
      <w:hyperlink r:id="rId492" w:history="1">
        <w:r w:rsidRPr="001C4C71">
          <w:rPr>
            <w:rFonts w:cstheme="minorHAnsi"/>
            <w:color w:val="0000FF"/>
            <w:sz w:val="16"/>
            <w:szCs w:val="16"/>
          </w:rPr>
          <w:t>118/1996</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ochrane vkladov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59) Zákon č. </w:t>
      </w:r>
      <w:hyperlink r:id="rId493" w:history="1">
        <w:r w:rsidRPr="001C4C71">
          <w:rPr>
            <w:rFonts w:cstheme="minorHAnsi"/>
            <w:color w:val="0000FF"/>
            <w:sz w:val="16"/>
            <w:szCs w:val="16"/>
          </w:rPr>
          <w:t>566/2001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cenných papieroch a investičných službách a o zmene a doplnení niektorých zákonov (Zákon o cenných papieroch)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59b) Napríklad </w:t>
      </w:r>
      <w:hyperlink r:id="rId494" w:history="1">
        <w:r w:rsidRPr="001C4C71">
          <w:rPr>
            <w:rFonts w:cstheme="minorHAnsi"/>
            <w:color w:val="0000FF"/>
            <w:sz w:val="16"/>
            <w:szCs w:val="16"/>
          </w:rPr>
          <w:t>§ 141 zákona č. 50/1976 Zb.</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59c) </w:t>
      </w:r>
      <w:hyperlink r:id="rId495" w:history="1">
        <w:r w:rsidRPr="001C4C71">
          <w:rPr>
            <w:rFonts w:cstheme="minorHAnsi"/>
            <w:color w:val="0000FF"/>
            <w:sz w:val="16"/>
            <w:szCs w:val="16"/>
          </w:rPr>
          <w:t xml:space="preserve">§ 13 ods. 2 zákona č. 184/2009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59d) </w:t>
      </w:r>
      <w:hyperlink r:id="rId496" w:history="1">
        <w:r w:rsidRPr="001C4C71">
          <w:rPr>
            <w:rFonts w:cstheme="minorHAnsi"/>
            <w:color w:val="0000FF"/>
            <w:sz w:val="16"/>
            <w:szCs w:val="16"/>
          </w:rPr>
          <w:t>§ 29 ods. 11 písm. a) druhý a tretí bod zákona č. 92/1991 Zb. o podmienkach prevodu majetku štátu na iné osoby</w:t>
        </w:r>
      </w:hyperlink>
      <w:r w:rsidRPr="001C4C71">
        <w:rPr>
          <w:rFonts w:cstheme="minorHAnsi"/>
          <w:color w:val="008080"/>
          <w:sz w:val="16"/>
          <w:szCs w:val="16"/>
        </w:rPr>
        <w:t xml:space="preserve"> v znení neskorších predpisov.-</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59e) </w:t>
      </w:r>
      <w:hyperlink r:id="rId497" w:history="1">
        <w:r w:rsidRPr="001C4C71">
          <w:rPr>
            <w:rFonts w:cstheme="minorHAnsi"/>
            <w:color w:val="0000FF"/>
            <w:sz w:val="16"/>
            <w:szCs w:val="16"/>
          </w:rPr>
          <w:t xml:space="preserve">§ 38a, 39, 39c a 41 zákona Národnej rady Slovenskej republiky č. 171/1993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o Policajnom zbore v znení neskorších predpisov.</w:t>
      </w:r>
      <w:r w:rsidRPr="001C4C71">
        <w:rPr>
          <w:rFonts w:cstheme="minorHAnsi"/>
          <w:color w:val="008080"/>
          <w:sz w:val="16"/>
          <w:szCs w:val="16"/>
        </w:rPr>
        <w:br/>
        <w:t xml:space="preserve">59i) </w:t>
      </w:r>
      <w:hyperlink r:id="rId498" w:history="1">
        <w:r w:rsidRPr="001C4C71">
          <w:rPr>
            <w:rFonts w:cstheme="minorHAnsi"/>
            <w:color w:val="0000FF"/>
            <w:sz w:val="16"/>
            <w:szCs w:val="16"/>
          </w:rPr>
          <w:t xml:space="preserve">§ 6 ods. 2 písm. d) zákona č. 406/2011 </w:t>
        </w:r>
        <w:proofErr w:type="spellStart"/>
        <w:r w:rsidRPr="001C4C71">
          <w:rPr>
            <w:rFonts w:cstheme="minorHAnsi"/>
            <w:color w:val="0000FF"/>
            <w:sz w:val="16"/>
            <w:szCs w:val="16"/>
          </w:rPr>
          <w:t>Z.z</w:t>
        </w:r>
        <w:proofErr w:type="spellEnd"/>
        <w:r w:rsidRPr="001C4C71">
          <w:rPr>
            <w:rFonts w:cstheme="minorHAnsi"/>
            <w:color w:val="0000FF"/>
            <w:sz w:val="16"/>
            <w:szCs w:val="16"/>
          </w:rPr>
          <w:t>. o dobrovoľníctve</w:t>
        </w:r>
      </w:hyperlink>
      <w:r w:rsidRPr="001C4C71">
        <w:rPr>
          <w:rFonts w:cstheme="minorHAnsi"/>
          <w:color w:val="008080"/>
          <w:sz w:val="16"/>
          <w:szCs w:val="16"/>
        </w:rPr>
        <w:t xml:space="preserve"> a o zmene a doplnení niektorých zákonov.</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59j) Oznámenie Federálneho ministerstva palív a energetiky č. </w:t>
      </w:r>
      <w:hyperlink r:id="rId499" w:history="1">
        <w:r w:rsidRPr="001C4C71">
          <w:rPr>
            <w:rFonts w:cstheme="minorHAnsi"/>
            <w:color w:val="0000FF"/>
            <w:sz w:val="16"/>
            <w:szCs w:val="16"/>
          </w:rPr>
          <w:t>59/1990 Zb. o vydaní výnosu o deputátnom uhlí a dreve</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60) </w:t>
      </w:r>
      <w:hyperlink r:id="rId500" w:history="1">
        <w:r w:rsidRPr="001C4C71">
          <w:rPr>
            <w:rFonts w:cstheme="minorHAnsi"/>
            <w:color w:val="0000FF"/>
            <w:sz w:val="16"/>
            <w:szCs w:val="16"/>
          </w:rPr>
          <w:t>§ 149 až 151 Občianskeho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10 </w:t>
      </w:r>
      <w:r w:rsidRPr="001C4C71">
        <w:rPr>
          <w:rFonts w:cstheme="minorHAnsi"/>
          <w:color w:val="000000"/>
          <w:sz w:val="20"/>
          <w:szCs w:val="20"/>
        </w:rPr>
        <w:br/>
      </w:r>
      <w:r w:rsidRPr="001C4C71">
        <w:rPr>
          <w:rFonts w:cstheme="minorHAnsi"/>
          <w:b/>
          <w:bCs/>
          <w:color w:val="000000"/>
          <w:sz w:val="20"/>
          <w:szCs w:val="20"/>
        </w:rPr>
        <w:t>Výpočet príjmov a výdavkov spoluvlastníka a</w:t>
      </w:r>
      <w:r w:rsidR="00A94A8B">
        <w:rPr>
          <w:rFonts w:cstheme="minorHAnsi"/>
          <w:b/>
          <w:bCs/>
          <w:color w:val="000000"/>
          <w:sz w:val="20"/>
          <w:szCs w:val="20"/>
        </w:rPr>
        <w:t> </w:t>
      </w:r>
      <w:r w:rsidRPr="001C4C71">
        <w:rPr>
          <w:rFonts w:cstheme="minorHAnsi"/>
          <w:b/>
          <w:bCs/>
          <w:color w:val="000000"/>
          <w:sz w:val="20"/>
          <w:szCs w:val="20"/>
        </w:rPr>
        <w:t>účastníka</w:t>
      </w:r>
      <w:r w:rsidR="00A94A8B">
        <w:rPr>
          <w:rFonts w:cstheme="minorHAnsi"/>
          <w:b/>
          <w:bCs/>
          <w:color w:val="000000"/>
          <w:sz w:val="20"/>
          <w:szCs w:val="20"/>
        </w:rPr>
        <w:t xml:space="preserve"> </w:t>
      </w:r>
      <w:proofErr w:type="spellStart"/>
      <w:r w:rsidR="00A94A8B">
        <w:rPr>
          <w:rFonts w:cstheme="minorHAnsi"/>
          <w:b/>
          <w:bCs/>
          <w:color w:val="000000"/>
          <w:sz w:val="20"/>
          <w:szCs w:val="20"/>
        </w:rPr>
        <w:t>z</w:t>
      </w:r>
      <w:r w:rsidRPr="001C4C71">
        <w:rPr>
          <w:rFonts w:cstheme="minorHAnsi"/>
          <w:b/>
          <w:bCs/>
          <w:color w:val="000000"/>
          <w:sz w:val="20"/>
          <w:szCs w:val="20"/>
        </w:rPr>
        <w:t>ruženia</w:t>
      </w:r>
      <w:proofErr w:type="spellEnd"/>
      <w:r w:rsidRPr="001C4C71">
        <w:rPr>
          <w:rFonts w:cstheme="minorHAnsi"/>
          <w:b/>
          <w:bCs/>
          <w:color w:val="000000"/>
          <w:sz w:val="20"/>
          <w:szCs w:val="20"/>
        </w:rPr>
        <w:t>, ktoré nie je právnickou osobou</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(1) Príjmy dosiahnuté spoločne dvoma alebo viacerými daňovníkmi z dôvodu spoluvlastníctva k veci alebo zo spoločných práv a spoločné výdavky vynaložené na ich dosiahnutie, zabezpečenie a udržanie sa zahŕňajú do základu dane jednotlivých daňovníkov podľa ich spoluvlastníckych podielov, ak nie je právnym predpisom ustanovený alebo </w:t>
      </w:r>
      <w:r w:rsidRPr="001C4C71">
        <w:rPr>
          <w:rFonts w:cstheme="minorHAnsi"/>
          <w:color w:val="000000"/>
          <w:sz w:val="20"/>
          <w:szCs w:val="20"/>
        </w:rPr>
        <w:lastRenderedPageBreak/>
        <w:t xml:space="preserve">účastníkmi dohodnutý iný podiel. /61/ </w:t>
      </w:r>
      <w:hyperlink r:id="rId501"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(2) Príjmy dosiahnuté daňovníkmi pri spoločnom podnikaní alebo zo spoločnej inej samostatnej zárobkovej činnosti (§ 6 ods.  1 a 2), na základe písomnej zmluvy o združení /62/ alebo písomného vyhlásenia o združení sa /63/ a daňové výdavky sa zahŕňajú do základu dane jednotlivých daňovníkov rovným dielom, ak nie je v zmluve o združení určené inak.  To platí aj pre príjmy a daňové výdavky pri spoločnom podnikaní (§ 6) na základe písomnej zmluvy o združení /62/ medzi fyzickými osobami a právnickými osobami. </w:t>
      </w:r>
      <w:r w:rsidRPr="001C4C71">
        <w:rPr>
          <w:rFonts w:cstheme="minorHAnsi"/>
          <w:color w:val="000000"/>
          <w:sz w:val="20"/>
          <w:szCs w:val="20"/>
        </w:rPr>
        <w:br/>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61) </w:t>
      </w:r>
      <w:hyperlink r:id="rId502" w:history="1">
        <w:r w:rsidRPr="001C4C71">
          <w:rPr>
            <w:rFonts w:cstheme="minorHAnsi"/>
            <w:color w:val="0000FF"/>
            <w:sz w:val="16"/>
            <w:szCs w:val="16"/>
          </w:rPr>
          <w:t>§ 137 až 142 Občianskeho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62) </w:t>
      </w:r>
      <w:hyperlink r:id="rId503" w:history="1">
        <w:r w:rsidRPr="001C4C71">
          <w:rPr>
            <w:rFonts w:cstheme="minorHAnsi"/>
            <w:color w:val="0000FF"/>
            <w:sz w:val="16"/>
            <w:szCs w:val="16"/>
          </w:rPr>
          <w:t>§ 829 až 841 Občianskeho zákonníka</w:t>
        </w:r>
      </w:hyperlink>
      <w:r w:rsidRPr="001C4C71">
        <w:rPr>
          <w:rFonts w:cstheme="minorHAnsi"/>
          <w:color w:val="008080"/>
          <w:sz w:val="16"/>
          <w:szCs w:val="16"/>
        </w:rPr>
        <w:t>.</w:t>
      </w:r>
    </w:p>
    <w:p w:rsidR="00745274"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63) </w:t>
      </w:r>
      <w:hyperlink r:id="rId504" w:history="1">
        <w:r w:rsidRPr="001C4C71">
          <w:rPr>
            <w:rFonts w:cstheme="minorHAnsi"/>
            <w:color w:val="0000FF"/>
            <w:sz w:val="16"/>
            <w:szCs w:val="16"/>
          </w:rPr>
          <w:t xml:space="preserve">§ 10 zákona Národnej rady Slovenskej republiky č. 181/1995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A94A8B" w:rsidRPr="001C4C71" w:rsidRDefault="00A94A8B"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11 </w:t>
      </w:r>
      <w:r w:rsidRPr="001C4C71">
        <w:rPr>
          <w:rFonts w:cstheme="minorHAnsi"/>
          <w:color w:val="000000"/>
          <w:sz w:val="20"/>
          <w:szCs w:val="20"/>
        </w:rPr>
        <w:br/>
      </w:r>
      <w:r w:rsidRPr="001C4C71">
        <w:rPr>
          <w:rFonts w:cstheme="minorHAnsi"/>
          <w:b/>
          <w:bCs/>
          <w:color w:val="000000"/>
          <w:sz w:val="20"/>
          <w:szCs w:val="20"/>
        </w:rPr>
        <w:t>Nezdaniteľné časti základu dane</w:t>
      </w:r>
    </w:p>
    <w:p w:rsidR="00745274" w:rsidRPr="001C4C71" w:rsidRDefault="001D7ACB" w:rsidP="00745274">
      <w:pPr>
        <w:autoSpaceDE w:val="0"/>
        <w:autoSpaceDN w:val="0"/>
        <w:adjustRightInd w:val="0"/>
        <w:spacing w:after="0" w:line="240" w:lineRule="auto"/>
        <w:rPr>
          <w:rFonts w:cstheme="minorHAnsi"/>
          <w:color w:val="000000"/>
          <w:sz w:val="20"/>
          <w:szCs w:val="20"/>
        </w:rPr>
      </w:pPr>
      <w:hyperlink r:id="rId505" w:history="1">
        <w:r w:rsidR="008D12F0" w:rsidRPr="001C4C71">
          <w:rPr>
            <w:rFonts w:cstheme="minorHAnsi"/>
            <w:color w:val="0000FF"/>
            <w:sz w:val="20"/>
            <w:szCs w:val="20"/>
          </w:rPr>
          <w:t xml:space="preserve"> </w:t>
        </w:r>
      </w:hyperlink>
      <w:hyperlink r:id="rId506" w:history="1">
        <w:r w:rsidR="008D12F0" w:rsidRPr="001C4C71">
          <w:rPr>
            <w:rFonts w:cstheme="minorHAnsi"/>
            <w:color w:val="0000FF"/>
            <w:sz w:val="20"/>
            <w:szCs w:val="20"/>
          </w:rPr>
          <w:t xml:space="preserve"> </w:t>
        </w:r>
      </w:hyperlink>
      <w:hyperlink r:id="rId507" w:history="1">
        <w:r w:rsidR="008D12F0" w:rsidRPr="001C4C71">
          <w:rPr>
            <w:rFonts w:cstheme="minorHAnsi"/>
            <w:color w:val="0000FF"/>
            <w:sz w:val="20"/>
            <w:szCs w:val="20"/>
          </w:rPr>
          <w:t xml:space="preserve"> </w:t>
        </w:r>
      </w:hyperlink>
      <w:hyperlink r:id="rId508" w:history="1">
        <w:r w:rsidR="008D12F0" w:rsidRPr="001C4C71">
          <w:rPr>
            <w:rFonts w:cstheme="minorHAnsi"/>
            <w:color w:val="0000FF"/>
            <w:sz w:val="20"/>
            <w:szCs w:val="20"/>
          </w:rPr>
          <w:t xml:space="preserve"> </w:t>
        </w:r>
      </w:hyperlink>
      <w:hyperlink r:id="rId509"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(1) Základ dane (čiastkový základ dane) zistený z príjmov podľa § 5 alebo § 6 ods. 1 a 2 alebo súčet čiastkových základov dane z týchto príjmov sa znižuje o nezdaniteľné časti základu dane uvedené v </w:t>
      </w:r>
      <w:r w:rsidR="00745274" w:rsidRPr="001C4C71">
        <w:rPr>
          <w:rFonts w:cstheme="minorHAnsi"/>
          <w:b/>
          <w:bCs/>
          <w:color w:val="000000"/>
          <w:sz w:val="20"/>
          <w:szCs w:val="20"/>
        </w:rPr>
        <w:t>odsekoch 2, 3, 8 a 10</w:t>
      </w:r>
      <w:r w:rsidR="00745274" w:rsidRPr="001C4C71">
        <w:rPr>
          <w:rFonts w:cstheme="minorHAnsi"/>
          <w:color w:val="000000"/>
          <w:sz w:val="20"/>
          <w:szCs w:val="20"/>
        </w:rPr>
        <w:t>.</w:t>
      </w:r>
      <w:r w:rsidR="00745274" w:rsidRPr="001C4C71">
        <w:rPr>
          <w:rFonts w:cstheme="minorHAnsi"/>
          <w:color w:val="000000"/>
          <w:sz w:val="20"/>
          <w:szCs w:val="20"/>
        </w:rPr>
        <w:br/>
      </w:r>
      <w:r w:rsidR="00745274" w:rsidRPr="001C4C71">
        <w:rPr>
          <w:rFonts w:cstheme="minorHAnsi"/>
          <w:color w:val="000000"/>
          <w:sz w:val="20"/>
          <w:szCs w:val="20"/>
        </w:rPr>
        <w:br/>
        <w:t xml:space="preserve">(2) Ak daňovník v príslušnom zdaňovacom období dosiahne základ dane, ktorý </w:t>
      </w:r>
      <w:hyperlink r:id="rId510" w:history="1">
        <w:r w:rsidR="008D12F0" w:rsidRPr="001C4C71">
          <w:rPr>
            <w:rFonts w:cstheme="minorHAnsi"/>
            <w:color w:val="0000FF"/>
            <w:sz w:val="20"/>
            <w:szCs w:val="20"/>
          </w:rPr>
          <w:t xml:space="preserve"> </w:t>
        </w:r>
      </w:hyperlink>
      <w:hyperlink r:id="rId511" w:history="1">
        <w:r w:rsidR="008D12F0" w:rsidRPr="001C4C71">
          <w:rPr>
            <w:rFonts w:cstheme="minorHAnsi"/>
            <w:color w:val="0000FF"/>
            <w:sz w:val="20"/>
            <w:szCs w:val="20"/>
          </w:rPr>
          <w:t xml:space="preserve"> </w:t>
        </w:r>
      </w:hyperlink>
      <w:hyperlink r:id="rId512" w:history="1">
        <w:r w:rsidR="008D12F0" w:rsidRPr="001C4C71">
          <w:rPr>
            <w:rFonts w:cstheme="minorHAnsi"/>
            <w:color w:val="0000FF"/>
            <w:sz w:val="20"/>
            <w:szCs w:val="20"/>
          </w:rPr>
          <w:t xml:space="preserve"> </w:t>
        </w:r>
      </w:hyperlink>
      <w:hyperlink r:id="rId513" w:history="1">
        <w:r w:rsidR="008D12F0" w:rsidRPr="001C4C71">
          <w:rPr>
            <w:rFonts w:cstheme="minorHAnsi"/>
            <w:color w:val="0000FF"/>
            <w:sz w:val="20"/>
            <w:szCs w:val="20"/>
          </w:rPr>
          <w:t xml:space="preserve"> </w:t>
        </w:r>
      </w:hyperlink>
      <w:hyperlink r:id="rId514"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a) sa rovná alebo je nižší ako 100-násobok sumy životného minima /39a/ platného k 1. januáru príslušného zdaňovacieho obdobia (ďalej len "platné životné minimum"), nezdaniteľná časť základu dane ročne na daňovníka je suma zodpovedajúca 19,2-násobku sumy životného minima /39a/ platného k 1. januáru príslušného zdaňovacieho obdobia (ďalej </w:t>
      </w:r>
      <w:r w:rsidR="00A94A8B">
        <w:rPr>
          <w:rFonts w:cstheme="minorHAnsi"/>
          <w:color w:val="000000"/>
          <w:sz w:val="20"/>
          <w:szCs w:val="20"/>
        </w:rPr>
        <w:t xml:space="preserve">len "platné životné minimum"), </w:t>
      </w:r>
      <w:r w:rsidR="00745274" w:rsidRPr="001C4C71">
        <w:rPr>
          <w:rFonts w:cstheme="minorHAnsi"/>
          <w:color w:val="000000"/>
          <w:sz w:val="20"/>
          <w:szCs w:val="20"/>
        </w:rPr>
        <w:br/>
        <w:t xml:space="preserve">b) je vyšší ako 100-násobok platného životného minima, nezdaniteľná časť základu dane ročne na daňovníka je suma zodpovedajúca rozdielu 44,2-násobku platného životného minima a jednej štvrtiny základu dane; ak táto suma je nižšia ako nula, nezdaniteľná časť základu dane ročne na daňovníka sa rovná nule. </w:t>
      </w:r>
      <w:r w:rsidR="00745274" w:rsidRPr="001C4C71">
        <w:rPr>
          <w:rFonts w:cstheme="minorHAnsi"/>
          <w:color w:val="000000"/>
          <w:sz w:val="20"/>
          <w:szCs w:val="20"/>
        </w:rPr>
        <w:br/>
      </w:r>
      <w:r w:rsidR="00745274" w:rsidRPr="001C4C71">
        <w:rPr>
          <w:rFonts w:cstheme="minorHAnsi"/>
          <w:color w:val="000000"/>
          <w:sz w:val="20"/>
          <w:szCs w:val="20"/>
        </w:rPr>
        <w:br/>
        <w:t xml:space="preserve">(3) Ak daňovník v príslušnom zdaňovacom období dosiahne základ dane </w:t>
      </w:r>
      <w:hyperlink r:id="rId515" w:history="1">
        <w:r w:rsidR="008D12F0" w:rsidRPr="001C4C71">
          <w:rPr>
            <w:rFonts w:cstheme="minorHAnsi"/>
            <w:color w:val="0000FF"/>
            <w:sz w:val="20"/>
            <w:szCs w:val="20"/>
          </w:rPr>
          <w:t xml:space="preserve"> </w:t>
        </w:r>
      </w:hyperlink>
      <w:hyperlink r:id="rId516"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a) rovnajúci sa alebo nižší ako 176,8-násobok platného životného minima a jeho manželka (manžel) žijúca s daňovníkom v domácnosti /57/ v tomto zdaňovacom období </w:t>
      </w:r>
      <w:r w:rsidR="00745274" w:rsidRPr="001C4C71">
        <w:rPr>
          <w:rFonts w:cstheme="minorHAnsi"/>
          <w:color w:val="000000"/>
          <w:sz w:val="20"/>
          <w:szCs w:val="20"/>
        </w:rPr>
        <w:br/>
        <w:t xml:space="preserve">------1.  nemá vlastný príjem, nezdaniteľná časť základu dane ročne na manželku (manžela) je suma zodpovedajúca 19,2-násobku platného životného minima, </w:t>
      </w:r>
      <w:r w:rsidR="00745274" w:rsidRPr="001C4C71">
        <w:rPr>
          <w:rFonts w:cstheme="minorHAnsi"/>
          <w:color w:val="000000"/>
          <w:sz w:val="20"/>
          <w:szCs w:val="20"/>
        </w:rPr>
        <w:br/>
        <w:t xml:space="preserve">------2.  má vlastný príjem nepresahujúci sumu zodpovedajúcu 19,2-násobku platného životného minima, nezdaniteľná časť základu dane ročne na manželku (manžela) je rozdiel medzi sumou zodpovedajúcou 19,2-násobku platného životného minima a vlastným príjmom manželky (manžela), </w:t>
      </w:r>
      <w:r w:rsidR="00745274" w:rsidRPr="001C4C71">
        <w:rPr>
          <w:rFonts w:cstheme="minorHAnsi"/>
          <w:color w:val="000000"/>
          <w:sz w:val="20"/>
          <w:szCs w:val="20"/>
        </w:rPr>
        <w:br/>
        <w:t xml:space="preserve">------3.  má vlastný príjem presahujúci sumu zodpovedajúcu 19,2-násobku platného životného minima, nezdaniteľná časť základu dane na manželku (manžela) sa rovná nule, </w:t>
      </w:r>
      <w:r w:rsidR="00745274" w:rsidRPr="001C4C71">
        <w:rPr>
          <w:rFonts w:cstheme="minorHAnsi"/>
          <w:color w:val="000000"/>
          <w:sz w:val="20"/>
          <w:szCs w:val="20"/>
        </w:rPr>
        <w:br/>
      </w:r>
      <w:r w:rsidR="00745274" w:rsidRPr="001C4C71">
        <w:rPr>
          <w:rFonts w:cstheme="minorHAnsi"/>
          <w:color w:val="000000"/>
          <w:sz w:val="20"/>
          <w:szCs w:val="20"/>
        </w:rPr>
        <w:br/>
        <w:t xml:space="preserve">b) vyšší ako 176,8-násobok platného životného minima a jeho manželka (manžel) žijúca s daňovníkom v domácnosti /57/ v tomto zdaňovacom období </w:t>
      </w:r>
      <w:r w:rsidR="00745274" w:rsidRPr="001C4C71">
        <w:rPr>
          <w:rFonts w:cstheme="minorHAnsi"/>
          <w:color w:val="000000"/>
          <w:sz w:val="20"/>
          <w:szCs w:val="20"/>
        </w:rPr>
        <w:br/>
        <w:t xml:space="preserve">------1.  nemá vlastný príjem, nezdaniteľná časť základu dane ročne na manželku (manžela) je suma zodpovedajúca rozdielu 63,4-násobku platného životného minima a jednej štvrtiny základu dane tohto daňovníka; ak táto suma je nižšia ako nula, nezdaniteľná časť základu dane na manželku (manžela) sa rovná nule, </w:t>
      </w:r>
      <w:r w:rsidR="00745274" w:rsidRPr="001C4C71">
        <w:rPr>
          <w:rFonts w:cstheme="minorHAnsi"/>
          <w:color w:val="000000"/>
          <w:sz w:val="20"/>
          <w:szCs w:val="20"/>
        </w:rPr>
        <w:br/>
        <w:t xml:space="preserve">------2.  má vlastný príjem, nezdaniteľná časť základu dane ročne na manželku (manžela) je suma vypočítaná podľa prvého bodu, znížená o vlastný príjem manželky (manžela); ak táto suma je nižšia ako nula, nezdaniteľná časť základu dane na manželku (manžela) sa rovná nule. </w:t>
      </w:r>
      <w:r w:rsidR="00745274" w:rsidRPr="001C4C71">
        <w:rPr>
          <w:rFonts w:cstheme="minorHAnsi"/>
          <w:color w:val="000000"/>
          <w:sz w:val="20"/>
          <w:szCs w:val="20"/>
        </w:rPr>
        <w:br/>
      </w:r>
      <w:r w:rsidR="00745274" w:rsidRPr="001C4C71">
        <w:rPr>
          <w:rFonts w:cstheme="minorHAnsi"/>
          <w:color w:val="000000"/>
          <w:sz w:val="20"/>
          <w:szCs w:val="20"/>
        </w:rPr>
        <w:br/>
        <w:t xml:space="preserve">(4) Na účely uplatnenia nezdaniteľnej časti základu dane podľa odseku 3 sa považuje za </w:t>
      </w:r>
      <w:hyperlink r:id="rId517"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manželku (manžela), na ktorú si môže daňovník uplatniť nezdaniteľnú časť základu dane, manželka (manžel) žijúca s daňovníkom v domácnosti, ktorá sa v príslušnom zdaňovacom období starala o vyživované (§ 33 ods. 2) maloleté dieťa podľa osobitného predpisu /63a/ žijúce s daňovníkom v domácnosti, alebo ktorá v príslušnom zdaňovacom období poberala peňažný príspevok na opatrovanie /63b/ alebo bola zaradená do evidencie uchádzačov o zamestnanie /63c/ alebo sa považuje za občana so zdravotným postihnutím, /63d/ alebo sa považuje za občana s ťažkým zdravotným postihnutím /63e/ a súčasne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lastRenderedPageBreak/>
        <w:t>b) vlastný príjem manželky (manžela) príjem manželky (manžela) znížený o zaplatené poistné a príspevky, ktoré manželka (manžel) v príslušnom zdaňovacom období bola (bol) povinná z tohto príjmu zaplatiť; do vlastného príjmu manželky (manžela) sa nezahŕňa zamestnanecká prémia podľa § 32a, daňový bonus podľa § 33, zvýšenie dôchodku pre bezvládnosť, štátne sociálne dávky /64/ a štipendium poskytované študentovi, ktorý sa sústavne pripravuje na budúce povolanie. /125/</w:t>
      </w:r>
      <w:r w:rsidRPr="001C4C71">
        <w:rPr>
          <w:rFonts w:cstheme="minorHAnsi"/>
          <w:color w:val="000000"/>
          <w:sz w:val="20"/>
          <w:szCs w:val="20"/>
        </w:rPr>
        <w:br/>
      </w:r>
      <w:r w:rsidRPr="001C4C71">
        <w:rPr>
          <w:rFonts w:cstheme="minorHAnsi"/>
          <w:color w:val="000000"/>
          <w:sz w:val="20"/>
          <w:szCs w:val="20"/>
        </w:rPr>
        <w:br/>
        <w:t xml:space="preserve">(5) Daňovník, ktorý si môže uplatniť nezdaniteľnú časť základu dane podľa odseku 3 len jeden alebo niekoľko kalendárnych mesiacov v zdaňovacom období, môže znížiť základ dane o nezdaniteľnú časť základu dane zodpovedajúcu jednej dvanástine nezdaniteľnej časti základu dane podľa odseku 3 za každý kalendárny mesiac, na začiatku ktorého boli splnené podmienky na uplatnenie tejto nezdaniteľnej časti základu dane. </w:t>
      </w:r>
      <w:r w:rsidRPr="001C4C71">
        <w:rPr>
          <w:rFonts w:cstheme="minorHAnsi"/>
          <w:color w:val="000000"/>
          <w:sz w:val="20"/>
          <w:szCs w:val="20"/>
        </w:rPr>
        <w:br/>
      </w:r>
      <w:r w:rsidRPr="001C4C71">
        <w:rPr>
          <w:rFonts w:cstheme="minorHAnsi"/>
          <w:color w:val="000000"/>
          <w:sz w:val="20"/>
          <w:szCs w:val="20"/>
        </w:rPr>
        <w:br/>
        <w:t xml:space="preserve">(6) Základ dane daňovníka sa neznižuje o sumu vypočítanú podľa odseku 2, ak daňovník je na začiatku zdaňovacieho obdobia poberateľom starobného dôchodku alebo predčasného starobného dôchodku zo sociálneho poistenia, starobného dôchodkového sporenia alebo dôchodku zo zahraničného povinného poistenia rovnakého druhu, alebo výsluhového dôchodku /22/ (ďalej len "dôchodok") alebo ak mu dôchodok bol priznaný spätne k začiatku zdaňovacieho obdobia alebo k začiatku predchádzajúcich zdaňovacích období a ak suma tohto dôchodku je v úhrne vyššia ako suma, o ktorú sa znižuje základ dane podľa odseku 2.  Ak suma dôchodku v úhrne nepresahuje sumu, o ktorú sa znižuje základ dane podľa odseku 2, zníži sa základ dane podľa odseku 2 len vo výške rozdielu medzi sumou, o ktorú sa znižuje základ dane podľa odseku 2 a vyplatenou sumou dôchodku. </w:t>
      </w:r>
      <w:hyperlink r:id="rId518"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(7) Základ dane sa znižuje o nezdaniteľnú časť základu dane podľa </w:t>
      </w:r>
      <w:r w:rsidRPr="001C4C71">
        <w:rPr>
          <w:rFonts w:cstheme="minorHAnsi"/>
          <w:b/>
          <w:bCs/>
          <w:color w:val="000000"/>
          <w:sz w:val="20"/>
          <w:szCs w:val="20"/>
        </w:rPr>
        <w:t>odsekov 3 a 10</w:t>
      </w:r>
      <w:r w:rsidRPr="001C4C71">
        <w:rPr>
          <w:rFonts w:cstheme="minorHAnsi"/>
          <w:color w:val="000000"/>
          <w:sz w:val="20"/>
          <w:szCs w:val="20"/>
        </w:rPr>
        <w:t xml:space="preserve"> aj u daňovníka s obmedzenou daňovou povinnosťou, ak úhrn jeho zdaniteľných príjmov zo zdrojov na území Slovenskej republiky (§ 16) v príslušnom zdaňovacom období tvorí najmenej 90 % zo všetkých príjmov tohto daňovníka, ktoré mu plynú zo zdrojov na území Slovenskej republiky a zo zdrojov v zahraničí.</w:t>
      </w:r>
      <w:hyperlink r:id="rId519"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(8) Nezdaniteľnou časťou základu dane je do 31. decembra 2016 aj suma preukázateľne zaplatených dobrovoľných príspevkov na starobné dôchodkové sporenie, a to najviac do výšky 2% zo základu dane (čiastkového základu dane) zisteného z príjmov podľa § 5 alebo podľa § 6 ods. 1 a 2 alebo zo súčtu čiastkových základov dane z týchto príjmov. Suma podľa prvej vety nesmie presiahnuť výšku 2% zo 60-násobku priemernej mesačnej mzdy v hospodárstve Slovenskej republiky zistenej Štatistickým úradom Slovenskej republiky za kalendárny rok, ktorý dva roky predchádza kalendárnemu roku, za ktorý sa zisťuje základ dane. </w:t>
      </w:r>
      <w:hyperlink r:id="rId520"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(9) Ak bola daňovníkovi vyplatená suma podľa osobitného predpisu 40c/ a tento daňovník si v predchádzajúcich zdaňovacích obdobiach uplatnil nezdaniteľnú časť základu dane podľa odseku 8, je povinný zvýšiť si základ dane do troch zdaňovacích období od skončenia zdaňovacieho obdobia, v ktorom bola táto suma vyplatená, o sumu zaplatených dobrovoľných príspevkov na starobné dôchodkové sporenie, o ktorú si v predchádzajúcich zdaňovacích obdobiach znížil základ dane.</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(10) Nezdaniteľnou časťou základu dane sú aj príspevky na doplnkové dôchodkové sporenie podľa osobitného predpisu /35/ a na doplnkové dôchodkové sporenie v zahraničí rovnakého alebo porovnateľného druhu.</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w:t>
      </w:r>
      <w:r w:rsidRPr="001C4C71">
        <w:rPr>
          <w:rFonts w:cstheme="minorHAnsi"/>
          <w:b/>
          <w:bCs/>
          <w:color w:val="000000"/>
          <w:sz w:val="20"/>
          <w:szCs w:val="20"/>
        </w:rPr>
        <w:tab/>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(11) Príspevky daňovníka na doplnkové dôchodkové sporenie podľa odseku 10 je možné odpočítať od základu dane vo výške, v akej boli v zdaňovacom období preukázateľne zaplatené, v úhrne najviac do výšky 180 eur za rok; pri výpočte úhrnu príspevkov na doplnkové dôchodkové sporenie, platené zamestnávateľom a zamestnancom, ktorí sú účastníkmi tohto sporenia sa použije postup podľa § 4 ods. 3.</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(12) Na uplatnenie nezdaniteľnej časti základu dane podľa odseku 10 musia byť súčasne splnené tieto podmienky:</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a) príspevky na doplnkové dôchodkové sporenie podľa odseku 10 zaplatil daňovník na základe účastníckej zmluvy uzatvorenej po 31. decembri 2013 alebo na základe zmeny účastníckej zmluvy, ktorej súčasťou je zrušenie dávkového plánu,</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b) daňovník nemá uzatvorenú inú účastnícku zmluvu podľa osobitného predpisu, /35/ ktorá nespĺňa podmienky uvedené v písmene a).</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lastRenderedPageBreak/>
        <w:t>(13) Ak bol daňovníkovi vyplatený predčasný výber /65/ a v predchádzajúcich zdaňovacích obdobiach si uplatnil nezdaniteľnú časť základu dane podľa odseku 10, je povinný zvýšiť základ dane do troch zdaňovacích období od skončenia zdaňovacieho obdobia, v ktorom bola táto suma vyplatená o sumu zaplatených príspevkov na doplnkové dôchodkové sporenie, o ktorú si v predchádzajúcich zdaňovacích obdobiach znížil základ dane.</w:t>
      </w:r>
    </w:p>
    <w:p w:rsidR="00745274" w:rsidRPr="001C4C71" w:rsidRDefault="00745274" w:rsidP="00745274">
      <w:pPr>
        <w:autoSpaceDE w:val="0"/>
        <w:autoSpaceDN w:val="0"/>
        <w:adjustRightInd w:val="0"/>
        <w:spacing w:after="0" w:line="240" w:lineRule="auto"/>
        <w:rPr>
          <w:rFonts w:cstheme="minorHAnsi"/>
          <w:b/>
          <w:bCs/>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22) Zákon č. </w:t>
      </w:r>
      <w:hyperlink r:id="rId521" w:history="1">
        <w:r w:rsidRPr="001C4C71">
          <w:rPr>
            <w:rFonts w:cstheme="minorHAnsi"/>
            <w:color w:val="0000FF"/>
            <w:sz w:val="16"/>
            <w:szCs w:val="16"/>
          </w:rPr>
          <w:t>328/2002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sociálnom zabezpečení policajtov a vojakov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35) Zákon č. </w:t>
      </w:r>
      <w:hyperlink r:id="rId522" w:history="1">
        <w:r w:rsidRPr="001C4C71">
          <w:rPr>
            <w:rFonts w:cstheme="minorHAnsi"/>
            <w:color w:val="0000FF"/>
            <w:sz w:val="16"/>
            <w:szCs w:val="16"/>
          </w:rPr>
          <w:t>650/2004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doplnkovom dôchodkovom sporení a o zmene a doplnení niektorých zákonov.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39a) </w:t>
      </w:r>
      <w:hyperlink r:id="rId523" w:history="1">
        <w:r w:rsidRPr="001C4C71">
          <w:rPr>
            <w:rFonts w:cstheme="minorHAnsi"/>
            <w:color w:val="0000FF"/>
            <w:sz w:val="16"/>
            <w:szCs w:val="16"/>
          </w:rPr>
          <w:t xml:space="preserve">§ 2 písm. a) zákona č. 601/2003 </w:t>
        </w:r>
        <w:proofErr w:type="spellStart"/>
        <w:r w:rsidRPr="001C4C71">
          <w:rPr>
            <w:rFonts w:cstheme="minorHAnsi"/>
            <w:color w:val="0000FF"/>
            <w:sz w:val="16"/>
            <w:szCs w:val="16"/>
          </w:rPr>
          <w:t>Z.z</w:t>
        </w:r>
        <w:proofErr w:type="spellEnd"/>
        <w:r w:rsidRPr="001C4C71">
          <w:rPr>
            <w:rFonts w:cstheme="minorHAnsi"/>
            <w:color w:val="0000FF"/>
            <w:sz w:val="16"/>
            <w:szCs w:val="16"/>
          </w:rPr>
          <w:t>. o životnom minime a o zmene a doplnení niektorých zákonov</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57) </w:t>
      </w:r>
      <w:hyperlink r:id="rId524" w:history="1">
        <w:r w:rsidRPr="001C4C71">
          <w:rPr>
            <w:rFonts w:cstheme="minorHAnsi"/>
            <w:color w:val="0000FF"/>
            <w:sz w:val="16"/>
            <w:szCs w:val="16"/>
          </w:rPr>
          <w:t>§ 115 Občianskeho zákonníka</w:t>
        </w:r>
      </w:hyperlink>
      <w:r w:rsidRPr="001C4C71">
        <w:rPr>
          <w:rFonts w:cstheme="minorHAnsi"/>
          <w:color w:val="008080"/>
          <w:sz w:val="16"/>
          <w:szCs w:val="16"/>
        </w:rPr>
        <w:t>.</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63a) </w:t>
      </w:r>
      <w:hyperlink r:id="rId525" w:history="1">
        <w:r w:rsidRPr="001C4C71">
          <w:rPr>
            <w:rFonts w:cstheme="minorHAnsi"/>
            <w:color w:val="0000FF"/>
            <w:sz w:val="16"/>
            <w:szCs w:val="16"/>
          </w:rPr>
          <w:t>§ 3 ods. 2 zákona č. 571/2009</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63b) </w:t>
      </w:r>
      <w:hyperlink r:id="rId526" w:history="1">
        <w:r w:rsidRPr="001C4C71">
          <w:rPr>
            <w:rFonts w:cstheme="minorHAnsi"/>
            <w:color w:val="0000FF"/>
            <w:sz w:val="16"/>
            <w:szCs w:val="16"/>
          </w:rPr>
          <w:t xml:space="preserve">§ 40 zákona č. 447/2008 </w:t>
        </w:r>
        <w:proofErr w:type="spellStart"/>
        <w:r w:rsidRPr="001C4C71">
          <w:rPr>
            <w:rFonts w:cstheme="minorHAnsi"/>
            <w:color w:val="0000FF"/>
            <w:sz w:val="16"/>
            <w:szCs w:val="16"/>
          </w:rPr>
          <w:t>Z.z</w:t>
        </w:r>
        <w:proofErr w:type="spellEnd"/>
        <w:r w:rsidRPr="001C4C71">
          <w:rPr>
            <w:rFonts w:cstheme="minorHAnsi"/>
            <w:color w:val="0000FF"/>
            <w:sz w:val="16"/>
            <w:szCs w:val="16"/>
          </w:rPr>
          <w:t>. v znení zákona č. 180/2011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63c) </w:t>
      </w:r>
      <w:hyperlink r:id="rId527" w:history="1">
        <w:r w:rsidRPr="001C4C71">
          <w:rPr>
            <w:rFonts w:cstheme="minorHAnsi"/>
            <w:color w:val="0000FF"/>
            <w:sz w:val="16"/>
            <w:szCs w:val="16"/>
          </w:rPr>
          <w:t>§ 33 zákona č. 5/2004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63d) </w:t>
      </w:r>
      <w:hyperlink r:id="rId528" w:history="1">
        <w:r w:rsidRPr="001C4C71">
          <w:rPr>
            <w:rFonts w:cstheme="minorHAnsi"/>
            <w:color w:val="0000FF"/>
            <w:sz w:val="16"/>
            <w:szCs w:val="16"/>
          </w:rPr>
          <w:t>§ 9 zákona č. 5/2004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63e) </w:t>
      </w:r>
      <w:hyperlink r:id="rId529" w:history="1">
        <w:r w:rsidRPr="001C4C71">
          <w:rPr>
            <w:rFonts w:cstheme="minorHAnsi"/>
            <w:color w:val="0000FF"/>
            <w:sz w:val="16"/>
            <w:szCs w:val="16"/>
          </w:rPr>
          <w:t>§ 2 ods. 3 zákona č. 447/2008</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64) Napríklad zákon č. </w:t>
      </w:r>
      <w:hyperlink r:id="rId530" w:history="1">
        <w:r w:rsidRPr="001C4C71">
          <w:rPr>
            <w:rFonts w:cstheme="minorHAnsi"/>
            <w:color w:val="0000FF"/>
            <w:sz w:val="16"/>
            <w:szCs w:val="16"/>
          </w:rPr>
          <w:t>235/1998</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531" w:history="1">
        <w:r w:rsidRPr="001C4C71">
          <w:rPr>
            <w:rFonts w:cstheme="minorHAnsi"/>
            <w:color w:val="0000FF"/>
            <w:sz w:val="16"/>
            <w:szCs w:val="16"/>
          </w:rPr>
          <w:t>238/1998</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532" w:history="1">
        <w:r w:rsidRPr="001C4C71">
          <w:rPr>
            <w:rFonts w:cstheme="minorHAnsi"/>
            <w:color w:val="0000FF"/>
            <w:sz w:val="16"/>
            <w:szCs w:val="16"/>
          </w:rPr>
          <w:t>280/2002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533" w:history="1">
        <w:r w:rsidRPr="001C4C71">
          <w:rPr>
            <w:rFonts w:cstheme="minorHAnsi"/>
            <w:color w:val="0000FF"/>
            <w:sz w:val="16"/>
            <w:szCs w:val="16"/>
          </w:rPr>
          <w:t xml:space="preserve">600/2003 </w:t>
        </w:r>
        <w:proofErr w:type="spellStart"/>
        <w:r w:rsidRPr="001C4C71">
          <w:rPr>
            <w:rFonts w:cstheme="minorHAnsi"/>
            <w:color w:val="0000FF"/>
            <w:sz w:val="16"/>
            <w:szCs w:val="16"/>
          </w:rPr>
          <w:t>Z.z</w:t>
        </w:r>
        <w:proofErr w:type="spellEnd"/>
        <w:r w:rsidRPr="001C4C71">
          <w:rPr>
            <w:rFonts w:cstheme="minorHAnsi"/>
            <w:color w:val="0000FF"/>
            <w:sz w:val="16"/>
            <w:szCs w:val="16"/>
          </w:rPr>
          <w:t>. v znení zákona č. 485/2004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16"/>
          <w:szCs w:val="16"/>
        </w:rPr>
      </w:pPr>
      <w:r w:rsidRPr="001C4C71">
        <w:rPr>
          <w:rFonts w:cstheme="minorHAnsi"/>
          <w:color w:val="000000"/>
          <w:sz w:val="16"/>
          <w:szCs w:val="16"/>
        </w:rPr>
        <w:t xml:space="preserve">65) </w:t>
      </w:r>
      <w:r w:rsidRPr="001C4C71">
        <w:rPr>
          <w:rFonts w:cstheme="minorHAnsi"/>
          <w:color w:val="0000FF"/>
          <w:sz w:val="16"/>
          <w:szCs w:val="16"/>
        </w:rPr>
        <w:t>§ 19 zákona č. 650/2004</w:t>
      </w:r>
      <w:r w:rsidRPr="001C4C71">
        <w:rPr>
          <w:rFonts w:cstheme="minorHAnsi"/>
          <w:color w:val="000000"/>
          <w:sz w:val="16"/>
          <w:szCs w:val="16"/>
        </w:rPr>
        <w:t xml:space="preserve"> </w:t>
      </w:r>
      <w:proofErr w:type="spellStart"/>
      <w:r w:rsidRPr="001C4C71">
        <w:rPr>
          <w:rFonts w:cstheme="minorHAnsi"/>
          <w:color w:val="000000"/>
          <w:sz w:val="16"/>
          <w:szCs w:val="16"/>
        </w:rPr>
        <w:t>Z.z</w:t>
      </w:r>
      <w:proofErr w:type="spellEnd"/>
      <w:r w:rsidRPr="001C4C71">
        <w:rPr>
          <w:rFonts w:cstheme="minorHAnsi"/>
          <w:color w:val="00000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125) Zákon č. </w:t>
      </w:r>
      <w:hyperlink r:id="rId534" w:history="1">
        <w:r w:rsidRPr="001C4C71">
          <w:rPr>
            <w:rFonts w:cstheme="minorHAnsi"/>
            <w:color w:val="0000FF"/>
            <w:sz w:val="16"/>
            <w:szCs w:val="16"/>
          </w:rPr>
          <w:t>600/2003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autoSpaceDE w:val="0"/>
        <w:autoSpaceDN w:val="0"/>
        <w:adjustRightInd w:val="0"/>
        <w:spacing w:after="0" w:line="240" w:lineRule="auto"/>
        <w:jc w:val="center"/>
        <w:rPr>
          <w:rFonts w:cstheme="minorHAnsi"/>
          <w:b/>
          <w:bCs/>
          <w:color w:val="000000"/>
        </w:rPr>
      </w:pPr>
      <w:r w:rsidRPr="001C4C71">
        <w:rPr>
          <w:rFonts w:cstheme="minorHAnsi"/>
          <w:b/>
          <w:bCs/>
          <w:color w:val="000000"/>
        </w:rPr>
        <w:t>TRETIA ČASŤ</w:t>
      </w:r>
      <w:r w:rsidRPr="001C4C71">
        <w:rPr>
          <w:rFonts w:cstheme="minorHAnsi"/>
          <w:b/>
          <w:bCs/>
          <w:color w:val="000000"/>
        </w:rPr>
        <w:br/>
        <w:t>DAŇ PRÁVNICKEJ OSOBY</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12 </w:t>
      </w:r>
      <w:r w:rsidRPr="001C4C71">
        <w:rPr>
          <w:rFonts w:cstheme="minorHAnsi"/>
          <w:color w:val="000000"/>
          <w:sz w:val="20"/>
          <w:szCs w:val="20"/>
        </w:rPr>
        <w:br/>
      </w:r>
      <w:r w:rsidRPr="001C4C71">
        <w:rPr>
          <w:rFonts w:cstheme="minorHAnsi"/>
          <w:b/>
          <w:bCs/>
          <w:color w:val="000000"/>
          <w:sz w:val="20"/>
          <w:szCs w:val="20"/>
        </w:rPr>
        <w:t>Predmet dane</w:t>
      </w:r>
    </w:p>
    <w:p w:rsidR="00745274" w:rsidRPr="001C4C71" w:rsidRDefault="001D7ACB" w:rsidP="00745274">
      <w:pPr>
        <w:autoSpaceDE w:val="0"/>
        <w:autoSpaceDN w:val="0"/>
        <w:adjustRightInd w:val="0"/>
        <w:spacing w:after="0" w:line="240" w:lineRule="auto"/>
        <w:rPr>
          <w:rFonts w:cstheme="minorHAnsi"/>
          <w:color w:val="000000"/>
          <w:sz w:val="20"/>
          <w:szCs w:val="20"/>
        </w:rPr>
      </w:pPr>
      <w:hyperlink r:id="rId535"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1) Predmetom dane daňovníka, ktorý je </w:t>
      </w:r>
      <w:r w:rsidR="00745274" w:rsidRPr="001C4C71">
        <w:rPr>
          <w:rFonts w:cstheme="minorHAnsi"/>
          <w:color w:val="000000"/>
          <w:sz w:val="20"/>
          <w:szCs w:val="20"/>
        </w:rPr>
        <w:br/>
        <w:t xml:space="preserve">a) správcovskou spoločnosťou a vytvára podielové fondy, /66/ sú len príjmy správcovskej spoločnosti, </w:t>
      </w:r>
      <w:r w:rsidR="00745274" w:rsidRPr="001C4C71">
        <w:rPr>
          <w:rFonts w:cstheme="minorHAnsi"/>
          <w:color w:val="000000"/>
          <w:sz w:val="20"/>
          <w:szCs w:val="20"/>
        </w:rPr>
        <w:br/>
        <w:t>b) doplnkovou dôchodkovou spoločnosťou a vytvára doplnkové dôchodkové fondy, /35/ sú len príjmy doplnkovej dôchodkovej spoločnosti,</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c) dôchodkovou správcovskou spoločnosťou a vytvára a spravuje dôchodkové fondy, /40a/ sú len príjmy dôchodkovej správcovskej spoločnosti.</w:t>
      </w:r>
      <w:r w:rsidRPr="001C4C71">
        <w:rPr>
          <w:rFonts w:cstheme="minorHAnsi"/>
          <w:color w:val="000000"/>
          <w:sz w:val="20"/>
          <w:szCs w:val="20"/>
        </w:rPr>
        <w:br/>
      </w:r>
      <w:r w:rsidRPr="001C4C71">
        <w:rPr>
          <w:rFonts w:cstheme="minorHAnsi"/>
          <w:color w:val="000000"/>
          <w:sz w:val="20"/>
          <w:szCs w:val="20"/>
        </w:rPr>
        <w:br/>
        <w:t xml:space="preserve">(2) Predmetom dane daňovníkov, ktorí nie sú založení alebo zriadení na podnikanie, /67/ sú príjmy z činností, ktorými dosahujú zisk alebo ktorými sa dá zisk dosiahnuť, a to vrátane príjmov z predaja majetku, príjmov z nájomného, príjmov z reklám, príjmov z členských príspevkov a príjmov, z ktorých sa daň vyberá podľa § 43. </w:t>
      </w:r>
      <w:hyperlink r:id="rId536" w:history="1">
        <w:r w:rsidR="008D12F0" w:rsidRPr="001C4C71">
          <w:rPr>
            <w:rFonts w:cstheme="minorHAnsi"/>
            <w:color w:val="0000FF"/>
            <w:sz w:val="20"/>
            <w:szCs w:val="20"/>
          </w:rPr>
          <w:t xml:space="preserve"> </w:t>
        </w:r>
      </w:hyperlink>
      <w:hyperlink r:id="rId537" w:history="1">
        <w:r w:rsidR="008D12F0" w:rsidRPr="001C4C71">
          <w:rPr>
            <w:rFonts w:cstheme="minorHAnsi"/>
            <w:color w:val="0000FF"/>
            <w:sz w:val="20"/>
            <w:szCs w:val="20"/>
          </w:rPr>
          <w:t xml:space="preserve"> </w:t>
        </w:r>
      </w:hyperlink>
      <w:hyperlink r:id="rId538" w:history="1">
        <w:r w:rsidR="008D12F0" w:rsidRPr="001C4C71">
          <w:rPr>
            <w:rFonts w:cstheme="minorHAnsi"/>
            <w:color w:val="0000FF"/>
            <w:sz w:val="20"/>
            <w:szCs w:val="20"/>
          </w:rPr>
          <w:t xml:space="preserve"> </w:t>
        </w:r>
      </w:hyperlink>
      <w:hyperlink r:id="rId539" w:history="1">
        <w:r w:rsidR="008D12F0" w:rsidRPr="001C4C71">
          <w:rPr>
            <w:rFonts w:cstheme="minorHAnsi"/>
            <w:color w:val="0000FF"/>
            <w:sz w:val="20"/>
            <w:szCs w:val="20"/>
          </w:rPr>
          <w:t xml:space="preserve"> </w:t>
        </w:r>
      </w:hyperlink>
      <w:hyperlink r:id="rId540" w:history="1">
        <w:r w:rsidR="008D12F0" w:rsidRPr="001C4C71">
          <w:rPr>
            <w:rFonts w:cstheme="minorHAnsi"/>
            <w:color w:val="0000FF"/>
            <w:sz w:val="20"/>
            <w:szCs w:val="20"/>
          </w:rPr>
          <w:t xml:space="preserve"> </w:t>
        </w:r>
      </w:hyperlink>
      <w:hyperlink r:id="rId541"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(3) Daňovníkmi podľa odseku 2 sú záujmové združenia právnických osôb, profesijné komory, občianske združenia vrátane odborových organizácií, politické strany a politické hnutia, štátom uznané cirkvi a náboženské spoločnosti, spoločenstvá vlastníkov bytov a nebytových priestorov, obce, vyššie územné celky, /68/ rozpočtové organizácie a príspevkové organizácie, štátne fondy, /69/ vysoké školy, /70/ Úrad pre dohľad nad zdravotnou starostlivosťou, Sociálna poisťovňa, Kancelária Rady pre rozpočtovú zodpovednosť /71/, Fond ochrany vkladov, Slovenská kancelária poisťovateľov, Slovenský pozemkový fond, Rozhlas a televízia Slovenska, Garančný fond investícií </w:t>
      </w:r>
      <w:hyperlink r:id="rId542" w:history="1">
        <w:r w:rsidRPr="001C4C71">
          <w:rPr>
            <w:rFonts w:cstheme="minorHAnsi"/>
            <w:color w:val="000000"/>
            <w:sz w:val="20"/>
            <w:szCs w:val="20"/>
          </w:rPr>
          <w:t>/59/</w:t>
        </w:r>
      </w:hyperlink>
      <w:r w:rsidRPr="001C4C71">
        <w:rPr>
          <w:rFonts w:cstheme="minorHAnsi"/>
          <w:color w:val="000000"/>
          <w:sz w:val="20"/>
          <w:szCs w:val="20"/>
        </w:rPr>
        <w:t xml:space="preserve">, neinvestičné fondy, nadácie, neziskové organizácie poskytujúce všeobecne prospešné služby, organizácie, ktorých nezisková činnosť vyplýva z osobitného predpisu, na základe ktorého vznikli; za daňovníkov, ktorí nie sú založení alebo zriadení na podnikanie, sa na účely tohto zákona nepovažujú obchodné spoločnosti nezaložené na účel podnikania. </w:t>
      </w:r>
      <w:hyperlink r:id="rId543" w:history="1">
        <w:r w:rsidR="008D12F0" w:rsidRPr="001C4C71">
          <w:rPr>
            <w:rFonts w:cstheme="minorHAnsi"/>
            <w:color w:val="0000FF"/>
            <w:sz w:val="20"/>
            <w:szCs w:val="20"/>
          </w:rPr>
          <w:t xml:space="preserve"> </w:t>
        </w:r>
      </w:hyperlink>
      <w:hyperlink r:id="rId544" w:history="1">
        <w:r w:rsidR="008D12F0" w:rsidRPr="001C4C71">
          <w:rPr>
            <w:rFonts w:cstheme="minorHAnsi"/>
            <w:color w:val="0000FF"/>
            <w:sz w:val="20"/>
            <w:szCs w:val="20"/>
          </w:rPr>
          <w:t xml:space="preserve"> </w:t>
        </w:r>
      </w:hyperlink>
      <w:hyperlink r:id="rId545" w:history="1">
        <w:r w:rsidR="008D12F0" w:rsidRPr="001C4C71">
          <w:rPr>
            <w:rFonts w:cstheme="minorHAnsi"/>
            <w:color w:val="0000FF"/>
            <w:sz w:val="20"/>
            <w:szCs w:val="20"/>
          </w:rPr>
          <w:t xml:space="preserve"> </w:t>
        </w:r>
      </w:hyperlink>
      <w:hyperlink r:id="rId546"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(4) Predmetom dane daňovníka, ktorý je verejnou obchodnou spoločnosťou, Národnou bankou Slovenska /72/ a Fondom národného majetku Slovenskej republiky, /73/ sú iba príjmy, z ktorých sa daň vyberá podľa § 43. </w:t>
      </w:r>
      <w:r w:rsidRPr="001C4C71">
        <w:rPr>
          <w:rFonts w:cstheme="minorHAnsi"/>
          <w:color w:val="000000"/>
          <w:sz w:val="20"/>
          <w:szCs w:val="20"/>
        </w:rPr>
        <w:br/>
      </w:r>
      <w:r w:rsidRPr="001C4C71">
        <w:rPr>
          <w:rFonts w:cstheme="minorHAnsi"/>
          <w:color w:val="000000"/>
          <w:sz w:val="20"/>
          <w:szCs w:val="20"/>
        </w:rPr>
        <w:br/>
        <w:t xml:space="preserve">(5) Predmetom dane daňovníka, ktorý je spoločníkom verejnej obchodnej spoločnosti, je aj príjem podľa § 14 ods.  4 a 6. </w:t>
      </w:r>
      <w:r w:rsidRPr="001C4C71">
        <w:rPr>
          <w:rFonts w:cstheme="minorHAnsi"/>
          <w:color w:val="000000"/>
          <w:sz w:val="20"/>
          <w:szCs w:val="20"/>
        </w:rPr>
        <w:br/>
      </w:r>
      <w:r w:rsidRPr="001C4C71">
        <w:rPr>
          <w:rFonts w:cstheme="minorHAnsi"/>
          <w:color w:val="000000"/>
          <w:sz w:val="20"/>
          <w:szCs w:val="20"/>
        </w:rPr>
        <w:br/>
        <w:t xml:space="preserve">(6) Predmetom dane daňovníka, ktorý je komplementárom komanditnej spoločnosti, je aj príjem podľa § 14 ods.  5 a 7. </w:t>
      </w:r>
      <w:r w:rsidRPr="001C4C71">
        <w:rPr>
          <w:rFonts w:cstheme="minorHAnsi"/>
          <w:color w:val="000000"/>
          <w:sz w:val="20"/>
          <w:szCs w:val="20"/>
        </w:rPr>
        <w:br/>
      </w:r>
      <w:r w:rsidRPr="001C4C71">
        <w:rPr>
          <w:rFonts w:cstheme="minorHAnsi"/>
          <w:color w:val="000000"/>
          <w:sz w:val="20"/>
          <w:szCs w:val="20"/>
        </w:rPr>
        <w:br/>
      </w:r>
      <w:r w:rsidRPr="001C4C71">
        <w:rPr>
          <w:rFonts w:cstheme="minorHAnsi"/>
          <w:color w:val="000000"/>
          <w:sz w:val="20"/>
          <w:szCs w:val="20"/>
        </w:rPr>
        <w:lastRenderedPageBreak/>
        <w:t xml:space="preserve">(7) Predmetom dane nie je </w:t>
      </w:r>
      <w:r w:rsidRPr="001C4C71">
        <w:rPr>
          <w:rFonts w:cstheme="minorHAnsi"/>
          <w:color w:val="000000"/>
          <w:sz w:val="20"/>
          <w:szCs w:val="20"/>
        </w:rPr>
        <w:br/>
        <w:t xml:space="preserve">a) príjem podľa § 50, </w:t>
      </w:r>
      <w:r w:rsidRPr="001C4C71">
        <w:rPr>
          <w:rFonts w:cstheme="minorHAnsi"/>
          <w:color w:val="000000"/>
          <w:sz w:val="20"/>
          <w:szCs w:val="20"/>
        </w:rPr>
        <w:br/>
        <w:t xml:space="preserve">b) príjem získaný darovaním4) alebo dedením, /5/ </w:t>
      </w:r>
      <w:hyperlink r:id="rId547" w:history="1">
        <w:r w:rsidR="008D12F0" w:rsidRPr="001C4C71">
          <w:rPr>
            <w:rFonts w:cstheme="minorHAnsi"/>
            <w:color w:val="0000FF"/>
            <w:sz w:val="20"/>
            <w:szCs w:val="20"/>
          </w:rPr>
          <w:t xml:space="preserve"> </w:t>
        </w:r>
      </w:hyperlink>
      <w:hyperlink r:id="rId548"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c) podiel na zisku, </w:t>
      </w:r>
      <w:proofErr w:type="spellStart"/>
      <w:r w:rsidRPr="001C4C71">
        <w:rPr>
          <w:rFonts w:cstheme="minorHAnsi"/>
          <w:color w:val="000000"/>
          <w:sz w:val="20"/>
          <w:szCs w:val="20"/>
        </w:rPr>
        <w:t>vyrovnací</w:t>
      </w:r>
      <w:proofErr w:type="spellEnd"/>
      <w:r w:rsidRPr="001C4C71">
        <w:rPr>
          <w:rFonts w:cstheme="minorHAnsi"/>
          <w:color w:val="000000"/>
          <w:sz w:val="20"/>
          <w:szCs w:val="20"/>
        </w:rPr>
        <w:t xml:space="preserve"> podiel, podiel na likvidačnom zostatku alebo podiel na výsledku podnikania, ak nie sú predmetom dane podľa § 3 ods.  2 písm.  c) a sú vyplácané právnickej osobe, </w:t>
      </w:r>
      <w:hyperlink r:id="rId549" w:history="1">
        <w:r w:rsidR="008D12F0" w:rsidRPr="001C4C71">
          <w:rPr>
            <w:rFonts w:cstheme="minorHAnsi"/>
            <w:color w:val="0000FF"/>
            <w:sz w:val="20"/>
            <w:szCs w:val="20"/>
          </w:rPr>
          <w:t xml:space="preserve"> </w:t>
        </w:r>
      </w:hyperlink>
      <w:hyperlink r:id="rId550" w:history="1">
        <w:r w:rsidR="008D12F0" w:rsidRPr="001C4C71">
          <w:rPr>
            <w:rFonts w:cstheme="minorHAnsi"/>
            <w:color w:val="0000FF"/>
            <w:sz w:val="20"/>
            <w:szCs w:val="20"/>
          </w:rPr>
          <w:t xml:space="preserve"> </w:t>
        </w:r>
      </w:hyperlink>
      <w:hyperlink r:id="rId551" w:history="1">
        <w:r w:rsidR="008D12F0" w:rsidRPr="001C4C71">
          <w:rPr>
            <w:rFonts w:cstheme="minorHAnsi"/>
            <w:color w:val="0000FF"/>
            <w:sz w:val="20"/>
            <w:szCs w:val="20"/>
          </w:rPr>
          <w:t xml:space="preserve"> </w:t>
        </w:r>
      </w:hyperlink>
      <w:hyperlink r:id="rId552" w:history="1">
        <w:r w:rsidR="008D12F0" w:rsidRPr="001C4C71">
          <w:rPr>
            <w:rFonts w:cstheme="minorHAnsi"/>
            <w:color w:val="0000FF"/>
            <w:sz w:val="20"/>
            <w:szCs w:val="20"/>
          </w:rPr>
          <w:t xml:space="preserve"> </w:t>
        </w:r>
      </w:hyperlink>
      <w:hyperlink r:id="rId553" w:history="1">
        <w:r w:rsidR="008D12F0" w:rsidRPr="001C4C71">
          <w:rPr>
            <w:rFonts w:cstheme="minorHAnsi"/>
            <w:color w:val="0000FF"/>
            <w:sz w:val="20"/>
            <w:szCs w:val="20"/>
          </w:rPr>
          <w:t xml:space="preserve"> </w:t>
        </w:r>
      </w:hyperlink>
      <w:hyperlink r:id="rId554" w:history="1">
        <w:r w:rsidR="008D12F0" w:rsidRPr="001C4C71">
          <w:rPr>
            <w:rFonts w:cstheme="minorHAnsi"/>
            <w:color w:val="0000FF"/>
            <w:sz w:val="20"/>
            <w:szCs w:val="20"/>
          </w:rPr>
          <w:t xml:space="preserve"> </w:t>
        </w:r>
      </w:hyperlink>
      <w:hyperlink r:id="rId555"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d) príjem plynúci z dôvodu nadobudnutia nových akcií /7/ a podielov /7a/ ako aj príjem plynúci z dôvodu ich výmeny pri zrušení daňovníka bez likvidácie, a to aj vtedy, ak súčasťou splynutia, zlúčenia alebo rozdelenia spoločnosti je aj majetok spoločnosti so sídlom v členských štátoch Európskej únie. </w:t>
      </w:r>
      <w:r w:rsidRPr="001C4C71">
        <w:rPr>
          <w:rFonts w:cstheme="minorHAnsi"/>
          <w:color w:val="000000"/>
          <w:sz w:val="20"/>
          <w:szCs w:val="20"/>
        </w:rPr>
        <w:br/>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 Napríklad </w:t>
      </w:r>
      <w:hyperlink r:id="rId556" w:history="1">
        <w:r w:rsidRPr="001C4C71">
          <w:rPr>
            <w:rFonts w:cstheme="minorHAnsi"/>
            <w:color w:val="0000FF"/>
            <w:sz w:val="16"/>
            <w:szCs w:val="16"/>
          </w:rPr>
          <w:t>§ 460 až 487 Občianskeho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 </w:t>
      </w:r>
      <w:hyperlink r:id="rId557" w:history="1">
        <w:r w:rsidRPr="001C4C71">
          <w:rPr>
            <w:rFonts w:cstheme="minorHAnsi"/>
            <w:color w:val="0000FF"/>
            <w:sz w:val="16"/>
            <w:szCs w:val="16"/>
          </w:rPr>
          <w:t>§ 208 Obchodného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7a) </w:t>
      </w:r>
      <w:hyperlink r:id="rId558" w:history="1">
        <w:r w:rsidRPr="001C4C71">
          <w:rPr>
            <w:rFonts w:cstheme="minorHAnsi"/>
            <w:color w:val="0000FF"/>
            <w:sz w:val="16"/>
            <w:szCs w:val="16"/>
          </w:rPr>
          <w:t>§ 144 a 223 Obchodného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35) Zákon č. </w:t>
      </w:r>
      <w:hyperlink r:id="rId559" w:history="1">
        <w:r w:rsidRPr="001C4C71">
          <w:rPr>
            <w:rFonts w:cstheme="minorHAnsi"/>
            <w:color w:val="0000FF"/>
            <w:sz w:val="16"/>
            <w:szCs w:val="16"/>
          </w:rPr>
          <w:t>650/2004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doplnkovom dôchodkovom sporení a o zmene a doplnení niektorých zákonov.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40a) Zákon č. </w:t>
      </w:r>
      <w:hyperlink r:id="rId560" w:history="1">
        <w:r w:rsidRPr="001C4C71">
          <w:rPr>
            <w:rFonts w:cstheme="minorHAnsi"/>
            <w:color w:val="0000FF"/>
            <w:sz w:val="16"/>
            <w:szCs w:val="16"/>
          </w:rPr>
          <w:t>43/2004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59) Zákon č. </w:t>
      </w:r>
      <w:hyperlink r:id="rId561" w:history="1">
        <w:r w:rsidRPr="001C4C71">
          <w:rPr>
            <w:rFonts w:cstheme="minorHAnsi"/>
            <w:color w:val="0000FF"/>
            <w:sz w:val="16"/>
            <w:szCs w:val="16"/>
          </w:rPr>
          <w:t>566/2001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cenných papieroch a investičných službách a o zmene a doplnení niektorých zákonov (Zákon o cenných papieroch)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66) Zákon č. </w:t>
      </w:r>
      <w:hyperlink r:id="rId562" w:history="1">
        <w:r w:rsidRPr="001C4C71">
          <w:rPr>
            <w:rFonts w:cstheme="minorHAnsi"/>
            <w:color w:val="0000FF"/>
            <w:sz w:val="16"/>
            <w:szCs w:val="16"/>
          </w:rPr>
          <w:t>594/2003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kolektívnom investovaní a o zmene a doplnení niektorých zákonov.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67) </w:t>
      </w:r>
      <w:hyperlink r:id="rId563" w:history="1">
        <w:r w:rsidRPr="001C4C71">
          <w:rPr>
            <w:rFonts w:cstheme="minorHAnsi"/>
            <w:color w:val="0000FF"/>
            <w:sz w:val="16"/>
            <w:szCs w:val="16"/>
          </w:rPr>
          <w:t>§ 2 ods. 1 Obchodného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68) Zákon č. </w:t>
      </w:r>
      <w:hyperlink r:id="rId564" w:history="1">
        <w:r w:rsidRPr="001C4C71">
          <w:rPr>
            <w:rFonts w:cstheme="minorHAnsi"/>
            <w:color w:val="0000FF"/>
            <w:sz w:val="16"/>
            <w:szCs w:val="16"/>
          </w:rPr>
          <w:t xml:space="preserve">302/2001 </w:t>
        </w:r>
        <w:proofErr w:type="spellStart"/>
        <w:r w:rsidRPr="001C4C71">
          <w:rPr>
            <w:rFonts w:cstheme="minorHAnsi"/>
            <w:color w:val="0000FF"/>
            <w:sz w:val="16"/>
            <w:szCs w:val="16"/>
          </w:rPr>
          <w:t>Z.z</w:t>
        </w:r>
        <w:proofErr w:type="spellEnd"/>
        <w:r w:rsidRPr="001C4C71">
          <w:rPr>
            <w:rFonts w:cstheme="minorHAnsi"/>
            <w:color w:val="0000FF"/>
            <w:sz w:val="16"/>
            <w:szCs w:val="16"/>
          </w:rPr>
          <w:t>. o samospráve vyšších územných celkov (zákon o samosprávnych krajoch) v znení zákona č. 445/2001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565" w:history="1">
        <w:r w:rsidRPr="001C4C71">
          <w:rPr>
            <w:rFonts w:cstheme="minorHAnsi"/>
            <w:color w:val="0000FF"/>
            <w:sz w:val="16"/>
            <w:szCs w:val="16"/>
          </w:rPr>
          <w:t>446/2001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majetku vyšších územných celkov.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69) Napríklad zákon Národnej rady Slovenskej republiky č. </w:t>
      </w:r>
      <w:hyperlink r:id="rId566" w:history="1">
        <w:r w:rsidRPr="001C4C71">
          <w:rPr>
            <w:rFonts w:cstheme="minorHAnsi"/>
            <w:color w:val="0000FF"/>
            <w:sz w:val="16"/>
            <w:szCs w:val="16"/>
          </w:rPr>
          <w:t>254/1994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Štátnom fonde likvidácie jadrovoenergetických zariadení a nakladania s vyhoretým jadrovým palivom a rádioaktívnymi odpadmi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567" w:history="1">
        <w:r w:rsidRPr="001C4C71">
          <w:rPr>
            <w:rFonts w:cstheme="minorHAnsi"/>
            <w:color w:val="0000FF"/>
            <w:sz w:val="16"/>
            <w:szCs w:val="16"/>
          </w:rPr>
          <w:t>607/2003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Štátnom fonde rozvoja bývania.</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70) Zákon č. </w:t>
      </w:r>
      <w:hyperlink r:id="rId568" w:history="1">
        <w:r w:rsidRPr="001C4C71">
          <w:rPr>
            <w:rFonts w:cstheme="minorHAnsi"/>
            <w:color w:val="0000FF"/>
            <w:sz w:val="16"/>
            <w:szCs w:val="16"/>
          </w:rPr>
          <w:t>131/2002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vysokých školách a o zmene a doplnení niektorých zákonov.</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71) </w:t>
      </w:r>
      <w:hyperlink r:id="rId569" w:history="1">
        <w:r w:rsidRPr="001C4C71">
          <w:rPr>
            <w:rFonts w:cstheme="minorHAnsi"/>
            <w:color w:val="0000FF"/>
            <w:sz w:val="16"/>
            <w:szCs w:val="16"/>
          </w:rPr>
          <w:t xml:space="preserve">Čl. 3 ods. 7 a 8 ústavného zákona č. 493/2011 </w:t>
        </w:r>
        <w:proofErr w:type="spellStart"/>
        <w:r w:rsidRPr="001C4C71">
          <w:rPr>
            <w:rFonts w:cstheme="minorHAnsi"/>
            <w:color w:val="0000FF"/>
            <w:sz w:val="16"/>
            <w:szCs w:val="16"/>
          </w:rPr>
          <w:t>Z.z</w:t>
        </w:r>
        <w:proofErr w:type="spellEnd"/>
        <w:r w:rsidRPr="001C4C71">
          <w:rPr>
            <w:rFonts w:cstheme="minorHAnsi"/>
            <w:color w:val="0000FF"/>
            <w:sz w:val="16"/>
            <w:szCs w:val="16"/>
          </w:rPr>
          <w:t>. o rozpočtovej zodpovednosti</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72) Zákon Národnej rady Slovenskej republiky č. </w:t>
      </w:r>
      <w:hyperlink r:id="rId570" w:history="1">
        <w:r w:rsidRPr="001C4C71">
          <w:rPr>
            <w:rFonts w:cstheme="minorHAnsi"/>
            <w:color w:val="0000FF"/>
            <w:sz w:val="16"/>
            <w:szCs w:val="16"/>
          </w:rPr>
          <w:t>566/1992</w:t>
        </w:r>
      </w:hyperlink>
      <w:r w:rsidRPr="001C4C71">
        <w:rPr>
          <w:rFonts w:cstheme="minorHAnsi"/>
          <w:color w:val="008080"/>
          <w:sz w:val="16"/>
          <w:szCs w:val="16"/>
        </w:rPr>
        <w:t xml:space="preserve"> Zb. o Národnej banke Slovenska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73) </w:t>
      </w:r>
      <w:hyperlink r:id="rId571" w:history="1">
        <w:r w:rsidRPr="001C4C71">
          <w:rPr>
            <w:rFonts w:cstheme="minorHAnsi"/>
            <w:color w:val="0000FF"/>
            <w:sz w:val="16"/>
            <w:szCs w:val="16"/>
          </w:rPr>
          <w:t>§ 27 zákona č. 92/1991 Zb. o podmienkach prevodu majetku štátu na iné osoby</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A94A8B" w:rsidRDefault="00745274" w:rsidP="00745274">
      <w:pPr>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t xml:space="preserve">§ 13 </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Oslobodenie od dane</w:t>
      </w:r>
    </w:p>
    <w:p w:rsidR="00A94A8B"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(1) Od dane sú oslobodené príjmy </w:t>
      </w:r>
      <w:r w:rsidRPr="001C4C71">
        <w:rPr>
          <w:rFonts w:cstheme="minorHAnsi"/>
          <w:color w:val="000000"/>
          <w:sz w:val="20"/>
          <w:szCs w:val="20"/>
        </w:rPr>
        <w:br/>
        <w:t xml:space="preserve">a) daňovníkov uvedených v § 12 ods. 3 plynúce z činnosti, na ktorej účel títo daňovníci vznikli alebo ktorá je ich základnou činnosťou vymedzenou osobitným predpisom okrem príjmov z činností, ktoré sú podnikaním a príjmov, z ktorých sa daň vyberá podľa § 43,  </w:t>
      </w:r>
      <w:hyperlink r:id="rId572" w:history="1">
        <w:r w:rsidR="008D12F0" w:rsidRPr="001C4C71">
          <w:rPr>
            <w:rFonts w:cstheme="minorHAnsi"/>
            <w:color w:val="0000FF"/>
            <w:sz w:val="20"/>
            <w:szCs w:val="20"/>
          </w:rPr>
          <w:t xml:space="preserve"> </w:t>
        </w:r>
      </w:hyperlink>
      <w:hyperlink r:id="rId573" w:history="1">
        <w:r w:rsidR="008D12F0" w:rsidRPr="001C4C71">
          <w:rPr>
            <w:rFonts w:cstheme="minorHAnsi"/>
            <w:color w:val="0000FF"/>
            <w:sz w:val="20"/>
            <w:szCs w:val="20"/>
          </w:rPr>
          <w:t xml:space="preserve"> </w:t>
        </w:r>
      </w:hyperlink>
      <w:hyperlink r:id="rId574" w:history="1">
        <w:r w:rsidR="008D12F0" w:rsidRPr="001C4C71">
          <w:rPr>
            <w:rFonts w:cstheme="minorHAnsi"/>
            <w:color w:val="0000FF"/>
            <w:sz w:val="20"/>
            <w:szCs w:val="20"/>
          </w:rPr>
          <w:t xml:space="preserve"> </w:t>
        </w:r>
      </w:hyperlink>
      <w:hyperlink r:id="rId575" w:history="1">
        <w:r w:rsidR="008D12F0" w:rsidRPr="001C4C71">
          <w:rPr>
            <w:rFonts w:cstheme="minorHAnsi"/>
            <w:color w:val="0000FF"/>
            <w:sz w:val="20"/>
            <w:szCs w:val="20"/>
          </w:rPr>
          <w:t xml:space="preserve"> </w:t>
        </w:r>
      </w:hyperlink>
      <w:hyperlink r:id="rId576"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b) rozpočtových organizácií z prenájmu a z predaja majetku zahrnuté v rozpočte zriaďovateľa okrem príjmov, z ktorých sa daň vyberá podľa § 43, </w:t>
      </w:r>
      <w:hyperlink r:id="rId577" w:history="1">
        <w:r w:rsidR="008D12F0" w:rsidRPr="001C4C71">
          <w:rPr>
            <w:rFonts w:cstheme="minorHAnsi"/>
            <w:color w:val="0000FF"/>
            <w:sz w:val="20"/>
            <w:szCs w:val="20"/>
          </w:rPr>
          <w:t xml:space="preserve"> </w:t>
        </w:r>
      </w:hyperlink>
      <w:hyperlink r:id="rId578"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c) štátnych fondov, /69/ príjmy Garančného fondu investícií /59/ a príjmy Fondu ochrany vkladov /58/ okrem príjmov, z ktorých sa daň vyberá podľa § 43, </w:t>
      </w:r>
      <w:r w:rsidRPr="001C4C71">
        <w:rPr>
          <w:rFonts w:cstheme="minorHAnsi"/>
          <w:color w:val="000000"/>
          <w:sz w:val="20"/>
          <w:szCs w:val="20"/>
        </w:rPr>
        <w:br/>
        <w:t>d) plynúce z predaja majetku zahrnutého do konkurznej podstaty /38/ a z odpisu záväzkov pri konkurze alebo reštrukturalizácii, ktoré sú vykonané podľa osobitného predpisu, /38/ vrátane odpisu záväzkov voči veriteľom, ktorí v konkurze neuplatnili svoje pohľadávky voči daňovníkovi; obdobne sa postupuje aj pri odpise záväzkov u daňovníka, ktorý sa zrušuje zamietnutím návrhu na vyhlásenie konkurzu pre nedostatok majetku, a u daňovníka, ktorý sa zrušuje zrušením konkurzu z dôvodu, že majetok úpadcu nepostačuje na úhradu výdavkov a odmenu správcu konkurznej podstaty,</w:t>
      </w:r>
      <w:r w:rsidRPr="001C4C71">
        <w:rPr>
          <w:rFonts w:cstheme="minorHAnsi"/>
          <w:color w:val="000000"/>
          <w:sz w:val="20"/>
          <w:szCs w:val="20"/>
        </w:rPr>
        <w:br/>
        <w:t>e) obcí a vyšších územných celkov z prenájmu a predaja ich majetku.</w:t>
      </w:r>
      <w:r w:rsidRPr="001C4C71">
        <w:rPr>
          <w:rFonts w:cstheme="minorHAnsi"/>
          <w:color w:val="000000"/>
          <w:sz w:val="20"/>
          <w:szCs w:val="20"/>
        </w:rPr>
        <w:br/>
      </w:r>
      <w:r w:rsidRPr="001C4C71">
        <w:rPr>
          <w:rFonts w:cstheme="minorHAnsi"/>
          <w:color w:val="000000"/>
          <w:sz w:val="20"/>
          <w:szCs w:val="20"/>
        </w:rPr>
        <w:br/>
        <w:t xml:space="preserve">(2) Od dane sú oslobodené aj </w:t>
      </w:r>
      <w:r w:rsidRPr="001C4C71">
        <w:rPr>
          <w:rFonts w:cstheme="minorHAnsi"/>
          <w:color w:val="000000"/>
          <w:sz w:val="20"/>
          <w:szCs w:val="20"/>
        </w:rPr>
        <w:br/>
        <w:t xml:space="preserve">a) výnosy z kostolných zbierok, cirkevných úkonov a príspevky plynúce registrovaným cirkvám a náboženským spoločnostiam, </w:t>
      </w:r>
      <w:r w:rsidRPr="001C4C71">
        <w:rPr>
          <w:rFonts w:cstheme="minorHAnsi"/>
          <w:color w:val="000000"/>
          <w:sz w:val="20"/>
          <w:szCs w:val="20"/>
        </w:rPr>
        <w:br/>
        <w:t xml:space="preserve">b) členské príspevky podľa stanov, štatútu, zriaďovacích listín alebo zakladateľských listín prijaté záujmovými združeniami právnických osôb, profesijnými komorami, občianskymi združeniami vrátane odborových organizácií, politickými stranami a politickými hnutiami, </w:t>
      </w:r>
      <w:r w:rsidRPr="001C4C71">
        <w:rPr>
          <w:rFonts w:cstheme="minorHAnsi"/>
          <w:color w:val="000000"/>
          <w:sz w:val="20"/>
          <w:szCs w:val="20"/>
        </w:rPr>
        <w:br/>
        <w:t xml:space="preserve">c) úroky z preplatku na dani zapríčineného správcom dane, /55/ </w:t>
      </w:r>
      <w:r w:rsidRPr="001C4C71">
        <w:rPr>
          <w:rFonts w:cstheme="minorHAnsi"/>
          <w:color w:val="000000"/>
          <w:sz w:val="20"/>
          <w:szCs w:val="20"/>
        </w:rPr>
        <w:br/>
        <w:t xml:space="preserve">d) úhrady za výkon správy bytov vo vlastníctve bytových družstiev spravovaných </w:t>
      </w:r>
      <w:proofErr w:type="spellStart"/>
      <w:r w:rsidRPr="001C4C71">
        <w:rPr>
          <w:rFonts w:cstheme="minorHAnsi"/>
          <w:color w:val="000000"/>
          <w:sz w:val="20"/>
          <w:szCs w:val="20"/>
        </w:rPr>
        <w:t>týmitobytovými</w:t>
      </w:r>
      <w:proofErr w:type="spellEnd"/>
      <w:r w:rsidRPr="001C4C71">
        <w:rPr>
          <w:rFonts w:cstheme="minorHAnsi"/>
          <w:color w:val="000000"/>
          <w:sz w:val="20"/>
          <w:szCs w:val="20"/>
        </w:rPr>
        <w:t xml:space="preserve"> družstvami a za výkon správy bytov spoločenstvami vlastníkov bytov,</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e) úroky z účtov vyplácané Štátnej pokladnici, príjmy z finančných operácií vykonávané Agentúrou pre riadenie dlhu a likvidity podľa osobitného predpisu </w:t>
      </w:r>
      <w:hyperlink w:anchor="P74a" w:history="1">
        <w:r w:rsidRPr="001C4C71">
          <w:rPr>
            <w:rFonts w:cstheme="minorHAnsi"/>
            <w:color w:val="000000"/>
            <w:sz w:val="20"/>
            <w:szCs w:val="20"/>
          </w:rPr>
          <w:t>/74a/</w:t>
        </w:r>
      </w:hyperlink>
      <w:r w:rsidRPr="001C4C71">
        <w:rPr>
          <w:rFonts w:cstheme="minorHAnsi"/>
          <w:color w:val="000000"/>
          <w:sz w:val="20"/>
          <w:szCs w:val="20"/>
        </w:rPr>
        <w:t>,</w:t>
      </w:r>
      <w:r w:rsidRPr="001C4C71">
        <w:rPr>
          <w:rFonts w:cstheme="minorHAnsi"/>
          <w:color w:val="000000"/>
          <w:sz w:val="20"/>
          <w:szCs w:val="20"/>
        </w:rPr>
        <w:br/>
        <w:t xml:space="preserve">f) úroky a iné výnosy z poskytnutých úverov a pôžičiek, výnosy z majetku v podielovom fonde, /74b/ príjmy z </w:t>
      </w:r>
      <w:r w:rsidRPr="001C4C71">
        <w:rPr>
          <w:rFonts w:cstheme="minorHAnsi"/>
          <w:color w:val="000000"/>
          <w:sz w:val="20"/>
          <w:szCs w:val="20"/>
        </w:rPr>
        <w:lastRenderedPageBreak/>
        <w:t xml:space="preserve">podielových listov dosiahnutých z ich vyplatenia (vrátenia), dlhopisov, vkladových certifikátov, depozitných certifikátov, pokladničných poukážok vkladových listov a iných cenných papierov a vkladov postavených im na roveň plynúce zo zdroja na území Slovenskej republiky právnickej osobe, ktorá je daňovníkom členského štátu Európskej únie a ktorá je aj konečným príjemcom týchto príjmov alebo stálej prevádzkarni tejto právnickej osoby umiestnenej na území iného členského štátu Európskej únie, ak je konečným príjemcom týchto príjmov, od daňovníka podľa § 2 písm.  d) druhého bodu alebo od stálej prevádzkarne právnickej osoby, ktorá je daňovníkom členského štátu Európskej únie, ale len ak do dňa výplaty príjmu, počas obdobia najmenej dvadsiatich štyroch mesiacov bezprostredne nasledujúcich po sebe </w:t>
      </w:r>
      <w:hyperlink r:id="rId579" w:history="1">
        <w:r w:rsidR="008D12F0" w:rsidRPr="001C4C71">
          <w:rPr>
            <w:rFonts w:cstheme="minorHAnsi"/>
            <w:color w:val="0000FF"/>
            <w:sz w:val="20"/>
            <w:szCs w:val="20"/>
          </w:rPr>
          <w:t xml:space="preserve"> </w:t>
        </w:r>
      </w:hyperlink>
      <w:hyperlink r:id="rId580"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------1.  daňovník, ktorý tento príjem vypláca, má najmenej 25 % priamy podiel na základnom imaní konečného príjemcu tohto príjmu alebo </w:t>
      </w:r>
      <w:r w:rsidRPr="001C4C71">
        <w:rPr>
          <w:rFonts w:cstheme="minorHAnsi"/>
          <w:color w:val="000000"/>
          <w:sz w:val="20"/>
          <w:szCs w:val="20"/>
        </w:rPr>
        <w:br/>
        <w:t xml:space="preserve">------2.  konečný príjemca tohto príjmu má najmenej 25 % priamy podiel na základnom imaní daňovníka, ktorý tento príjem vypláca, alebo </w:t>
      </w:r>
      <w:r w:rsidRPr="001C4C71">
        <w:rPr>
          <w:rFonts w:cstheme="minorHAnsi"/>
          <w:color w:val="000000"/>
          <w:sz w:val="20"/>
          <w:szCs w:val="20"/>
        </w:rPr>
        <w:br/>
        <w:t xml:space="preserve">------3.  iná právnická osoba so sídlom v členskom štáte Európskej únie má najmenej 25 % priamy podiel na základnom imaní daňovníka, ktorý tento príjem vypláca, a zároveň má aj najmenej 25 % priamy podiel na základnom imaní konečného príjemcu tohto príjmu, </w:t>
      </w:r>
      <w:r w:rsidRPr="001C4C71">
        <w:rPr>
          <w:rFonts w:cstheme="minorHAnsi"/>
          <w:color w:val="000000"/>
          <w:sz w:val="20"/>
          <w:szCs w:val="20"/>
        </w:rPr>
        <w:br/>
        <w:t>g) finančné prostriedky plynúce z grantov poskytovaných na základe medzinárodných zmlúv, ktorými je Slovenská republika viazaná,</w:t>
      </w:r>
      <w:hyperlink r:id="rId581"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h) príjmy podľa § 16 ods.  1 písm.  e) prvého bodu a druhého bodu a náhrady za použitie alebo za poskytnutie práva na použitie priemyselného, obchodného alebo vedeckého zariadenia plynúce zo zdroja na území Slovenskej republiky právnickej osobe, ktorá je daňovníkom členského štátu Európskej únie a ktorá je aj konečným príjemcom týchto príjmov alebo stálej prevádzkarni tejto právnickej osoby umiestnenej na území iného členského štátu Európskej únie, ak je konečným príjemcom týchto príjmov, od daňovníka podľa § 2 písm.  d) druhého bodu alebo od stálej prevádzkarne právnickej osoby, ktorá je daňovníkom členského štátu Európskej únie, ale len ak do dňa výplaty príjmu, počas obdobia najmenej dvadsiatich štyroch mesiacov bezprostredne nasledujúcich po sebe </w:t>
      </w:r>
      <w:r w:rsidRPr="001C4C71">
        <w:rPr>
          <w:rFonts w:cstheme="minorHAnsi"/>
          <w:color w:val="000000"/>
          <w:sz w:val="20"/>
          <w:szCs w:val="20"/>
        </w:rPr>
        <w:br/>
        <w:t xml:space="preserve">------1.  daňovník, ktorý tento príjem vypláca, má najmenej 25 % priamy podiel na základnom imaní konečného príjemcu tohto príjmu alebo </w:t>
      </w:r>
      <w:r w:rsidRPr="001C4C71">
        <w:rPr>
          <w:rFonts w:cstheme="minorHAnsi"/>
          <w:color w:val="000000"/>
          <w:sz w:val="20"/>
          <w:szCs w:val="20"/>
        </w:rPr>
        <w:br/>
        <w:t xml:space="preserve">------2.  konečný príjemca tohto príjmu má najmenej 25 % priamy podiel na základnom imaní daňovníka, ktorý tento príjem vypláca, alebo </w:t>
      </w:r>
      <w:r w:rsidRPr="001C4C71">
        <w:rPr>
          <w:rFonts w:cstheme="minorHAnsi"/>
          <w:color w:val="000000"/>
          <w:sz w:val="20"/>
          <w:szCs w:val="20"/>
        </w:rPr>
        <w:br/>
        <w:t xml:space="preserve">------3.  iná právnická osoba so sídlom v členskom štáte Európskej únie má najmenej 25 % priamy podiel na základnom imaní daňovníka, ktorý tento príjem vypláca, a zároveň má aj najmenej 25 % priamy podiel na základnom imaní konečného príjemcu tohto príjmu. </w:t>
      </w:r>
      <w:hyperlink r:id="rId582" w:history="1">
        <w:r w:rsidR="008D12F0" w:rsidRPr="001C4C71">
          <w:rPr>
            <w:rFonts w:cstheme="minorHAnsi"/>
            <w:color w:val="0000FF"/>
            <w:sz w:val="20"/>
            <w:szCs w:val="20"/>
          </w:rPr>
          <w:t xml:space="preserve"> </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i) výnosy z verejného zdravotného poistenia, ak sú súčasne splnené tieto podmienky:</w:t>
      </w:r>
      <w:hyperlink r:id="rId583" w:history="1">
        <w:r w:rsidR="008D12F0" w:rsidRPr="001C4C71">
          <w:rPr>
            <w:rFonts w:cstheme="minorHAnsi"/>
            <w:color w:val="0000FF"/>
            <w:sz w:val="20"/>
            <w:szCs w:val="20"/>
          </w:rPr>
          <w:t xml:space="preserve"> </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výnosy z verejného zdravotného poistenia sú súčasťou kladného výsledku hospodárenia z verejného zdravotného poistenia, /74aa/</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kladný výsledok hospodárenia podľa prvého bodu sa použije len na úhrady v rozsahu ustanovenom osobitným predpisom, /74ab/ a to najneskôr do konca kalendárneho roka nasledujúceho po kalendárnom roku, za ktorý sa vytvoril,</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j) Zrušené zákonom č. </w:t>
      </w:r>
      <w:r w:rsidRPr="001C4C71">
        <w:rPr>
          <w:rFonts w:cstheme="minorHAnsi"/>
          <w:color w:val="0000FF"/>
          <w:sz w:val="20"/>
          <w:szCs w:val="20"/>
        </w:rPr>
        <w:t>189/2012</w:t>
      </w:r>
      <w:r w:rsidRPr="001C4C71">
        <w:rPr>
          <w:rFonts w:cstheme="minorHAnsi"/>
          <w:color w:val="000000"/>
          <w:sz w:val="20"/>
          <w:szCs w:val="20"/>
        </w:rPr>
        <w:t xml:space="preserve"> </w:t>
      </w:r>
      <w:proofErr w:type="spellStart"/>
      <w:r w:rsidRPr="001C4C71">
        <w:rPr>
          <w:rFonts w:cstheme="minorHAnsi"/>
          <w:color w:val="000000"/>
          <w:sz w:val="20"/>
          <w:szCs w:val="20"/>
        </w:rPr>
        <w:t>Z.z</w:t>
      </w:r>
      <w:proofErr w:type="spellEnd"/>
      <w:r w:rsidRPr="001C4C71">
        <w:rPr>
          <w:rFonts w:cstheme="minorHAnsi"/>
          <w:color w:val="000000"/>
          <w:sz w:val="20"/>
          <w:szCs w:val="20"/>
        </w:rPr>
        <w:t xml:space="preserve">. </w:t>
      </w:r>
      <w:r w:rsidRPr="001C4C71">
        <w:rPr>
          <w:rFonts w:cstheme="minorHAnsi"/>
          <w:color w:val="000000"/>
          <w:sz w:val="20"/>
          <w:szCs w:val="20"/>
        </w:rPr>
        <w:br/>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38) Zákon č. </w:t>
      </w:r>
      <w:hyperlink r:id="rId584" w:history="1">
        <w:r w:rsidRPr="001C4C71">
          <w:rPr>
            <w:rFonts w:cstheme="minorHAnsi"/>
            <w:color w:val="0000FF"/>
            <w:sz w:val="16"/>
            <w:szCs w:val="16"/>
          </w:rPr>
          <w:t>7/2005</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55) </w:t>
      </w:r>
      <w:hyperlink r:id="rId585" w:history="1">
        <w:r w:rsidRPr="001C4C71">
          <w:rPr>
            <w:rFonts w:cstheme="minorHAnsi"/>
            <w:color w:val="0000FF"/>
            <w:sz w:val="16"/>
            <w:szCs w:val="16"/>
          </w:rPr>
          <w:t xml:space="preserve">§ 79 ods. 3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58) Zákon Národnej rady Slovenskej republiky č. </w:t>
      </w:r>
      <w:hyperlink r:id="rId586" w:history="1">
        <w:r w:rsidRPr="001C4C71">
          <w:rPr>
            <w:rFonts w:cstheme="minorHAnsi"/>
            <w:color w:val="0000FF"/>
            <w:sz w:val="16"/>
            <w:szCs w:val="16"/>
          </w:rPr>
          <w:t>118/1996</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ochrane vkladov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59) Zákon č. </w:t>
      </w:r>
      <w:hyperlink r:id="rId587" w:history="1">
        <w:r w:rsidRPr="001C4C71">
          <w:rPr>
            <w:rFonts w:cstheme="minorHAnsi"/>
            <w:color w:val="0000FF"/>
            <w:sz w:val="16"/>
            <w:szCs w:val="16"/>
          </w:rPr>
          <w:t>566/2001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cenných papieroch a investičných službách a o zmene a doplnení niektorých zákonov (Zákon o cenných papieroch)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69) Napríklad zákon Národnej rady Slovenskej republiky č. </w:t>
      </w:r>
      <w:hyperlink r:id="rId588" w:history="1">
        <w:r w:rsidRPr="001C4C71">
          <w:rPr>
            <w:rFonts w:cstheme="minorHAnsi"/>
            <w:color w:val="0000FF"/>
            <w:sz w:val="16"/>
            <w:szCs w:val="16"/>
          </w:rPr>
          <w:t>254/1994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Štátnom fonde likvidácie jadrovoenergetických zariadení a nakladania s vyhoretým jadrovým palivom a rádioaktívnymi odpadmi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589" w:history="1">
        <w:r w:rsidRPr="001C4C71">
          <w:rPr>
            <w:rFonts w:cstheme="minorHAnsi"/>
            <w:color w:val="0000FF"/>
            <w:sz w:val="16"/>
            <w:szCs w:val="16"/>
          </w:rPr>
          <w:t>607/2003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Štátnom fonde rozvoja bývania.</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74) Zákon č. </w:t>
      </w:r>
      <w:hyperlink r:id="rId590" w:history="1">
        <w:r w:rsidRPr="001C4C71">
          <w:rPr>
            <w:rFonts w:cstheme="minorHAnsi"/>
            <w:color w:val="0000FF"/>
            <w:sz w:val="16"/>
            <w:szCs w:val="16"/>
          </w:rPr>
          <w:t>523/2004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rozpočtových pravidlách verejnej správy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74a) </w:t>
      </w:r>
      <w:hyperlink r:id="rId591" w:history="1">
        <w:r w:rsidRPr="001C4C71">
          <w:rPr>
            <w:rFonts w:cstheme="minorHAnsi"/>
            <w:color w:val="0000FF"/>
            <w:sz w:val="16"/>
            <w:szCs w:val="16"/>
          </w:rPr>
          <w:t xml:space="preserve">§ 17 zákona č. 291/2002 </w:t>
        </w:r>
        <w:proofErr w:type="spellStart"/>
        <w:r w:rsidRPr="001C4C71">
          <w:rPr>
            <w:rFonts w:cstheme="minorHAnsi"/>
            <w:color w:val="0000FF"/>
            <w:sz w:val="16"/>
            <w:szCs w:val="16"/>
          </w:rPr>
          <w:t>Z.z</w:t>
        </w:r>
        <w:proofErr w:type="spellEnd"/>
        <w:r w:rsidRPr="001C4C71">
          <w:rPr>
            <w:rFonts w:cstheme="minorHAnsi"/>
            <w:color w:val="0000FF"/>
            <w:sz w:val="16"/>
            <w:szCs w:val="16"/>
          </w:rPr>
          <w:t>. o Štátnej pokladnici a o zmene a doplnení niektorých zákonov</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74aa) </w:t>
      </w:r>
      <w:hyperlink r:id="rId592" w:history="1">
        <w:r w:rsidRPr="001C4C71">
          <w:rPr>
            <w:rFonts w:cstheme="minorHAnsi"/>
            <w:color w:val="0000FF"/>
            <w:sz w:val="16"/>
            <w:szCs w:val="16"/>
          </w:rPr>
          <w:t xml:space="preserve">§ 15 ods. 2 písm. b) zákona č. 581/2004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w:t>
        </w:r>
      </w:hyperlink>
      <w:r w:rsidRPr="001C4C71">
        <w:rPr>
          <w:rFonts w:cstheme="minorHAnsi"/>
          <w:color w:val="008080"/>
          <w:sz w:val="16"/>
          <w:szCs w:val="16"/>
        </w:rPr>
        <w:t>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74ab) Zákon č. </w:t>
      </w:r>
      <w:hyperlink r:id="rId593" w:history="1">
        <w:r w:rsidRPr="001C4C71">
          <w:rPr>
            <w:rFonts w:cstheme="minorHAnsi"/>
            <w:color w:val="0000FF"/>
            <w:sz w:val="16"/>
            <w:szCs w:val="16"/>
          </w:rPr>
          <w:t>577/2004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74b) Zákon č. </w:t>
      </w:r>
      <w:hyperlink r:id="rId594" w:history="1">
        <w:r w:rsidRPr="001C4C71">
          <w:rPr>
            <w:rFonts w:cstheme="minorHAnsi"/>
            <w:color w:val="0000FF"/>
            <w:sz w:val="16"/>
            <w:szCs w:val="16"/>
          </w:rPr>
          <w:t>203/2011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kolektívnom investovaní.</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14 </w:t>
      </w:r>
      <w:r w:rsidRPr="001C4C71">
        <w:rPr>
          <w:rFonts w:cstheme="minorHAnsi"/>
          <w:color w:val="000000"/>
          <w:sz w:val="20"/>
          <w:szCs w:val="20"/>
        </w:rPr>
        <w:br/>
      </w:r>
      <w:r w:rsidRPr="001C4C71">
        <w:rPr>
          <w:rFonts w:cstheme="minorHAnsi"/>
          <w:b/>
          <w:bCs/>
          <w:color w:val="000000"/>
          <w:sz w:val="20"/>
          <w:szCs w:val="20"/>
        </w:rPr>
        <w:t>Základ dane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(1) Základ dane sa zistí podľa § 17 až 29. </w:t>
      </w:r>
      <w:r w:rsidRPr="001C4C71">
        <w:rPr>
          <w:rFonts w:cstheme="minorHAnsi"/>
          <w:color w:val="000000"/>
          <w:sz w:val="20"/>
          <w:szCs w:val="20"/>
        </w:rPr>
        <w:br/>
      </w:r>
      <w:r w:rsidRPr="001C4C71">
        <w:rPr>
          <w:rFonts w:cstheme="minorHAnsi"/>
          <w:color w:val="000000"/>
          <w:sz w:val="20"/>
          <w:szCs w:val="20"/>
        </w:rPr>
        <w:lastRenderedPageBreak/>
        <w:br/>
        <w:t>(2) Základom dane daňovníkov, ktorí sa zrušujú s likvidáciou alebo na ktorých bol vyhlásený konkur</w:t>
      </w:r>
      <w:r w:rsidRPr="001C4C71">
        <w:rPr>
          <w:rFonts w:cstheme="minorHAnsi"/>
          <w:b/>
          <w:bCs/>
          <w:color w:val="000000"/>
          <w:sz w:val="20"/>
          <w:szCs w:val="20"/>
        </w:rPr>
        <w:t>z</w:t>
      </w:r>
      <w:r w:rsidRPr="001C4C71">
        <w:rPr>
          <w:rFonts w:cstheme="minorHAnsi"/>
          <w:color w:val="000000"/>
          <w:sz w:val="20"/>
          <w:szCs w:val="20"/>
        </w:rPr>
        <w:t>, alebo ktorí sa zrušujú zamietnutím návrhu na vyhlásenie konkurzu pre nedostatok majetku /75/ v zdaňovacom období podľa § 41, je výsledok hospodárenia zistený podľa osobitného predpisu, /1/ upravený podľa § 17.  Na zníženie základu dane počas týchto zdaňovacích období sa nepoužije § 30.  Ak zdaňovacie obdobie je dlhšie ako kalendárny rok alebo presahuje koniec kalendárneho roka, celkový základ dane sa rovná súčtu jednotlivých základov dane vypočítaných za jednotlivé kalendárne roky alebo obdobie kratšie ako kalendárny rok.  Tento základ dane sa určí z výsledku hospodárenia vykázaného v priebežnej účtovnej závierke zostavenej ku koncu každého kalendárneho roka, ktorý je súčasťou zdaňovacieho obdobia počas trvania likvidácie alebo konkurzu. Ak daňovníkovi bola povolená reštrukturalizácia, nedochádza z tohto dôvodu k zmene zdaňovacieho obdobia ku dňu povolenia reštrukturalizácie alebo počas reštrukturalizácie.</w:t>
      </w:r>
      <w:hyperlink r:id="rId595"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(3) Základ dane daňovníka, ktorý je správcovskou spoločnosťou vytvárajúcou podielové fondy /66/ sa zisťuje len za správcovskú spoločnosť.  Základ dane daňovníka, ktorý je doplnkovou dôchodkovou spoločnosťou vytvárajúcou doplnkové dôchodkové fondy, sa zisťuje len za doplnkovú dôchodkovú spoločnosť. Základ dane daňovníka, ktorý je dôchodkovou správcovskou spoločnosťou vytvárajúcou a spravujúcou dôchodkové fondy, sa zisťuje len za dôchodkovú správcovskú spoločnosť.</w:t>
      </w:r>
      <w:r w:rsidRPr="001C4C71">
        <w:rPr>
          <w:rFonts w:cstheme="minorHAnsi"/>
          <w:color w:val="000000"/>
          <w:sz w:val="20"/>
          <w:szCs w:val="20"/>
        </w:rPr>
        <w:br/>
      </w:r>
      <w:r w:rsidRPr="001C4C71">
        <w:rPr>
          <w:rFonts w:cstheme="minorHAnsi"/>
          <w:color w:val="000000"/>
          <w:sz w:val="20"/>
          <w:szCs w:val="20"/>
        </w:rPr>
        <w:br/>
        <w:t xml:space="preserve">(4) Základ dane daňovníka, ktorý je verejnou obchodnou spoločnosťou, sa zisťuje za spoločnosť ako celok podľa § 17 až 29.  Tento základ dane sa medzi jednotlivých spoločníkov delí v takom pomere, v akom sa medzi nich rozdeľuje zisk /31/ podľa spoločenskej zmluvy.  Ak v spoločenskej zmluve nie je rozdelenie zisku určené, základ dane sa delí medzi jednotlivých spoločníkov rovným dielom.  Daňová strata sa delí rovnako ako základ dane vypočítaný podľa § 17 až 29. </w:t>
      </w:r>
      <w:r w:rsidRPr="001C4C71">
        <w:rPr>
          <w:rFonts w:cstheme="minorHAnsi"/>
          <w:color w:val="000000"/>
          <w:sz w:val="20"/>
          <w:szCs w:val="20"/>
        </w:rPr>
        <w:br/>
      </w:r>
      <w:r w:rsidRPr="001C4C71">
        <w:rPr>
          <w:rFonts w:cstheme="minorHAnsi"/>
          <w:color w:val="000000"/>
          <w:sz w:val="20"/>
          <w:szCs w:val="20"/>
        </w:rPr>
        <w:br/>
        <w:t xml:space="preserve">(5) Základ dane daňovníka, ktorý je komanditnou spoločnosťou, sa zisťuje za spoločnosť ako celok podľa § 17 až 29.  Od takto zisteného základu dane sa odpočíta podiel pripadajúci na komplementárov, ktorý sa určí v rovnakom pomere, v akom sa delí zisk pred zdanením medzi komanditistov a komplementárov. /32/ Zostávajúci základ dane je základom dane komanditnej spoločnosti.  Daňová strata sa delí rovnako ako základ dane vypočítaný podľa § 17 až 29. </w:t>
      </w:r>
      <w:r w:rsidRPr="001C4C71">
        <w:rPr>
          <w:rFonts w:cstheme="minorHAnsi"/>
          <w:color w:val="000000"/>
          <w:sz w:val="20"/>
          <w:szCs w:val="20"/>
        </w:rPr>
        <w:br/>
      </w:r>
      <w:r w:rsidRPr="001C4C71">
        <w:rPr>
          <w:rFonts w:cstheme="minorHAnsi"/>
          <w:color w:val="000000"/>
          <w:sz w:val="20"/>
          <w:szCs w:val="20"/>
        </w:rPr>
        <w:br/>
        <w:t>(6) Súčasťou základu dane daňovníka, ktorý je spoločníkom verejnej obchodnej spoločnosti, je aj časť základu dane alebo časť daňovej straty verejnej obchodnej spoločnosti pripadajúca na spoločníka podľa odseku 4. Táto časť základu dane alebo časť daňovej straty sa zahrnuje do základu dane v tom zdaňovacom období, za ktoré verejná obchodná spoločnosť podala daňové priznanie.</w:t>
      </w:r>
      <w:r w:rsidRPr="001C4C71">
        <w:rPr>
          <w:rFonts w:cstheme="minorHAnsi"/>
          <w:color w:val="000000"/>
          <w:sz w:val="20"/>
          <w:szCs w:val="20"/>
        </w:rPr>
        <w:br/>
      </w:r>
      <w:r w:rsidRPr="001C4C71">
        <w:rPr>
          <w:rFonts w:cstheme="minorHAnsi"/>
          <w:color w:val="000000"/>
          <w:sz w:val="20"/>
          <w:szCs w:val="20"/>
        </w:rPr>
        <w:br/>
        <w:t xml:space="preserve">(7) Súčasťou základu dane daňovníka, ktorý je komplementárom komanditnej spoločnosti, je aj časť základu dane alebo daňovej straty komanditnej spoločnosti pripadajúca na jednotlivého komplementára; pritom táto časť základu dane alebo časť daňovej straty sa určí v rovnakom pomere, v akom sa rozdeľuje časť zisku pred zdanením pripadajúca na komplementárov medzi jednotlivých komplementárov. /32/ </w:t>
      </w:r>
      <w:r w:rsidRPr="001C4C71">
        <w:rPr>
          <w:rFonts w:cstheme="minorHAnsi"/>
          <w:color w:val="000000"/>
          <w:sz w:val="20"/>
          <w:szCs w:val="20"/>
        </w:rPr>
        <w:br/>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 Zákon č. </w:t>
      </w:r>
      <w:hyperlink r:id="rId596" w:history="1">
        <w:r w:rsidRPr="001C4C71">
          <w:rPr>
            <w:rFonts w:cstheme="minorHAnsi"/>
            <w:color w:val="0000FF"/>
            <w:sz w:val="16"/>
            <w:szCs w:val="16"/>
          </w:rPr>
          <w:t>431/2002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účtovníctve.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31) </w:t>
      </w:r>
      <w:hyperlink r:id="rId597" w:history="1">
        <w:r w:rsidRPr="001C4C71">
          <w:rPr>
            <w:rFonts w:cstheme="minorHAnsi"/>
            <w:color w:val="0000FF"/>
            <w:sz w:val="16"/>
            <w:szCs w:val="16"/>
          </w:rPr>
          <w:t>§ 82 Obchodného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32) </w:t>
      </w:r>
      <w:hyperlink r:id="rId598" w:history="1">
        <w:r w:rsidRPr="001C4C71">
          <w:rPr>
            <w:rFonts w:cstheme="minorHAnsi"/>
            <w:color w:val="0000FF"/>
            <w:sz w:val="16"/>
            <w:szCs w:val="16"/>
          </w:rPr>
          <w:t>§ 100 Obchodného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66) Zákon č. </w:t>
      </w:r>
      <w:hyperlink r:id="rId599" w:history="1">
        <w:r w:rsidRPr="001C4C71">
          <w:rPr>
            <w:rFonts w:cstheme="minorHAnsi"/>
            <w:color w:val="0000FF"/>
            <w:sz w:val="16"/>
            <w:szCs w:val="16"/>
          </w:rPr>
          <w:t>594/2003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kolektívnom investovaní a o zmene a doplnení niektorých zákonov.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75) </w:t>
      </w:r>
      <w:hyperlink r:id="rId600" w:history="1">
        <w:r w:rsidRPr="001C4C71">
          <w:rPr>
            <w:rFonts w:cstheme="minorHAnsi"/>
            <w:color w:val="0000FF"/>
            <w:sz w:val="16"/>
            <w:szCs w:val="16"/>
          </w:rPr>
          <w:t>§ 68 Obchodného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rPr>
      </w:pPr>
      <w:r w:rsidRPr="001C4C71">
        <w:rPr>
          <w:rFonts w:cstheme="minorHAnsi"/>
          <w:b/>
          <w:bCs/>
          <w:color w:val="000000"/>
        </w:rPr>
        <w:t>ŠTVRTÁ ČASŤ</w:t>
      </w:r>
      <w:r w:rsidRPr="001C4C71">
        <w:rPr>
          <w:rFonts w:cstheme="minorHAnsi"/>
          <w:b/>
          <w:bCs/>
          <w:color w:val="000000"/>
        </w:rPr>
        <w:br/>
        <w:t>SPOLOČNÉ USTANOVENIA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15 </w:t>
      </w:r>
      <w:proofErr w:type="spellStart"/>
      <w:r w:rsidRPr="001C4C71">
        <w:rPr>
          <w:rFonts w:cstheme="minorHAnsi"/>
          <w:i/>
          <w:iCs/>
          <w:color w:val="0000FF"/>
          <w:sz w:val="20"/>
          <w:szCs w:val="20"/>
          <w:u w:val="single"/>
        </w:rPr>
        <w:t>Li</w:t>
      </w:r>
      <w:proofErr w:type="spellEnd"/>
      <w:r w:rsidRPr="001C4C71">
        <w:rPr>
          <w:rFonts w:cstheme="minorHAnsi"/>
          <w:color w:val="000000"/>
          <w:sz w:val="20"/>
          <w:szCs w:val="20"/>
        </w:rPr>
        <w:br/>
      </w:r>
      <w:r w:rsidRPr="001C4C71">
        <w:rPr>
          <w:rFonts w:cstheme="minorHAnsi"/>
          <w:b/>
          <w:bCs/>
          <w:color w:val="000000"/>
          <w:sz w:val="20"/>
          <w:szCs w:val="20"/>
        </w:rPr>
        <w:t>Sadzba dane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Ak tento zákon neustanovuje inak, sadzba dane zo základu dane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a) fyzickej osoby zisteného podľa § 4 je </w:t>
      </w:r>
      <w:hyperlink r:id="rId601"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19% z tej časti základu dane, ktorá nepresiahne 176,8-násobok sumy platného životného minima vrátane,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25% z tej časti základu dane, ktorá presiahne 176,8-násobok platného životného minima,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lastRenderedPageBreak/>
        <w:t xml:space="preserve">b) právnickej osoby zníženého o daňovú stratu je </w:t>
      </w:r>
      <w:r w:rsidRPr="001C4C71">
        <w:rPr>
          <w:rFonts w:cstheme="minorHAnsi"/>
          <w:b/>
          <w:bCs/>
          <w:color w:val="000000"/>
          <w:sz w:val="20"/>
          <w:szCs w:val="20"/>
        </w:rPr>
        <w:t>22</w:t>
      </w:r>
      <w:r w:rsidRPr="001C4C71">
        <w:rPr>
          <w:rFonts w:cstheme="minorHAnsi"/>
          <w:color w:val="000000"/>
          <w:sz w:val="20"/>
          <w:szCs w:val="20"/>
        </w:rPr>
        <w:t xml:space="preserve">%. </w:t>
      </w:r>
      <w:hyperlink r:id="rId602" w:history="1">
        <w:r w:rsidR="008D12F0" w:rsidRPr="001C4C71">
          <w:rPr>
            <w:rFonts w:cstheme="minorHAnsi"/>
            <w:color w:val="0000FF"/>
            <w:sz w:val="20"/>
            <w:szCs w:val="20"/>
          </w:rPr>
          <w:t xml:space="preserve"> </w:t>
        </w:r>
      </w:hyperlink>
      <w:r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t>§ 15a</w:t>
      </w:r>
    </w:p>
    <w:p w:rsidR="00745274" w:rsidRPr="001C4C71" w:rsidRDefault="00745274" w:rsidP="00745274">
      <w:pPr>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t>Osobitná sadzba dane</w:t>
      </w:r>
    </w:p>
    <w:p w:rsidR="00745274" w:rsidRPr="001C4C71" w:rsidRDefault="001D7ACB" w:rsidP="00745274">
      <w:pPr>
        <w:autoSpaceDE w:val="0"/>
        <w:autoSpaceDN w:val="0"/>
        <w:adjustRightInd w:val="0"/>
        <w:spacing w:after="0" w:line="240" w:lineRule="auto"/>
        <w:rPr>
          <w:rFonts w:cstheme="minorHAnsi"/>
          <w:color w:val="000000"/>
          <w:sz w:val="20"/>
          <w:szCs w:val="20"/>
        </w:rPr>
      </w:pPr>
      <w:hyperlink r:id="rId603"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Zdaniteľný príjem zo závislej činnosti plynúci prezidentovi Slovenskej republiky, poslancovi Národnej rady Slovenskej republiky, členovi vlády Slovenskej republiky, predsedovi a podpredsedovi Najvyššieho kontrolného úradu Slovenskej republiky (ďalej len "vybraný ústavný činiteľ") podľa osobitného predpisu /75a/ vrátane príjmu uvedeného v § 5 ods. 1 písm. f) a ods. 3 písm. c) od zamestnávateľa, ktorý je platiteľom dane a vypláca vybranému ústavnému činiteľovi príjmy podľa osobitného predpisu /75a/ okrem sadzby dane podľa § 15 písm. a), podlieha zdaneniu aj osobitnou sadzbou dane vo výške 5% (ďalej len "osobitná daň").</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Suma osobitnej dane vybraného ústavného činiteľa, vypočítaná zo zdaniteľného príjmu zo závislej činnosti uvedeného v odseku 1 sadzbou podľa odseku 1, zaokrúhlená na eurocenty nadol, pri výpočte základu dane neznižuje úhrn zdaniteľných príjmov zo závislej činnosti vybraného ústavného činiteľa.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(3) Zamestnávateľ, ktorý je platiteľom dane, zodpovedá za správnosť výpočtu, zrazenia a odvedenia osobitnej dane. Osobitnú daň vybraného ústavného činiteľa odvedie zamestnávateľ, ktorý je platiteľom dane, správcovi dane v lehote podľa § 35 ods. 6 a jej odvedením je osobitná daň </w:t>
      </w:r>
      <w:proofErr w:type="spellStart"/>
      <w:r w:rsidRPr="001C4C71">
        <w:rPr>
          <w:rFonts w:cstheme="minorHAnsi"/>
          <w:color w:val="000000"/>
          <w:sz w:val="20"/>
          <w:szCs w:val="20"/>
        </w:rPr>
        <w:t>vysporiadaná</w:t>
      </w:r>
      <w:proofErr w:type="spellEnd"/>
      <w:r w:rsidRPr="001C4C71">
        <w:rPr>
          <w:rFonts w:cstheme="minorHAnsi"/>
          <w:color w:val="000000"/>
          <w:sz w:val="20"/>
          <w:szCs w:val="20"/>
        </w:rPr>
        <w:t>, pričom ak platiteľ dane nevykoná zrážku, nezrazí daň v správnej výške alebo zrazenú daň neodvedie, použije sa postup uvedený v § 43 ods. 12.</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(4) Mzdový list podľa § 39 ods. 2 vybraného ústavného činiteľa obsahuje aj údaj o sume osobitnej dane z príjmu uvedeného v odseku 1.</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(5) Zamestnávateľ, ktorý je platiteľom dane, je povinný oznámiť správcovi dane výšku sumy osobitnej dane vybraného ústavného činiteľa z príjmu zo závislej činnosti uvedeného v odseku 1 v lehote podľa § 49 ods. 2 ustanovenej pre podávanie prehľadu na tlačive, ktorého vzor určí finančné riaditeľstvo.</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(6) Uplatnením osobitnej dane z príjmu zo závislej činnosti uvedeného v odseku 1 plynúceho vybranému ústavnému činiteľovi nie sú dotknuté ostatné ustanovenia tohto zákona o príjmoch zo závislej činnosti.</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75a) Zákon Národnej rady Slovenskej republiky č.</w:t>
      </w:r>
      <w:hyperlink r:id="rId604" w:history="1">
        <w:r w:rsidRPr="001C4C71">
          <w:rPr>
            <w:rFonts w:cstheme="minorHAnsi"/>
            <w:color w:val="0000FF"/>
            <w:sz w:val="16"/>
            <w:szCs w:val="16"/>
          </w:rPr>
          <w:t xml:space="preserve"> 120/1993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16 </w:t>
      </w:r>
      <w:r w:rsidRPr="001C4C71">
        <w:rPr>
          <w:rFonts w:cstheme="minorHAnsi"/>
          <w:color w:val="000000"/>
          <w:sz w:val="20"/>
          <w:szCs w:val="20"/>
        </w:rPr>
        <w:br/>
      </w:r>
      <w:r w:rsidRPr="001C4C71">
        <w:rPr>
          <w:rFonts w:cstheme="minorHAnsi"/>
          <w:b/>
          <w:bCs/>
          <w:color w:val="000000"/>
          <w:sz w:val="20"/>
          <w:szCs w:val="20"/>
        </w:rPr>
        <w:t>Zdroj príjmov daňovníka s obmedzenou daňovou povinnosťou</w:t>
      </w:r>
    </w:p>
    <w:p w:rsidR="004A08DE" w:rsidRPr="00083256" w:rsidRDefault="00745274" w:rsidP="00083256">
      <w:pPr>
        <w:autoSpaceDE w:val="0"/>
        <w:autoSpaceDN w:val="0"/>
        <w:adjustRightInd w:val="0"/>
        <w:spacing w:after="0" w:line="240" w:lineRule="auto"/>
        <w:rPr>
          <w:rFonts w:eastAsia="Times New Roman" w:cstheme="minorHAnsi"/>
          <w:color w:val="FF0000"/>
          <w:sz w:val="20"/>
          <w:szCs w:val="20"/>
          <w:lang w:eastAsia="sk-SK"/>
        </w:rPr>
      </w:pPr>
      <w:r w:rsidRPr="001C4C71">
        <w:rPr>
          <w:rFonts w:cstheme="minorHAnsi"/>
          <w:color w:val="000000"/>
          <w:sz w:val="20"/>
          <w:szCs w:val="20"/>
        </w:rPr>
        <w:br/>
        <w:t xml:space="preserve">(1) Príjmom zo zdrojov na území Slovenskej republiky daňovníka s obmedzenou daňovou povinnosťou je príjem </w:t>
      </w:r>
      <w:hyperlink r:id="rId605"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hyperlink r:id="rId606"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a) z činností vykonávaných prostredníctvom jeho stálej prevádzkarne, </w:t>
      </w:r>
      <w:hyperlink r:id="rId607"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b) zo závislej činnosti vykonávanej na území Slovenskej republiky alebo na palubách lietadiel alebo lodí, ktoré sú prevádzkované daňovníkom s neobmedzenou daňovou povinnosťou, </w:t>
      </w:r>
      <w:hyperlink r:id="rId608" w:history="1">
        <w:r w:rsidR="008D12F0" w:rsidRPr="001C4C71">
          <w:rPr>
            <w:rFonts w:cstheme="minorHAnsi"/>
            <w:color w:val="0000FF"/>
            <w:sz w:val="20"/>
            <w:szCs w:val="20"/>
          </w:rPr>
          <w:t xml:space="preserve"> </w:t>
        </w:r>
      </w:hyperlink>
      <w:hyperlink r:id="rId609" w:history="1">
        <w:r w:rsidR="008D12F0" w:rsidRPr="001C4C71">
          <w:rPr>
            <w:rFonts w:cstheme="minorHAnsi"/>
            <w:color w:val="0000FF"/>
            <w:sz w:val="20"/>
            <w:szCs w:val="20"/>
          </w:rPr>
          <w:t xml:space="preserve"> </w:t>
        </w:r>
      </w:hyperlink>
      <w:hyperlink r:id="rId610" w:history="1">
        <w:r w:rsidR="008D12F0" w:rsidRPr="001C4C71">
          <w:rPr>
            <w:rFonts w:cstheme="minorHAnsi"/>
            <w:color w:val="0000FF"/>
            <w:sz w:val="20"/>
            <w:szCs w:val="20"/>
          </w:rPr>
          <w:t xml:space="preserve"> </w:t>
        </w:r>
      </w:hyperlink>
      <w:hyperlink r:id="rId611" w:history="1">
        <w:r w:rsidR="008D12F0" w:rsidRPr="001C4C71">
          <w:rPr>
            <w:rFonts w:cstheme="minorHAnsi"/>
            <w:color w:val="0000FF"/>
            <w:sz w:val="20"/>
            <w:szCs w:val="20"/>
          </w:rPr>
          <w:t xml:space="preserve"> </w:t>
        </w:r>
      </w:hyperlink>
      <w:hyperlink r:id="rId612" w:history="1">
        <w:r w:rsidR="008D12F0" w:rsidRPr="001C4C71">
          <w:rPr>
            <w:rFonts w:cstheme="minorHAnsi"/>
            <w:color w:val="0000FF"/>
            <w:sz w:val="20"/>
            <w:szCs w:val="20"/>
          </w:rPr>
          <w:t xml:space="preserve"> </w:t>
        </w:r>
      </w:hyperlink>
      <w:hyperlink r:id="rId613"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773DD9">
        <w:rPr>
          <w:rFonts w:cstheme="minorHAnsi"/>
          <w:b/>
          <w:bCs/>
          <w:strike/>
          <w:color w:val="0070C0"/>
          <w:sz w:val="20"/>
          <w:szCs w:val="20"/>
        </w:rPr>
        <w:t>c) zo služieb vrátane obchodného, technického alebo iného poradenstva, z riadiacej a sprostredkovateľskej činnosti, zo stavebných a montážnych činností a projektov a podobných činností, aj keď nie sú vykonávané prostredníctvom stálej prevádzkarne, ak plynie od daňovníkov s neobmedzenou daňovou povinnosťou a od stálych prevádzkarní daňovníkov s obmedzenou daňovou povinnosťou,</w:t>
      </w:r>
      <w:r w:rsidRPr="00773DD9">
        <w:rPr>
          <w:rFonts w:cstheme="minorHAnsi"/>
          <w:strike/>
          <w:color w:val="0070C0"/>
          <w:sz w:val="20"/>
          <w:szCs w:val="20"/>
        </w:rPr>
        <w:t xml:space="preserve"> </w:t>
      </w:r>
      <w:hyperlink r:id="rId614" w:history="1">
        <w:r w:rsidR="008D12F0" w:rsidRPr="00773DD9">
          <w:rPr>
            <w:rFonts w:cstheme="minorHAnsi"/>
            <w:strike/>
            <w:color w:val="0070C0"/>
            <w:sz w:val="20"/>
            <w:szCs w:val="20"/>
          </w:rPr>
          <w:t xml:space="preserve"> </w:t>
        </w:r>
      </w:hyperlink>
      <w:hyperlink r:id="rId615" w:history="1">
        <w:r w:rsidR="008D12F0" w:rsidRPr="00773DD9">
          <w:rPr>
            <w:rFonts w:cstheme="minorHAnsi"/>
            <w:strike/>
            <w:color w:val="0070C0"/>
            <w:sz w:val="20"/>
            <w:szCs w:val="20"/>
          </w:rPr>
          <w:t xml:space="preserve"> </w:t>
        </w:r>
      </w:hyperlink>
      <w:r w:rsidRPr="001C4C71">
        <w:rPr>
          <w:rFonts w:cstheme="minorHAnsi"/>
          <w:color w:val="000000"/>
          <w:sz w:val="20"/>
          <w:szCs w:val="20"/>
        </w:rPr>
        <w:br/>
      </w:r>
      <w:r w:rsidR="004A08DE" w:rsidRPr="00083256">
        <w:rPr>
          <w:rFonts w:eastAsia="Times New Roman" w:cstheme="minorHAnsi"/>
          <w:color w:val="0070C0"/>
          <w:sz w:val="20"/>
          <w:szCs w:val="20"/>
          <w:lang w:eastAsia="sk-SK"/>
        </w:rPr>
        <w:t>c) zo služieb vrátane obchodného, technického alebo iného poradenstva, z riadiacej a sprostredkovateľskej činnosti, zo stavebných a montážnych činností a projektov a podobných činností poskytovaných na území Slovenskej republiky, aj keď nie sú vykonávané prostr</w:t>
      </w:r>
      <w:r w:rsidR="00083256" w:rsidRPr="00083256">
        <w:rPr>
          <w:rFonts w:eastAsia="Times New Roman" w:cstheme="minorHAnsi"/>
          <w:color w:val="0070C0"/>
          <w:sz w:val="20"/>
          <w:szCs w:val="20"/>
          <w:lang w:eastAsia="sk-SK"/>
        </w:rPr>
        <w:t>edníctvom stálej prevádzkarne,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d) z činnosti umelca, športovca, artistu alebo spoluúčinkujúcich osôb a z ďalšej podobnej činnosti osobne vykonávanej alebo zhodnocovanej na území Slovenskej republiky bez ohľadu na to, či príjmy plynú týmto osobám priamo alebo cez sprostredkujúcu osobu, </w:t>
      </w:r>
      <w:hyperlink r:id="rId616" w:history="1">
        <w:r w:rsidR="008D12F0" w:rsidRPr="001C4C71">
          <w:rPr>
            <w:rFonts w:cstheme="minorHAnsi"/>
            <w:color w:val="0000FF"/>
            <w:sz w:val="20"/>
            <w:szCs w:val="20"/>
          </w:rPr>
          <w:t xml:space="preserve"> </w:t>
        </w:r>
      </w:hyperlink>
      <w:hyperlink r:id="rId617" w:history="1">
        <w:r w:rsidR="008D12F0" w:rsidRPr="001C4C71">
          <w:rPr>
            <w:rFonts w:cstheme="minorHAnsi"/>
            <w:color w:val="0000FF"/>
            <w:sz w:val="20"/>
            <w:szCs w:val="20"/>
          </w:rPr>
          <w:t xml:space="preserve"> </w:t>
        </w:r>
      </w:hyperlink>
      <w:hyperlink r:id="rId618" w:history="1">
        <w:r w:rsidR="008D12F0" w:rsidRPr="001C4C71">
          <w:rPr>
            <w:rFonts w:cstheme="minorHAnsi"/>
            <w:color w:val="0000FF"/>
            <w:sz w:val="20"/>
            <w:szCs w:val="20"/>
          </w:rPr>
          <w:t xml:space="preserve"> </w:t>
        </w:r>
      </w:hyperlink>
      <w:hyperlink r:id="rId619"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e) z úhrad od daňovníkov s neobmedzenou daňovou povinnosťou a od stálych prevádzkarní daňovníkov s obmedzenou daňovou povinnosťou, ktorými sú </w:t>
      </w:r>
      <w:r w:rsidRPr="001C4C71">
        <w:rPr>
          <w:rFonts w:cstheme="minorHAnsi"/>
          <w:color w:val="000000"/>
          <w:sz w:val="20"/>
          <w:szCs w:val="20"/>
        </w:rPr>
        <w:br/>
        <w:t>------1.  odplaty za poskytnutie práva na použitie alebo za použitie predmetu priemyselného vlastníctva, počítačových programov (softvér), návrhov alebo modelov, plánov, výrobno-technických a iných hospodársky využ</w:t>
      </w:r>
      <w:r w:rsidR="00773DD9">
        <w:rPr>
          <w:rFonts w:cstheme="minorHAnsi"/>
          <w:color w:val="000000"/>
          <w:sz w:val="20"/>
          <w:szCs w:val="20"/>
        </w:rPr>
        <w:t>iteľných poznatkov (</w:t>
      </w:r>
      <w:proofErr w:type="spellStart"/>
      <w:r w:rsidR="00773DD9">
        <w:rPr>
          <w:rFonts w:cstheme="minorHAnsi"/>
          <w:color w:val="000000"/>
          <w:sz w:val="20"/>
          <w:szCs w:val="20"/>
        </w:rPr>
        <w:t>know-how</w:t>
      </w:r>
      <w:proofErr w:type="spellEnd"/>
      <w:r w:rsidR="00773DD9">
        <w:rPr>
          <w:rFonts w:cstheme="minorHAnsi"/>
          <w:color w:val="000000"/>
          <w:sz w:val="20"/>
          <w:szCs w:val="20"/>
        </w:rPr>
        <w:t>),</w:t>
      </w:r>
      <w:r w:rsidRPr="001C4C71">
        <w:rPr>
          <w:rFonts w:cstheme="minorHAnsi"/>
          <w:color w:val="000000"/>
          <w:sz w:val="20"/>
          <w:szCs w:val="20"/>
        </w:rPr>
        <w:br/>
        <w:t xml:space="preserve">------2.  odplaty za poskytnutie práva na použitie alebo za použitie autorského práva alebo práva príbuzného </w:t>
      </w:r>
      <w:r w:rsidRPr="001C4C71">
        <w:rPr>
          <w:rFonts w:cstheme="minorHAnsi"/>
          <w:color w:val="000000"/>
          <w:sz w:val="20"/>
          <w:szCs w:val="20"/>
        </w:rPr>
        <w:lastRenderedPageBreak/>
        <w:t xml:space="preserve">autorskému právu, </w:t>
      </w:r>
      <w:hyperlink r:id="rId620" w:history="1">
        <w:r w:rsidR="008D12F0" w:rsidRPr="001C4C71">
          <w:rPr>
            <w:rFonts w:cstheme="minorHAnsi"/>
            <w:color w:val="0000FF"/>
            <w:sz w:val="20"/>
            <w:szCs w:val="20"/>
          </w:rPr>
          <w:t xml:space="preserve"> </w:t>
        </w:r>
      </w:hyperlink>
      <w:hyperlink r:id="rId621"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------3. úroky a iné výnosy z poskytnutých úverov a pôžičiek a z vkladov na vkladných knižkách, z vkladov peňažných prostriedkov na bežných účtoch a vkladových účtoch, z výnosov z majetku v podielovom fonde, /74b/ z príjmov z podielových listov dosiahnutých z ich vyplatenia (vrátenia), z výnosov z vkladových certifikátov, depozitných certifikátov, pokladničných poukážok, vkladových listov a z iných cenných papierov im na roveň postavených a z derivátov podľa osobitného predpisu, /76/ okrem výnosov z dlhopisov a pokladničných poukážok </w:t>
      </w:r>
      <w:hyperlink r:id="rId622" w:history="1">
        <w:r w:rsidR="008D12F0" w:rsidRPr="001C4C71">
          <w:rPr>
            <w:rFonts w:cstheme="minorHAnsi"/>
            <w:color w:val="0000FF"/>
            <w:sz w:val="20"/>
            <w:szCs w:val="20"/>
          </w:rPr>
          <w:t xml:space="preserve"> </w:t>
        </w:r>
      </w:hyperlink>
      <w:hyperlink r:id="rId623" w:history="1">
        <w:r w:rsidR="008D12F0" w:rsidRPr="001C4C71">
          <w:rPr>
            <w:rFonts w:cstheme="minorHAnsi"/>
            <w:color w:val="0000FF"/>
            <w:sz w:val="20"/>
            <w:szCs w:val="20"/>
          </w:rPr>
          <w:t xml:space="preserve"> </w:t>
        </w:r>
      </w:hyperlink>
      <w:hyperlink r:id="rId624" w:history="1">
        <w:r w:rsidR="008D12F0" w:rsidRPr="001C4C71">
          <w:rPr>
            <w:rFonts w:cstheme="minorHAnsi"/>
            <w:color w:val="0000FF"/>
            <w:sz w:val="20"/>
            <w:szCs w:val="20"/>
          </w:rPr>
          <w:t xml:space="preserve"> </w:t>
        </w:r>
      </w:hyperlink>
      <w:hyperlink r:id="rId625" w:history="1">
        <w:r w:rsidR="008D12F0" w:rsidRPr="001C4C71">
          <w:rPr>
            <w:rFonts w:cstheme="minorHAnsi"/>
            <w:color w:val="0000FF"/>
            <w:sz w:val="20"/>
            <w:szCs w:val="20"/>
          </w:rPr>
          <w:t xml:space="preserve"> </w:t>
        </w:r>
      </w:hyperlink>
      <w:r w:rsidRPr="001C4C71">
        <w:rPr>
          <w:rFonts w:cstheme="minorHAnsi"/>
          <w:color w:val="000000"/>
          <w:sz w:val="20"/>
          <w:szCs w:val="20"/>
        </w:rPr>
        <w:br/>
        <w:t>------4.  nájomné alebo príjmy plynúce z iného využitia hnuteľných vecí umiestnených na území Slovenskej republiky; hnuteľnou vecou umiestnenou na území Slovenskej republiky sú aj motorové vozidlá a ostatné dopravné zariadenia uvedené v prílohe č. 1 využívané daňovníkom podľa § 2 písm.  d) alebo stálou prevádzkarňou daňovníka podľa § 2 písm.  e) v medzinárodnej doprave,</w:t>
      </w:r>
      <w:hyperlink r:id="rId626" w:history="1">
        <w:r w:rsidR="008D12F0" w:rsidRPr="001C4C71">
          <w:rPr>
            <w:rFonts w:cstheme="minorHAnsi"/>
            <w:color w:val="0000FF"/>
            <w:sz w:val="20"/>
            <w:szCs w:val="20"/>
          </w:rPr>
          <w:t xml:space="preserve"> </w:t>
        </w:r>
      </w:hyperlink>
      <w:hyperlink r:id="rId627" w:history="1">
        <w:r w:rsidR="008D12F0" w:rsidRPr="001C4C71">
          <w:rPr>
            <w:rFonts w:cstheme="minorHAnsi"/>
            <w:color w:val="0000FF"/>
            <w:sz w:val="20"/>
            <w:szCs w:val="20"/>
          </w:rPr>
          <w:t xml:space="preserve"> </w:t>
        </w:r>
      </w:hyperlink>
      <w:r w:rsidRPr="001C4C71">
        <w:rPr>
          <w:rFonts w:cstheme="minorHAnsi"/>
          <w:color w:val="000000"/>
          <w:sz w:val="20"/>
          <w:szCs w:val="20"/>
        </w:rPr>
        <w:br/>
        <w:t>------</w:t>
      </w:r>
      <w:r w:rsidRPr="001C4C71">
        <w:rPr>
          <w:rFonts w:cstheme="minorHAnsi"/>
          <w:b/>
          <w:bCs/>
          <w:color w:val="000000"/>
          <w:sz w:val="20"/>
          <w:szCs w:val="20"/>
        </w:rPr>
        <w:t>5.  príjmy z prevodu účasti alebo podielu na obchodnej spoločnosti alebo členského práva v družstve so sídlom na území Slovenskej republiky, ak tieto príjmy plynú daňovníkovi podľa § 2 písm. t), príjmy z prevodu hnuteľných vecí umiestnených na území Slovenskej republiky, z prevodu majetkových práv registrovaných na území Slovenskej republiky a z prevodu cenných papierov emitovaných daňovníkmi so sídlom na území Slovenskej republiky okrem príjmov z prevodu štátnych dlhopisov a štátnych pokladničných poukážok,</w:t>
      </w:r>
      <w:r w:rsidRPr="001C4C71">
        <w:rPr>
          <w:rFonts w:cstheme="minorHAnsi"/>
          <w:color w:val="000000"/>
          <w:sz w:val="20"/>
          <w:szCs w:val="20"/>
        </w:rPr>
        <w:t xml:space="preserve"> </w:t>
      </w:r>
      <w:hyperlink r:id="rId628" w:history="1">
        <w:r w:rsidR="008D12F0" w:rsidRPr="001C4C71">
          <w:rPr>
            <w:rFonts w:cstheme="minorHAnsi"/>
            <w:color w:val="0000FF"/>
            <w:sz w:val="20"/>
            <w:szCs w:val="20"/>
          </w:rPr>
          <w:t xml:space="preserve"> </w:t>
        </w:r>
      </w:hyperlink>
      <w:hyperlink r:id="rId629" w:history="1">
        <w:r w:rsidR="008D12F0" w:rsidRPr="001C4C71">
          <w:rPr>
            <w:rFonts w:cstheme="minorHAnsi"/>
            <w:color w:val="0000FF"/>
            <w:sz w:val="20"/>
            <w:szCs w:val="20"/>
          </w:rPr>
          <w:t xml:space="preserve"> </w:t>
        </w:r>
      </w:hyperlink>
      <w:hyperlink r:id="rId630"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------6.  odmeny členov štatutárnych orgánov a ďalších orgánov právnických osôb za výkon funkcie, </w:t>
      </w:r>
      <w:r w:rsidRPr="001C4C71">
        <w:rPr>
          <w:rFonts w:cstheme="minorHAnsi"/>
          <w:color w:val="000000"/>
          <w:sz w:val="20"/>
          <w:szCs w:val="20"/>
        </w:rPr>
        <w:br/>
        <w:t xml:space="preserve">------7.  výhry v lotériách a iných podobných hrách, výhry z reklamných súťaží a zo žrebovania, ceny z verejných súťaží a zo športových súťaží, </w:t>
      </w:r>
      <w:r w:rsidRPr="001C4C71">
        <w:rPr>
          <w:rFonts w:cstheme="minorHAnsi"/>
          <w:color w:val="000000"/>
          <w:sz w:val="20"/>
          <w:szCs w:val="20"/>
        </w:rPr>
        <w:br/>
        <w:t xml:space="preserve">------8.  výživné, dôchodky, renty a podobné plnenia, </w:t>
      </w:r>
      <w:r w:rsidRPr="001C4C71">
        <w:rPr>
          <w:rFonts w:cstheme="minorHAnsi"/>
          <w:color w:val="000000"/>
          <w:sz w:val="20"/>
          <w:szCs w:val="20"/>
        </w:rPr>
        <w:br/>
        <w:t xml:space="preserve">f) z prevodu, nájomného a z iného využitia nehnuteľnosti umiestnenej na území Slovenskej republiky, </w:t>
      </w:r>
      <w:hyperlink r:id="rId631" w:history="1">
        <w:r w:rsidR="008D12F0" w:rsidRPr="001C4C71">
          <w:rPr>
            <w:rFonts w:cstheme="minorHAnsi"/>
            <w:color w:val="0000FF"/>
            <w:sz w:val="20"/>
            <w:szCs w:val="20"/>
          </w:rPr>
          <w:t xml:space="preserve"> </w:t>
        </w:r>
      </w:hyperlink>
      <w:hyperlink r:id="rId632"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g) z prevodu účasti alebo podielu na obchodnej spoločnosti alebo z prevodu členského práva v družstve so sídlom na území Slovenskej republiky okrem takýchto príjmov plynúcich daňovníkovi podľa § 2 písm. t) uvedených v odseku 1 písm. e) piatom bode,</w:t>
      </w:r>
      <w:hyperlink r:id="rId633"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h) z prevodu akcií, účastí alebo podielov na spoločnosti alebo z prevodu členského práva v družstve, ak táto spoločnosť alebo toto družstvo vlastní nehnuteľný majetok nachádzajúci sa na území Slovenskej republiky, ktorého účtovná hodnota vyplývajúca z účtovnej závierky zostavenej za účtovné obdobie predchádzajúce prevodu je viac ako 50% hodnoty vlastného imania tejto spoločnosti alebo tohto družstva, </w:t>
      </w:r>
      <w:hyperlink r:id="rId634"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i) z rozdielu medzi vyššou hodnotou nepeňažného vkladu do základného imania obchodnej spoločnosti alebo družstva so sídlom na území Slovenskej republiky započítanou na vklad spoločníka a hodnotou vkladaného majetku (§ 8 ods. 2) alebo hodnotou nepeňažného vkladu zistenou v účtovníctve [§ 17b ods. 1 písm. b)]. </w:t>
      </w:r>
      <w:hyperlink r:id="rId635"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(2) Stálou prevádzkarňou sa na účely tohto zákona rozumie trvalé miesto alebo zariadenie na výkon činností, ktorého prostredníctvom daňovníci s obmedzenou daňovou povinnosťou vykonávajú úplne alebo sčasti svoju činnosť na území Slovenskej republiky, a to najmä miesto, z ktorého je činnosť daňovníka organizovaná, pobočka, kancelária, dielňa, pracovisko, miesto predaja, technické zariadenie alebo miesto prieskumu a ťažby prírodných zdrojov.  Miesto alebo zariadenie na výkon činností je považované za trvalé, ak sa na výkon činnosti využíva sústavne alebo opakovane.  Ak ide o jednorazovo vykonávanú činnosť, miesto alebo zariadenie, v ktorom je činnosť vykonávaná, sa považuje za trvalé, ak doba výkonu činnosti presiahne šesť mesiacov, a to súvisle alebo v niekoľkých obdobiach v akomkoľvek období dvanástich po sebe nasledujúcich mesiacov.  Stavenisko, miesto vykonávania stavebných projektov a montážnych projektov sa považuje za stálu prevádzkareň, len ak výkon činnosti na nich presiahne šesť mesiacov. </w:t>
      </w:r>
      <w:r w:rsidRPr="001C4C71">
        <w:rPr>
          <w:rFonts w:cstheme="minorHAnsi"/>
          <w:b/>
          <w:bCs/>
          <w:color w:val="000000"/>
          <w:sz w:val="20"/>
          <w:szCs w:val="20"/>
        </w:rPr>
        <w:t>Za činnosť vykonávanú prostredníctvom stálej prevádzkarne sa považuje aj činnosť vykonávaná na území Slovenskej republiky pri poskytovaní služieb daňovníkom alebo osobami pre neho pracujúcimi, ak doba výkonu tejto činnosti presiahne šesť mesiacov, a to súvisle alebo v niekoľkých obdobiach v akomkoľvek období dvanástich po sebe nasledujúcich mesiacov.</w:t>
      </w:r>
      <w:r w:rsidRPr="001C4C71">
        <w:rPr>
          <w:rFonts w:cstheme="minorHAnsi"/>
          <w:color w:val="000000"/>
          <w:sz w:val="20"/>
          <w:szCs w:val="20"/>
        </w:rPr>
        <w:t xml:space="preserve"> Stálou prevádzkarňou je aj osoba, ktorá koná v mene daňovníka s obmedzenou daňovou povinnosťou a sústavne alebo opakovane prerokováva alebo uzatvára v jeho mene zmluvy na základe splnomocnenia. Osoba koná v mene daňovníka, ak koná na základe jeho pokynov, pričom daňovník výsledky jej činnosti kontroluje a nesie za ne podnikateľské riziko. </w:t>
      </w:r>
      <w:hyperlink r:id="rId636" w:history="1">
        <w:r w:rsidR="008D12F0" w:rsidRPr="001C4C71">
          <w:rPr>
            <w:rFonts w:cstheme="minorHAnsi"/>
            <w:color w:val="0000FF"/>
            <w:sz w:val="20"/>
            <w:szCs w:val="20"/>
          </w:rPr>
          <w:t xml:space="preserve"> </w:t>
        </w:r>
      </w:hyperlink>
      <w:hyperlink r:id="rId637" w:history="1">
        <w:r w:rsidR="008D12F0" w:rsidRPr="001C4C71">
          <w:rPr>
            <w:rFonts w:cstheme="minorHAnsi"/>
            <w:color w:val="0000FF"/>
            <w:sz w:val="20"/>
            <w:szCs w:val="20"/>
          </w:rPr>
          <w:t xml:space="preserve"> </w:t>
        </w:r>
      </w:hyperlink>
      <w:hyperlink r:id="rId638" w:history="1">
        <w:r w:rsidR="008D12F0" w:rsidRPr="001C4C71">
          <w:rPr>
            <w:rFonts w:cstheme="minorHAnsi"/>
            <w:color w:val="0000FF"/>
            <w:sz w:val="20"/>
            <w:szCs w:val="20"/>
          </w:rPr>
          <w:t xml:space="preserve"> </w:t>
        </w:r>
      </w:hyperlink>
      <w:hyperlink r:id="rId639" w:history="1">
        <w:r w:rsidR="008D12F0" w:rsidRPr="001C4C71">
          <w:rPr>
            <w:rFonts w:cstheme="minorHAnsi"/>
            <w:color w:val="0000FF"/>
            <w:sz w:val="20"/>
            <w:szCs w:val="20"/>
          </w:rPr>
          <w:t xml:space="preserve"> </w:t>
        </w:r>
      </w:hyperlink>
      <w:hyperlink r:id="rId640" w:history="1">
        <w:r w:rsidR="008D12F0" w:rsidRPr="001C4C71">
          <w:rPr>
            <w:rFonts w:cstheme="minorHAnsi"/>
            <w:color w:val="0000FF"/>
            <w:sz w:val="20"/>
            <w:szCs w:val="20"/>
          </w:rPr>
          <w:t xml:space="preserve"> </w:t>
        </w:r>
      </w:hyperlink>
      <w:hyperlink r:id="rId641"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(3) Príjem dosahovaný v stálej prevádzkarni je aj príjem spoločníkov verejnej obchodnej spoločnosti a komplementárov komanditnej spoločnosti, ktorí sú daňovníkmi s obmedzenou daňovou povinnosťou a ktorý im plynie z účasti v týchto spoločnostiach a z úverov a pôžičiek poskytnutých týmto spoločnostiam.  Na zabezpečenie dane z uvedených príjmov sa použije § 44 ods.  2. </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(4) Príjem dosahovaný v stálej prevádzkarni je aj príjem členov európskeho zoskupenia hospodárskych záujmov so sídlom na území Slovenskej republiky, ktorí sú daňovníkmi s obmedzenou daňovou povinnosťou, a ktorý im plynie z </w:t>
      </w:r>
      <w:r w:rsidRPr="001C4C71">
        <w:rPr>
          <w:rFonts w:cstheme="minorHAnsi"/>
          <w:color w:val="000000"/>
          <w:sz w:val="20"/>
          <w:szCs w:val="20"/>
        </w:rPr>
        <w:lastRenderedPageBreak/>
        <w:t>členstva v tomto zoskupení, ako aj z úverov a pôžičiek poskytnutých tomuto zoskupeniu.  Na zabezpečenie dane z uvedených príjmov sa použije ustanovenie § 44 ods.  2.</w:t>
      </w:r>
      <w:hyperlink r:id="rId642" w:history="1">
        <w:r w:rsidR="008D12F0" w:rsidRPr="001C4C71">
          <w:rPr>
            <w:rFonts w:cstheme="minorHAnsi"/>
            <w:color w:val="0000FF"/>
            <w:sz w:val="20"/>
            <w:szCs w:val="20"/>
          </w:rPr>
          <w:t xml:space="preserve"> </w:t>
        </w:r>
      </w:hyperlink>
      <w:r w:rsidRPr="001C4C71">
        <w:rPr>
          <w:rFonts w:cstheme="minorHAnsi"/>
          <w:color w:val="000000"/>
          <w:sz w:val="20"/>
          <w:szCs w:val="20"/>
        </w:rPr>
        <w:br/>
      </w:r>
      <w:bookmarkStart w:id="0" w:name="_GoBack"/>
      <w:bookmarkEnd w:id="0"/>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74b) Zákon č. </w:t>
      </w:r>
      <w:hyperlink r:id="rId643" w:history="1">
        <w:r w:rsidRPr="001C4C71">
          <w:rPr>
            <w:rFonts w:cstheme="minorHAnsi"/>
            <w:color w:val="0000FF"/>
            <w:sz w:val="16"/>
            <w:szCs w:val="16"/>
          </w:rPr>
          <w:t>203/2011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kolektívnom investovaní.</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76) </w:t>
      </w:r>
      <w:hyperlink r:id="rId644" w:history="1">
        <w:r w:rsidRPr="001C4C71">
          <w:rPr>
            <w:rFonts w:cstheme="minorHAnsi"/>
            <w:color w:val="0000FF"/>
            <w:sz w:val="16"/>
            <w:szCs w:val="16"/>
          </w:rPr>
          <w:t xml:space="preserve">§ 8 písm. d) zákona č. 566/2001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A94A8B" w:rsidRDefault="00A94A8B" w:rsidP="00745274">
      <w:pPr>
        <w:autoSpaceDE w:val="0"/>
        <w:autoSpaceDN w:val="0"/>
        <w:adjustRightInd w:val="0"/>
        <w:spacing w:after="0" w:line="240" w:lineRule="auto"/>
        <w:jc w:val="center"/>
        <w:rPr>
          <w:rFonts w:cstheme="minorHAnsi"/>
          <w:color w:val="000000"/>
          <w:sz w:val="20"/>
          <w:szCs w:val="20"/>
        </w:rPr>
      </w:pPr>
      <w:r>
        <w:rPr>
          <w:rFonts w:cstheme="minorHAnsi"/>
          <w:color w:val="000000"/>
          <w:sz w:val="20"/>
          <w:szCs w:val="20"/>
        </w:rPr>
        <w:t>§ 17</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Všeobecné ustanovenia o zisťovaní základu dane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(1) Pri zisťovaní základu dane alebo daňovej straty sa vychádza </w:t>
      </w:r>
      <w:hyperlink r:id="rId645" w:history="1">
        <w:r w:rsidR="008D12F0" w:rsidRPr="001C4C71">
          <w:rPr>
            <w:rFonts w:cstheme="minorHAnsi"/>
            <w:color w:val="0000FF"/>
            <w:sz w:val="20"/>
            <w:szCs w:val="20"/>
          </w:rPr>
          <w:t xml:space="preserve"> </w:t>
        </w:r>
      </w:hyperlink>
      <w:hyperlink r:id="rId646" w:history="1">
        <w:r w:rsidR="008D12F0" w:rsidRPr="001C4C71">
          <w:rPr>
            <w:rFonts w:cstheme="minorHAnsi"/>
            <w:color w:val="0000FF"/>
            <w:sz w:val="20"/>
            <w:szCs w:val="20"/>
          </w:rPr>
          <w:t xml:space="preserve"> </w:t>
        </w:r>
      </w:hyperlink>
      <w:hyperlink r:id="rId647" w:history="1">
        <w:r w:rsidR="008D12F0" w:rsidRPr="001C4C71">
          <w:rPr>
            <w:rFonts w:cstheme="minorHAnsi"/>
            <w:color w:val="0000FF"/>
            <w:sz w:val="20"/>
            <w:szCs w:val="20"/>
          </w:rPr>
          <w:t xml:space="preserve"> </w:t>
        </w:r>
      </w:hyperlink>
      <w:r w:rsidRPr="001C4C71">
        <w:rPr>
          <w:rFonts w:cstheme="minorHAnsi"/>
          <w:color w:val="000000"/>
          <w:sz w:val="20"/>
          <w:szCs w:val="20"/>
        </w:rPr>
        <w:br/>
        <w:t>a) u daňovníka účtujúceho v sústave jednoduchého účtovníctva /1/ alebo u daňovníka, ktorý vedie evidenciu podľa § 6 ods.  10 alebo ods.  1</w:t>
      </w:r>
      <w:r w:rsidRPr="001C4C71">
        <w:rPr>
          <w:rFonts w:cstheme="minorHAnsi"/>
          <w:b/>
          <w:bCs/>
          <w:color w:val="000000"/>
          <w:sz w:val="20"/>
          <w:szCs w:val="20"/>
        </w:rPr>
        <w:t>1, z r</w:t>
      </w:r>
      <w:r w:rsidRPr="001C4C71">
        <w:rPr>
          <w:rFonts w:cstheme="minorHAnsi"/>
          <w:color w:val="000000"/>
          <w:sz w:val="20"/>
          <w:szCs w:val="20"/>
        </w:rPr>
        <w:t>ozdielu medzi príjmami a výdavkami,</w:t>
      </w:r>
      <w:hyperlink r:id="rId648" w:history="1">
        <w:r w:rsidR="008D12F0" w:rsidRPr="001C4C71">
          <w:rPr>
            <w:rFonts w:cstheme="minorHAnsi"/>
            <w:color w:val="0000FF"/>
            <w:sz w:val="20"/>
            <w:szCs w:val="20"/>
          </w:rPr>
          <w:t xml:space="preserve"> </w:t>
        </w:r>
      </w:hyperlink>
      <w:hyperlink r:id="rId649"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b) u daňovníka účtujúceho v sústave podvojného účtovníctva /1/ z výsledku hospodárenia. </w:t>
      </w:r>
      <w:hyperlink r:id="rId650" w:history="1">
        <w:r w:rsidR="008D12F0" w:rsidRPr="001C4C71">
          <w:rPr>
            <w:rFonts w:cstheme="minorHAnsi"/>
            <w:color w:val="0000FF"/>
            <w:sz w:val="20"/>
            <w:szCs w:val="20"/>
          </w:rPr>
          <w:t xml:space="preserve"> </w:t>
        </w:r>
      </w:hyperlink>
      <w:hyperlink r:id="rId651" w:history="1">
        <w:r w:rsidR="008D12F0" w:rsidRPr="001C4C71">
          <w:rPr>
            <w:rFonts w:cstheme="minorHAnsi"/>
            <w:color w:val="0000FF"/>
            <w:sz w:val="20"/>
            <w:szCs w:val="20"/>
          </w:rPr>
          <w:t xml:space="preserve"> </w:t>
        </w:r>
      </w:hyperlink>
      <w:hyperlink r:id="rId652" w:history="1">
        <w:r w:rsidR="008D12F0" w:rsidRPr="001C4C71">
          <w:rPr>
            <w:rFonts w:cstheme="minorHAnsi"/>
            <w:color w:val="0000FF"/>
            <w:sz w:val="20"/>
            <w:szCs w:val="20"/>
          </w:rPr>
          <w:t xml:space="preserve"> </w:t>
        </w:r>
      </w:hyperlink>
      <w:hyperlink r:id="rId653"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c) u daňovníka, ktorý na základe povinnosti podľa osobitného predpisu /1/ vykazuje výsledok hospodárenia v individuálnej účtovnej závierke /77a/ podľa medzinárodných štandardov pre finančné výkazníctvo, z tohto výsledku hospodárenia, upraveného spôsobom ustanoveným vo všeobecne záväznom právnom predpise vydanom </w:t>
      </w:r>
      <w:r w:rsidRPr="001C4C71">
        <w:rPr>
          <w:rFonts w:cstheme="minorHAnsi"/>
          <w:b/>
          <w:bCs/>
          <w:color w:val="000000"/>
          <w:sz w:val="20"/>
          <w:szCs w:val="20"/>
        </w:rPr>
        <w:t>ministerstvom</w:t>
      </w:r>
      <w:r w:rsidRPr="001C4C71">
        <w:rPr>
          <w:rFonts w:cstheme="minorHAnsi"/>
          <w:color w:val="000000"/>
          <w:sz w:val="20"/>
          <w:szCs w:val="20"/>
        </w:rPr>
        <w:t xml:space="preserve">, alebo z výsledku hospodárenia, ktorý by vyčíslil, ak by účtoval v sústave podvojného účtovníctva, </w:t>
      </w:r>
      <w:hyperlink r:id="rId654" w:history="1">
        <w:r w:rsidRPr="001C4C71">
          <w:rPr>
            <w:rFonts w:cstheme="minorHAnsi"/>
            <w:color w:val="000000"/>
            <w:sz w:val="20"/>
            <w:szCs w:val="20"/>
          </w:rPr>
          <w:t>/1/</w:t>
        </w:r>
      </w:hyperlink>
      <w:r w:rsidRPr="001C4C71">
        <w:rPr>
          <w:rFonts w:cstheme="minorHAnsi"/>
          <w:color w:val="000000"/>
          <w:sz w:val="20"/>
          <w:szCs w:val="20"/>
        </w:rPr>
        <w:t xml:space="preserve"> pričom na účely zistenia tohto výsledku hospodárenia je povinný viesť evidenciu v rozsahu a spôsobom ustanoveným pre sústavu podvojného účtovníctva </w:t>
      </w:r>
      <w:hyperlink r:id="rId655" w:history="1">
        <w:r w:rsidRPr="001C4C71">
          <w:rPr>
            <w:rFonts w:cstheme="minorHAnsi"/>
            <w:color w:val="000000"/>
            <w:sz w:val="20"/>
            <w:szCs w:val="20"/>
          </w:rPr>
          <w:t>/1/</w:t>
        </w:r>
      </w:hyperlink>
      <w:r w:rsidRPr="001C4C71">
        <w:rPr>
          <w:rFonts w:cstheme="minorHAnsi"/>
          <w:color w:val="000000"/>
          <w:sz w:val="20"/>
          <w:szCs w:val="20"/>
        </w:rPr>
        <w:t xml:space="preserve"> a uchovávať ju podľa osobitného predpisu /77b/; </w:t>
      </w:r>
      <w:hyperlink r:id="rId656" w:history="1">
        <w:r w:rsidRPr="001C4C71">
          <w:rPr>
            <w:rFonts w:cstheme="minorHAnsi"/>
            <w:color w:val="000000"/>
            <w:sz w:val="20"/>
            <w:szCs w:val="20"/>
          </w:rPr>
          <w:t xml:space="preserve">ak pri zisťovaní základu dane daňovník uplatnil postup, pri ktorom sa vychádza z výsledku hospodárenia vykázanom v individuálnej účtovnej závierke podľa medzinárodných štandardov pre finančné výkazníctvo upravenom spôsobom ustanoveným vo všeobecne záväznom právnom predpise vydanom ministerstvom, takto uplatnený postup je daňovník povinný uplatňovať aj v nasledujúcich zdaňovacích obdobiach, </w:t>
        </w:r>
      </w:hyperlink>
      <w:hyperlink r:id="rId657" w:history="1">
        <w:r w:rsidR="008D12F0" w:rsidRPr="001C4C71">
          <w:rPr>
            <w:rFonts w:cstheme="minorHAnsi"/>
            <w:color w:val="0000FF"/>
            <w:sz w:val="20"/>
            <w:szCs w:val="20"/>
          </w:rPr>
          <w:t xml:space="preserve"> </w:t>
        </w:r>
      </w:hyperlink>
      <w:hyperlink r:id="rId658" w:history="1">
        <w:r w:rsidR="008D12F0" w:rsidRPr="001C4C71">
          <w:rPr>
            <w:rFonts w:cstheme="minorHAnsi"/>
            <w:color w:val="0000FF"/>
            <w:sz w:val="20"/>
            <w:szCs w:val="20"/>
          </w:rPr>
          <w:t xml:space="preserve"> </w:t>
        </w:r>
      </w:hyperlink>
      <w:hyperlink r:id="rId659" w:history="1">
        <w:r w:rsidR="008D12F0" w:rsidRPr="001C4C71">
          <w:rPr>
            <w:rFonts w:cstheme="minorHAnsi"/>
            <w:color w:val="0000FF"/>
            <w:sz w:val="20"/>
            <w:szCs w:val="20"/>
          </w:rPr>
          <w:t xml:space="preserve"> </w:t>
        </w:r>
      </w:hyperlink>
      <w:hyperlink r:id="rId660"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d) u daňovníka s obmedzenou daňovou povinnosťou [§ 2 písm. e)], ktorý nemá povinnosť viesť účtovníctvo podľa osobitného predpisu  /1/ a nerozhodne sa postupovať podľa písmena a) alebo písmena b), z rozdielu medzi príjmami a výdavkami, ak tento zákon neustanovuje inak.</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(2) Výsledok hospodárenia alebo rozdiel medzi príjmami a výdavkami podľa odseku 1 pri zisťovaní základu dane sa </w:t>
      </w:r>
      <w:r w:rsidRPr="001C4C71">
        <w:rPr>
          <w:rFonts w:cstheme="minorHAnsi"/>
          <w:color w:val="000000"/>
          <w:sz w:val="20"/>
          <w:szCs w:val="20"/>
        </w:rPr>
        <w:br/>
        <w:t xml:space="preserve">a) zvýši o sumy, ktoré nemožno podľa tohto zákona zahrnúť do daňových výdavkov alebo ktoré boli do daňových výdavkov zahrnuté v nesprávnej výške, </w:t>
      </w:r>
      <w:hyperlink r:id="rId661"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b) </w:t>
      </w:r>
      <w:r w:rsidRPr="001C4C71">
        <w:rPr>
          <w:rFonts w:cstheme="minorHAnsi"/>
          <w:b/>
          <w:bCs/>
          <w:color w:val="000000"/>
          <w:sz w:val="20"/>
          <w:szCs w:val="20"/>
        </w:rPr>
        <w:t>upraví</w:t>
      </w:r>
      <w:r w:rsidRPr="001C4C71">
        <w:rPr>
          <w:rFonts w:cstheme="minorHAnsi"/>
          <w:color w:val="000000"/>
          <w:sz w:val="20"/>
          <w:szCs w:val="20"/>
        </w:rPr>
        <w:t xml:space="preserve"> o sumy, ktoré nie sú súčasťou výsledku hospodárenia, ale podľa tohto zákona sú zahrnované do základu dane, </w:t>
      </w:r>
      <w:hyperlink r:id="rId662"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c) </w:t>
      </w:r>
      <w:r w:rsidRPr="001C4C71">
        <w:rPr>
          <w:rFonts w:cstheme="minorHAnsi"/>
          <w:b/>
          <w:bCs/>
          <w:color w:val="000000"/>
          <w:sz w:val="20"/>
          <w:szCs w:val="20"/>
        </w:rPr>
        <w:t>upraví</w:t>
      </w:r>
      <w:r w:rsidRPr="001C4C71">
        <w:rPr>
          <w:rFonts w:cstheme="minorHAnsi"/>
          <w:color w:val="000000"/>
          <w:sz w:val="20"/>
          <w:szCs w:val="20"/>
        </w:rPr>
        <w:t xml:space="preserve"> o sumy, ktoré sú súčasťou výsledku hospodárenia, ale podľa tohto zákona sa nezahrnú do základu dane. </w:t>
      </w:r>
      <w:hyperlink r:id="rId663"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1103A6" w:rsidRDefault="00745274" w:rsidP="00745274">
      <w:pPr>
        <w:autoSpaceDE w:val="0"/>
        <w:autoSpaceDN w:val="0"/>
        <w:adjustRightInd w:val="0"/>
        <w:spacing w:after="0" w:line="240" w:lineRule="auto"/>
        <w:rPr>
          <w:rFonts w:cstheme="minorHAnsi"/>
          <w:color w:val="0070C0"/>
          <w:szCs w:val="24"/>
        </w:rPr>
      </w:pPr>
      <w:r w:rsidRPr="001C4C71">
        <w:rPr>
          <w:rFonts w:cstheme="minorHAnsi"/>
          <w:color w:val="000000"/>
          <w:sz w:val="20"/>
          <w:szCs w:val="20"/>
        </w:rPr>
        <w:t xml:space="preserve">(3) Do základu dane podľa odseku 1 sa nezahŕňa </w:t>
      </w:r>
      <w:r w:rsidRPr="001C4C71">
        <w:rPr>
          <w:rFonts w:cstheme="minorHAnsi"/>
          <w:color w:val="000000"/>
          <w:sz w:val="20"/>
          <w:szCs w:val="20"/>
        </w:rPr>
        <w:br/>
        <w:t>a) príjem, pri ktorom vybraním dane zrážkou podľa § 43 ods. 6 je splnená daňová povinnosť alebo pri ktorom daňovník nevyužil možnosť odpočítať daň vybranú zrážkou ako preddavok na daň podľa § 43 ods. 7,</w:t>
      </w:r>
      <w:hyperlink r:id="rId664"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b) príjem z nákupu vlastných akcií za hodnotu nižšiu, ako je ich menovitá hodnota, pri následnom znížení základného imania; za príjem z nákupu sa považuje rozdiel medzi menovitou hodnotou akcií a nižšou hodnotou, za ktorú sa nakúpili, </w:t>
      </w:r>
      <w:r w:rsidRPr="001C4C71">
        <w:rPr>
          <w:rFonts w:cstheme="minorHAnsi"/>
          <w:color w:val="000000"/>
          <w:sz w:val="20"/>
          <w:szCs w:val="20"/>
        </w:rPr>
        <w:br/>
        <w:t xml:space="preserve">c) suma, ktorá už bola u toho istého daňovníka zdanená podľa tohto zákona alebo podľa doterajších predpisov, </w:t>
      </w:r>
      <w:hyperlink r:id="rId665"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d) daň z pridanej hodnoty vzťahujúca sa na hmotný majetok a nehmotný majetok, </w:t>
      </w:r>
      <w:r w:rsidRPr="001C4C71">
        <w:rPr>
          <w:rFonts w:cstheme="minorHAnsi"/>
          <w:color w:val="000000"/>
          <w:sz w:val="20"/>
          <w:szCs w:val="20"/>
        </w:rPr>
        <w:br/>
        <w:t xml:space="preserve">------1.  na ktorú si platiteľ dane z pridanej hodnoty /6/ uplatnil nárok na odpočet pri registrácii podľa osobitného predpisu, pričom o daň z pridanej hodnoty /6/ je daňovník povinný znížiť vstupnú cenu hmotného majetku a nehmotného majetku, </w:t>
      </w:r>
      <w:r w:rsidRPr="001C4C71">
        <w:rPr>
          <w:rFonts w:cstheme="minorHAnsi"/>
          <w:color w:val="000000"/>
          <w:sz w:val="20"/>
          <w:szCs w:val="20"/>
        </w:rPr>
        <w:br/>
        <w:t xml:space="preserve">------2.  ktorú je platiteľ dane z pridanej hodnoty povinný odviesť pri zrušení registrácie podľa osobitného predpisu, /6/ o ktorú upraví vstupnú cenu hmotného majetku a nehmotného majetku, </w:t>
      </w:r>
      <w:r w:rsidRPr="001C4C71">
        <w:rPr>
          <w:rFonts w:cstheme="minorHAnsi"/>
          <w:color w:val="000000"/>
          <w:sz w:val="20"/>
          <w:szCs w:val="20"/>
        </w:rPr>
        <w:br/>
        <w:t xml:space="preserve">e) suma rovnajúca sa hodnote 45 % z rozdielu, o ktorý úhrn výdavkov (nákladov) z prevádzky vlastného stravovacieho zariadenia prevyšuje úhrn príjmov z jeho prevádzky, </w:t>
      </w:r>
      <w:hyperlink r:id="rId666" w:history="1">
        <w:r w:rsidR="008D12F0" w:rsidRPr="001C4C71">
          <w:rPr>
            <w:rFonts w:cstheme="minorHAnsi"/>
            <w:color w:val="0000FF"/>
            <w:sz w:val="20"/>
            <w:szCs w:val="20"/>
          </w:rPr>
          <w:t xml:space="preserve"> </w:t>
        </w:r>
      </w:hyperlink>
      <w:r w:rsidRPr="001C4C71">
        <w:rPr>
          <w:rFonts w:cstheme="minorHAnsi"/>
          <w:color w:val="000000"/>
          <w:sz w:val="20"/>
          <w:szCs w:val="20"/>
        </w:rPr>
        <w:br/>
        <w:t>f) dotácia poskytnutá na obstaranie odpisovaného hmotného majetku v zdaňovacom období, v ktorom bolo o nej účtované vo výnosoch podľa osobitného predpisu; /1/ táto dotácia sa zahrnie do základu dane počas doby odpisovania tohto majetku podľa § 26 a vo výške odpisu podľa § 27 alebo § 28 alebo v pomernej časti zodpovedajúcej výške použitej dotácie na obstaranie tohto majetku,</w:t>
      </w:r>
      <w:hyperlink r:id="rId667" w:history="1">
        <w:r w:rsidR="008D12F0" w:rsidRPr="001C4C71">
          <w:rPr>
            <w:rFonts w:cstheme="minorHAnsi"/>
            <w:color w:val="0000FF"/>
            <w:sz w:val="20"/>
            <w:szCs w:val="20"/>
          </w:rPr>
          <w:t xml:space="preserve"> </w:t>
        </w:r>
      </w:hyperlink>
      <w:r w:rsidRPr="001C4C71">
        <w:rPr>
          <w:rFonts w:cstheme="minorHAnsi"/>
          <w:color w:val="000000"/>
          <w:sz w:val="20"/>
          <w:szCs w:val="20"/>
        </w:rPr>
        <w:br/>
        <w:t>g)</w:t>
      </w:r>
      <w:r w:rsidR="001103A6" w:rsidRPr="008620D1">
        <w:rPr>
          <w:rFonts w:cstheme="minorHAnsi"/>
          <w:color w:val="0070C0"/>
          <w:szCs w:val="24"/>
        </w:rPr>
        <w:t xml:space="preserve"> suma súvisiaca s obstaraním dlhodobého nehmotného majetku alebo dlhodobého hmotného majetku účtovaná na účtoch obstarania dlhodobého nehmotného majetku alebo obstarania dlhodobého hmotného majetku alebo v knihe dlhodobého majetku podľa osobitného predpisu</w:t>
      </w:r>
      <w:r w:rsidR="001103A6" w:rsidRPr="008620D1">
        <w:rPr>
          <w:rFonts w:cstheme="minorHAnsi"/>
          <w:color w:val="0070C0"/>
          <w:szCs w:val="24"/>
          <w:vertAlign w:val="superscript"/>
        </w:rPr>
        <w:t>1</w:t>
      </w:r>
      <w:r w:rsidR="001103A6" w:rsidRPr="008620D1">
        <w:rPr>
          <w:rFonts w:cstheme="minorHAnsi"/>
          <w:color w:val="0070C0"/>
          <w:szCs w:val="24"/>
        </w:rPr>
        <w:t xml:space="preserve">) alebo evidovaná </w:t>
      </w:r>
      <w:r w:rsidR="001103A6" w:rsidRPr="008620D1">
        <w:rPr>
          <w:rFonts w:cstheme="minorHAnsi"/>
          <w:color w:val="0070C0"/>
          <w:szCs w:val="24"/>
        </w:rPr>
        <w:lastRenderedPageBreak/>
        <w:t>v evidencii podľa § 6 ods. 11 pri zrušení prác a trvalom zastavení prác, ak nejde o škodu; táto suma sa zahrnie do základu dane rovnomerne počas 36 mesiacov počnúc mesiacom, v ktorom daňovník o týchto skutočnostiach účtoval alebo ich evidoval v evidencii podľa § 6 ods. 11,</w:t>
      </w:r>
    </w:p>
    <w:p w:rsidR="00745274" w:rsidRPr="001103A6" w:rsidRDefault="00745274" w:rsidP="00745274">
      <w:pPr>
        <w:autoSpaceDE w:val="0"/>
        <w:autoSpaceDN w:val="0"/>
        <w:adjustRightInd w:val="0"/>
        <w:spacing w:after="0" w:line="240" w:lineRule="auto"/>
        <w:rPr>
          <w:rFonts w:cstheme="minorHAnsi"/>
          <w:i/>
          <w:iCs/>
          <w:strike/>
          <w:color w:val="0000FF"/>
          <w:sz w:val="20"/>
          <w:szCs w:val="20"/>
          <w:u w:val="single"/>
        </w:rPr>
      </w:pPr>
      <w:r w:rsidRPr="001103A6">
        <w:rPr>
          <w:rFonts w:cstheme="minorHAnsi"/>
          <w:strike/>
          <w:color w:val="000000"/>
          <w:sz w:val="20"/>
          <w:szCs w:val="20"/>
        </w:rPr>
        <w:t xml:space="preserve">príjem prislúchajúci k výdavku (nákladu), ktorý nebol uznaný za daňový výdavok podľa § 19, ktorý bol daňovník povinný účtovať, </w:t>
      </w:r>
      <w:hyperlink r:id="rId668" w:history="1">
        <w:r w:rsidR="008D12F0" w:rsidRPr="001103A6">
          <w:rPr>
            <w:rFonts w:cstheme="minorHAnsi"/>
            <w:strike/>
            <w:color w:val="0000FF"/>
            <w:sz w:val="20"/>
            <w:szCs w:val="20"/>
          </w:rPr>
          <w:t xml:space="preserve"> </w:t>
        </w:r>
      </w:hyperlink>
      <w:hyperlink r:id="rId669" w:history="1">
        <w:r w:rsidR="008D12F0" w:rsidRPr="001103A6">
          <w:rPr>
            <w:rFonts w:cstheme="minorHAnsi"/>
            <w:strike/>
            <w:color w:val="0000FF"/>
            <w:sz w:val="20"/>
            <w:szCs w:val="20"/>
          </w:rPr>
          <w:t xml:space="preserve"> </w:t>
        </w:r>
      </w:hyperlink>
      <w:hyperlink r:id="rId670" w:history="1">
        <w:r w:rsidR="008D12F0" w:rsidRPr="001103A6">
          <w:rPr>
            <w:rFonts w:cstheme="minorHAnsi"/>
            <w:strike/>
            <w:color w:val="0000FF"/>
            <w:sz w:val="20"/>
            <w:szCs w:val="20"/>
          </w:rPr>
          <w:t xml:space="preserve"> </w:t>
        </w:r>
      </w:hyperlink>
      <w:hyperlink r:id="rId671" w:history="1">
        <w:r w:rsidR="008D12F0" w:rsidRPr="001103A6">
          <w:rPr>
            <w:rFonts w:cstheme="minorHAnsi"/>
            <w:strike/>
            <w:color w:val="0000FF"/>
            <w:sz w:val="20"/>
            <w:szCs w:val="20"/>
          </w:rPr>
          <w:t xml:space="preserve"> </w:t>
        </w:r>
      </w:hyperlink>
      <w:hyperlink r:id="rId672" w:history="1">
        <w:r w:rsidR="008D12F0" w:rsidRPr="001103A6">
          <w:rPr>
            <w:rFonts w:cstheme="minorHAnsi"/>
            <w:strike/>
            <w:color w:val="0000FF"/>
            <w:sz w:val="20"/>
            <w:szCs w:val="20"/>
          </w:rPr>
          <w:t xml:space="preserve"> </w:t>
        </w:r>
      </w:hyperlink>
      <w:hyperlink r:id="rId673" w:history="1">
        <w:r w:rsidR="008D12F0" w:rsidRPr="001103A6">
          <w:rPr>
            <w:rFonts w:cstheme="minorHAnsi"/>
            <w:strike/>
            <w:color w:val="0000FF"/>
            <w:sz w:val="20"/>
            <w:szCs w:val="20"/>
          </w:rPr>
          <w:t xml:space="preserve"> </w:t>
        </w:r>
      </w:hyperlink>
      <w:hyperlink r:id="rId674" w:history="1">
        <w:r w:rsidR="008D12F0" w:rsidRPr="001103A6">
          <w:rPr>
            <w:rFonts w:cstheme="minorHAnsi"/>
            <w:strike/>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h) dotácia, podpora a príspevok u daňovníka, ktorý účtuje v sústave jednoduchého účtovníctva alebo, ktorý vedie daňovú evidenciu podľa § 6 </w:t>
      </w:r>
      <w:r w:rsidRPr="001C4C71">
        <w:rPr>
          <w:rFonts w:cstheme="minorHAnsi"/>
          <w:b/>
          <w:bCs/>
          <w:color w:val="000000"/>
          <w:sz w:val="20"/>
          <w:szCs w:val="20"/>
        </w:rPr>
        <w:t>ods. 11</w:t>
      </w:r>
      <w:r w:rsidRPr="001C4C71">
        <w:rPr>
          <w:rFonts w:cstheme="minorHAnsi"/>
          <w:color w:val="000000"/>
          <w:sz w:val="20"/>
          <w:szCs w:val="20"/>
        </w:rPr>
        <w:t xml:space="preserve"> v zdaňovacom období, v ktorom ich prijal, ak neboli použité na úhradu daňových výdavkov; tieto príjmy nepoužité na úhradu daňových výdavkov sú zahrnované do základu dane </w:t>
      </w:r>
      <w:hyperlink r:id="rId675" w:history="1">
        <w:r w:rsidR="008D12F0" w:rsidRPr="001C4C71">
          <w:rPr>
            <w:rFonts w:cstheme="minorHAnsi"/>
            <w:color w:val="0000FF"/>
            <w:sz w:val="20"/>
            <w:szCs w:val="20"/>
          </w:rPr>
          <w:t xml:space="preserve"> </w:t>
        </w:r>
      </w:hyperlink>
      <w:hyperlink r:id="rId676" w:history="1">
        <w:r w:rsidR="008D12F0" w:rsidRPr="001C4C71">
          <w:rPr>
            <w:rFonts w:cstheme="minorHAnsi"/>
            <w:color w:val="0000FF"/>
            <w:sz w:val="20"/>
            <w:szCs w:val="20"/>
          </w:rPr>
          <w:t xml:space="preserve"> </w:t>
        </w:r>
      </w:hyperlink>
      <w:hyperlink r:id="rId677"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------1.  postupne vo výške odpisov majetku nadobudnutého z týchto príjmov alebo v pomernej časti zodpovedajúcej výške použitej dotácie, podpory a príspevku na obstaranie odpisovaného majetku, </w:t>
      </w:r>
      <w:hyperlink r:id="rId678" w:history="1">
        <w:r w:rsidR="008D12F0" w:rsidRPr="001C4C71">
          <w:rPr>
            <w:rFonts w:cstheme="minorHAnsi"/>
            <w:color w:val="0000FF"/>
            <w:sz w:val="20"/>
            <w:szCs w:val="20"/>
          </w:rPr>
          <w:t xml:space="preserve"> </w:t>
        </w:r>
      </w:hyperlink>
      <w:r w:rsidRPr="001C4C71">
        <w:rPr>
          <w:rFonts w:cstheme="minorHAnsi"/>
          <w:color w:val="000000"/>
          <w:sz w:val="20"/>
          <w:szCs w:val="20"/>
        </w:rPr>
        <w:br/>
        <w:t>------2.  v období čerpania dotácie, podpory a príspevku, ak tieto príjmy nesúvisia s výdavkom účtovaným v zdaňovacom období, v ktorom boli prijaté,</w:t>
      </w:r>
    </w:p>
    <w:p w:rsidR="001103A6" w:rsidRDefault="00745274" w:rsidP="00A94A8B">
      <w:pPr>
        <w:autoSpaceDE w:val="0"/>
        <w:autoSpaceDN w:val="0"/>
        <w:adjustRightInd w:val="0"/>
        <w:spacing w:after="0" w:line="240" w:lineRule="auto"/>
        <w:rPr>
          <w:rFonts w:cstheme="minorHAnsi"/>
          <w:bCs/>
          <w:color w:val="0070C0"/>
          <w:szCs w:val="24"/>
        </w:rPr>
      </w:pPr>
      <w:r w:rsidRPr="001C4C71">
        <w:rPr>
          <w:rFonts w:cstheme="minorHAnsi"/>
          <w:color w:val="000000"/>
          <w:sz w:val="20"/>
          <w:szCs w:val="20"/>
        </w:rPr>
        <w:t xml:space="preserve">i) príjem a obstarávacia cena cenného papiera účtovaná do výdavkov (nákladov) pri zabezpečovacom prevode cenného papiera u dlžníka a pri spätnom prevode cenného papiera u veriteľa. </w:t>
      </w:r>
      <w:r w:rsidRPr="001C4C71">
        <w:rPr>
          <w:rFonts w:cstheme="minorHAnsi"/>
          <w:color w:val="000000"/>
          <w:sz w:val="20"/>
          <w:szCs w:val="20"/>
        </w:rPr>
        <w:br/>
      </w:r>
      <w:r w:rsidR="001103A6" w:rsidRPr="008620D1">
        <w:rPr>
          <w:rFonts w:cstheme="minorHAnsi"/>
          <w:bCs/>
          <w:color w:val="0070C0"/>
          <w:szCs w:val="24"/>
        </w:rPr>
        <w:t>j) inventarizačný prebytok odpisovaného hmotného majetku a nehmotného majetku zistený pri inventarizácii</w:t>
      </w:r>
      <w:r w:rsidR="001103A6" w:rsidRPr="008620D1">
        <w:rPr>
          <w:rFonts w:cstheme="minorHAnsi"/>
          <w:bCs/>
          <w:color w:val="0070C0"/>
          <w:szCs w:val="24"/>
          <w:vertAlign w:val="superscript"/>
        </w:rPr>
        <w:t>1</w:t>
      </w:r>
      <w:r w:rsidR="001103A6" w:rsidRPr="008620D1">
        <w:rPr>
          <w:rFonts w:cstheme="minorHAnsi"/>
          <w:bCs/>
          <w:color w:val="0070C0"/>
          <w:szCs w:val="24"/>
        </w:rPr>
        <w:t>) v zdaňovacom období, v ktorom bolo o ňom účtované vo výnosoch podľa osobitného predpisu;</w:t>
      </w:r>
      <w:r w:rsidR="001103A6" w:rsidRPr="008620D1">
        <w:rPr>
          <w:rFonts w:cstheme="minorHAnsi"/>
          <w:bCs/>
          <w:color w:val="0070C0"/>
          <w:szCs w:val="24"/>
          <w:vertAlign w:val="superscript"/>
        </w:rPr>
        <w:t>1</w:t>
      </w:r>
      <w:r w:rsidR="001103A6" w:rsidRPr="008620D1">
        <w:rPr>
          <w:rFonts w:cstheme="minorHAnsi"/>
          <w:bCs/>
          <w:color w:val="0070C0"/>
          <w:szCs w:val="24"/>
        </w:rPr>
        <w:t>) tento prebytok sa zahrnie do základu dane počas doby odpisovania tohto majetku podľa § 26 a vo výške odpisu podľa § 27.</w:t>
      </w:r>
    </w:p>
    <w:p w:rsidR="008B112E" w:rsidRPr="00A94A8B" w:rsidRDefault="00745274" w:rsidP="001D4AA0">
      <w:pPr>
        <w:autoSpaceDE w:val="0"/>
        <w:autoSpaceDN w:val="0"/>
        <w:adjustRightInd w:val="0"/>
        <w:spacing w:after="0" w:line="240" w:lineRule="auto"/>
        <w:rPr>
          <w:rFonts w:eastAsia="Times New Roman" w:cstheme="minorHAnsi"/>
          <w:color w:val="FF0000"/>
          <w:sz w:val="20"/>
          <w:szCs w:val="20"/>
          <w:lang w:eastAsia="sk-SK"/>
        </w:rPr>
      </w:pPr>
      <w:r w:rsidRPr="001C4C71">
        <w:rPr>
          <w:rFonts w:cstheme="minorHAnsi"/>
          <w:color w:val="000000"/>
          <w:sz w:val="20"/>
          <w:szCs w:val="20"/>
        </w:rPr>
        <w:br/>
        <w:t xml:space="preserve">(4) Súčasťou základu dane je aj príjem, z ktorého daň vyberanú zrážkou podľa § 43 ods. 6 písm. a) až </w:t>
      </w:r>
      <w:r w:rsidR="008739A0" w:rsidRPr="008739A0">
        <w:rPr>
          <w:rFonts w:cstheme="minorHAnsi"/>
          <w:color w:val="0070C0"/>
          <w:sz w:val="20"/>
          <w:szCs w:val="20"/>
        </w:rPr>
        <w:t>c)</w:t>
      </w:r>
      <w:r w:rsidRPr="001C4C71">
        <w:rPr>
          <w:rFonts w:cstheme="minorHAnsi"/>
          <w:color w:val="000000"/>
          <w:sz w:val="20"/>
          <w:szCs w:val="20"/>
        </w:rPr>
        <w:t xml:space="preserve"> je možné považovať za preddavok na daň, pri ktorom daňovník využil možnosť daň vyberanú zrážkou odpočítať ako preddavok na daň podľa § 43 ods. 7. Súčasťou základu dane daňovníka s obmedzenou daňovou povinnosťou podľa § 2 písm. e) tretieho bodu, ktorý na území Slovenskej republiky podniká prostredníctvom stálej prevádzkarne a daňovníka s neobmedzenou daňovou povinnosťou podľa § 2 písm. d) druhého bodu s výnimkou subjektu nezaloženého alebo nezriadeného na podnikanie (§ 12 ods. 2), Fondu národného majetku Slovenskej republiky a Národnej banky Slovenska je aj výnos z dlhopisov a pokladničných poukážok.</w:t>
      </w:r>
      <w:hyperlink r:id="rId679"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(5) Súčasťou základu dane </w:t>
      </w:r>
      <w:r w:rsidRPr="001D4AA0">
        <w:rPr>
          <w:rFonts w:cstheme="minorHAnsi"/>
          <w:strike/>
          <w:color w:val="0070C0"/>
          <w:sz w:val="20"/>
          <w:szCs w:val="20"/>
        </w:rPr>
        <w:t>zahraničnej</w:t>
      </w:r>
      <w:r w:rsidRPr="001D4AA0">
        <w:rPr>
          <w:rFonts w:cstheme="minorHAnsi"/>
          <w:color w:val="0070C0"/>
          <w:sz w:val="20"/>
          <w:szCs w:val="20"/>
        </w:rPr>
        <w:t xml:space="preserve"> </w:t>
      </w:r>
      <w:r w:rsidRPr="001C4C71">
        <w:rPr>
          <w:rFonts w:cstheme="minorHAnsi"/>
          <w:color w:val="000000"/>
          <w:sz w:val="20"/>
          <w:szCs w:val="20"/>
        </w:rPr>
        <w:t>závislej osoby</w:t>
      </w:r>
      <w:r w:rsidR="001D4AA0">
        <w:rPr>
          <w:rFonts w:cstheme="minorHAnsi"/>
          <w:color w:val="000000"/>
          <w:sz w:val="20"/>
          <w:szCs w:val="20"/>
        </w:rPr>
        <w:t xml:space="preserve"> </w:t>
      </w:r>
      <w:r w:rsidR="001D4AA0" w:rsidRPr="008620D1">
        <w:rPr>
          <w:rFonts w:cstheme="minorHAnsi"/>
          <w:color w:val="0070C0"/>
          <w:szCs w:val="24"/>
        </w:rPr>
        <w:t>podľa § 2 písm. n) a r)</w:t>
      </w:r>
      <w:r w:rsidRPr="001C4C71">
        <w:rPr>
          <w:rFonts w:cstheme="minorHAnsi"/>
          <w:color w:val="000000"/>
          <w:sz w:val="20"/>
          <w:szCs w:val="20"/>
        </w:rPr>
        <w:t xml:space="preserve"> je aj rozdiel, o ktorý sa ceny pri vzájomných obchodných vzťahoch </w:t>
      </w:r>
      <w:r w:rsidRPr="001D4AA0">
        <w:rPr>
          <w:rFonts w:cstheme="minorHAnsi"/>
          <w:strike/>
          <w:color w:val="0070C0"/>
          <w:sz w:val="20"/>
          <w:szCs w:val="20"/>
        </w:rPr>
        <w:t>zahraničných</w:t>
      </w:r>
      <w:r w:rsidRPr="001D4AA0">
        <w:rPr>
          <w:rFonts w:cstheme="minorHAnsi"/>
          <w:color w:val="0070C0"/>
          <w:sz w:val="20"/>
          <w:szCs w:val="20"/>
        </w:rPr>
        <w:t xml:space="preserve"> </w:t>
      </w:r>
      <w:r w:rsidRPr="001C4C71">
        <w:rPr>
          <w:rFonts w:cstheme="minorHAnsi"/>
          <w:color w:val="000000"/>
          <w:sz w:val="20"/>
          <w:szCs w:val="20"/>
        </w:rPr>
        <w:t xml:space="preserve">závislých osôb vrátane cien za poskytnuté služby, pôžičky a úvery líšia od cien používaných medzi nezávislými osobami v porovnateľných obchodných vzťahoch, pričom tento rozdiel znížil základ dane </w:t>
      </w:r>
      <w:r w:rsidRPr="001C4C71">
        <w:rPr>
          <w:rFonts w:cstheme="minorHAnsi"/>
          <w:b/>
          <w:bCs/>
          <w:color w:val="000000"/>
          <w:sz w:val="20"/>
          <w:szCs w:val="20"/>
        </w:rPr>
        <w:t>alebo zvýšil daňovú stratu</w:t>
      </w:r>
      <w:r w:rsidRPr="001C4C71">
        <w:rPr>
          <w:rFonts w:cstheme="minorHAnsi"/>
          <w:color w:val="000000"/>
          <w:sz w:val="20"/>
          <w:szCs w:val="20"/>
        </w:rPr>
        <w:t xml:space="preserve">.  Pri určení rozdielu sa použije postup podľa § 18. Pri určení základu dane </w:t>
      </w:r>
      <w:r w:rsidRPr="001D4AA0">
        <w:rPr>
          <w:rFonts w:cstheme="minorHAnsi"/>
          <w:strike/>
          <w:color w:val="0070C0"/>
          <w:sz w:val="20"/>
          <w:szCs w:val="20"/>
        </w:rPr>
        <w:t>zahraničnej</w:t>
      </w:r>
      <w:r w:rsidRPr="001D4AA0">
        <w:rPr>
          <w:rFonts w:cstheme="minorHAnsi"/>
          <w:color w:val="0070C0"/>
          <w:sz w:val="20"/>
          <w:szCs w:val="20"/>
        </w:rPr>
        <w:t xml:space="preserve"> </w:t>
      </w:r>
      <w:r w:rsidRPr="001C4C71">
        <w:rPr>
          <w:rFonts w:cstheme="minorHAnsi"/>
          <w:color w:val="000000"/>
          <w:sz w:val="20"/>
          <w:szCs w:val="20"/>
        </w:rPr>
        <w:t xml:space="preserve">závislej osoby sa povoľuje zahrnúť do daňových výdavkov aj pomerná časť výdavkov (nákladov) na služby vynaložených inou osobou, voči ktorej je závislou osobou, ak </w:t>
      </w:r>
      <w:hyperlink r:id="rId680" w:history="1">
        <w:r w:rsidR="008D12F0" w:rsidRPr="001C4C71">
          <w:rPr>
            <w:rFonts w:cstheme="minorHAnsi"/>
            <w:color w:val="0000FF"/>
            <w:sz w:val="20"/>
            <w:szCs w:val="20"/>
          </w:rPr>
          <w:t xml:space="preserve"> </w:t>
        </w:r>
      </w:hyperlink>
      <w:hyperlink r:id="rId681"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a) služba preukázateľne súvisí s predmetom činnosti tejto závislej osoby, </w:t>
      </w:r>
      <w:r w:rsidRPr="001C4C71">
        <w:rPr>
          <w:rFonts w:cstheme="minorHAnsi"/>
          <w:color w:val="000000"/>
          <w:sz w:val="20"/>
          <w:szCs w:val="20"/>
        </w:rPr>
        <w:br/>
        <w:t xml:space="preserve">b) by si musela objednať túto službu u nezávislých osôb alebo takúto činnosť vykonať sama, keby jej ju neposkytla osoba, voči ktorej je závislou osobou, </w:t>
      </w:r>
      <w:r w:rsidRPr="001C4C71">
        <w:rPr>
          <w:rFonts w:cstheme="minorHAnsi"/>
          <w:color w:val="000000"/>
          <w:sz w:val="20"/>
          <w:szCs w:val="20"/>
        </w:rPr>
        <w:br/>
        <w:t xml:space="preserve">c) cena služby zodpovedá princípu nezávislého vzťahu (§ 18 ods.  1), </w:t>
      </w:r>
      <w:r w:rsidRPr="001C4C71">
        <w:rPr>
          <w:rFonts w:cstheme="minorHAnsi"/>
          <w:color w:val="000000"/>
          <w:sz w:val="20"/>
          <w:szCs w:val="20"/>
        </w:rPr>
        <w:br/>
        <w:t>d) preukáže úhrnnú výšku výdavkov (nákladov) vynaložených na túto službu a spôsob ich delenia medzi osoby dosahujúce úžitok z tejto služby.</w:t>
      </w:r>
      <w:r w:rsidRPr="001C4C71">
        <w:rPr>
          <w:rFonts w:cstheme="minorHAnsi"/>
          <w:color w:val="000000"/>
          <w:sz w:val="20"/>
          <w:szCs w:val="20"/>
        </w:rPr>
        <w:br/>
      </w:r>
      <w:r w:rsidRPr="001C4C71">
        <w:rPr>
          <w:rFonts w:cstheme="minorHAnsi"/>
          <w:color w:val="000000"/>
          <w:sz w:val="20"/>
          <w:szCs w:val="20"/>
        </w:rPr>
        <w:br/>
        <w:t xml:space="preserve">(6) </w:t>
      </w:r>
      <w:r w:rsidR="001D4AA0" w:rsidRPr="008620D1">
        <w:rPr>
          <w:rFonts w:cstheme="minorHAnsi"/>
          <w:color w:val="0070C0"/>
          <w:szCs w:val="24"/>
        </w:rPr>
        <w:t>Úpravu základu dane závislej osoby na území Slovenskej republiky povolí správca dane, ak bola správcom dane vykonaná úprava základu dane inej závislej osoby na území Slovenskej republiky podľa odseku 5 alebo ak daňová správa štátu, s ktorým má Slovenská republika uzavretú medzinárodnú zmluvu, vykonala úpravu základu dane závislej osoby v zahraničí, ktorá je v súlade s princípom nezávislého vzťahu podľa § 18 ods. 1.</w:t>
      </w:r>
      <w:r w:rsidRPr="001D4AA0">
        <w:rPr>
          <w:rFonts w:cstheme="minorHAnsi"/>
          <w:strike/>
          <w:color w:val="000000"/>
          <w:sz w:val="20"/>
          <w:szCs w:val="20"/>
        </w:rPr>
        <w:t xml:space="preserve">Úpravu základu dane zahraničnej závislej osoby na území Slovenskej republiky povolí správca dane, ak daňová správa štátu, s ktorým má Slovenská republika uzavretú medzinárodnú zmluvu, vykonala úpravu základu dane závislej osoby v zahraničí, ktorá je v súlade s princípom nezávislého vzťahu podľa § 18 ods.  1.  Povolenie takejto úpravy správca dane písomne oznámi daňovníkovi. </w:t>
      </w:r>
      <w:r w:rsidRPr="001D4AA0">
        <w:rPr>
          <w:rFonts w:cstheme="minorHAnsi"/>
          <w:strike/>
          <w:color w:val="000000"/>
          <w:sz w:val="20"/>
          <w:szCs w:val="20"/>
        </w:rPr>
        <w:br/>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(7) </w:t>
      </w:r>
      <w:r w:rsidRPr="001C4C71">
        <w:rPr>
          <w:rFonts w:cstheme="minorHAnsi"/>
          <w:b/>
          <w:bCs/>
          <w:color w:val="000000"/>
          <w:sz w:val="20"/>
          <w:szCs w:val="20"/>
        </w:rPr>
        <w:t>Základ dane alebo daňová strata daňovníka s obmedzenou daňovou povinnosťou, ktorý vykonáva činnosť na území Slovenskej republiky prostredníctvom stálej prevádzkarne, nemôže byť nižší alebo daňová strata nemôže byť vyššia, ako by bola dosiahnutá, keby ako nezávislá osoba vykonával rovnaké alebo podobné činnosti nezávisle od jej zriaďovateľa; základ dane alebo daňová strata sa zistí podľa § 17 až 29.</w:t>
      </w:r>
      <w:r w:rsidRPr="001C4C71">
        <w:rPr>
          <w:rFonts w:cstheme="minorHAnsi"/>
          <w:color w:val="000000"/>
          <w:sz w:val="20"/>
          <w:szCs w:val="20"/>
        </w:rPr>
        <w:t xml:space="preserve">  Na úpravu základu dane </w:t>
      </w:r>
      <w:r w:rsidRPr="001C4C71">
        <w:rPr>
          <w:rFonts w:cstheme="minorHAnsi"/>
          <w:color w:val="000000"/>
          <w:sz w:val="20"/>
          <w:szCs w:val="20"/>
        </w:rPr>
        <w:lastRenderedPageBreak/>
        <w:t xml:space="preserve">stálej prevádzkarne sa primerane použije postup podľa § 18.  Do zdaniteľných príjmov sa zahŕňa príjem dosiahnutý činnosťou stálej prevádzkarne.  Do daňových výdavkov sa môžu zahrnúť aj náklady preukázateľne vynaložené zriaďovateľom stálej prevádzkarne na účely tejto stálej prevádzkarne vrátane nákladov na vedenie a všeobecných správnych výdavkov bez ohľadu na miesto ich vzniku, ak zriaďovateľ stálej prevádzkarne preukáže úhrnnú výšku týchto nákladov za podnik ako celok, zdôvodní spôsob ich delenia medzi jednotlivé časti podniku daňovníka a preukáže tok výrobkov alebo služieb smerujúcich do tejto stálej prevádzkarne.  Ak nemožno určiť základ dane týmto spôsobom, na jeho určenie možno použiť aj pomer zisku alebo straty k nákladom alebo k hrubým príjmom pri porovnateľných činnostiach u porovnateľných daňovníkov alebo porovnateľnú výšku obchodného rozpätia a podobné porovnateľné ukazovatele, ak sa na ich základe preukázateľne vyčísli základ dane.  Ďalej možno použiť metódu rozdelenia celkových ziskov podniku daňovníka jeho rôznym častiam alebo organizačným zložkám, ak sa dodrží princíp nezávislého vzťahu (§ 18).  Daňovník môže písomne požiadať správcu dane o odsúhlasenie konkrétnej metódy určenia základu dane stálej prevádzkarne.  Ak správca dane odsúhlasí navrhovanú metódu určenia základu dane, uplatňuje sa táto daňovníkom navrhnutá a odôvodnená metóda najmenej počas jedného zdaňovacieho obdobia, pričom k zmene metódy nemôže dôjsť v priebehu zdaňovacieho obdobia. </w:t>
      </w:r>
      <w:hyperlink r:id="rId682"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(8) Základ dane v zdaňovacom období, v ktorom dochádza k zrušeniu daňovníka s likvidáciou (§ 41 ods.  3) alebo v ktorom bol na daňovníka vyhlásený konkurz (§ 41 ods.  5), alebo v ktorom dochádza k skončeniu podnikania daňovníka (§ 6) alebo k skončeniu inej samostatnej zárobkovej činnosti, alebo prenájmu (§ 6), upraví daňovník, ktorý </w:t>
      </w:r>
      <w:hyperlink r:id="rId683" w:history="1">
        <w:r w:rsidR="008D12F0" w:rsidRPr="001C4C71">
          <w:rPr>
            <w:rFonts w:cstheme="minorHAnsi"/>
            <w:color w:val="0000FF"/>
            <w:sz w:val="20"/>
            <w:szCs w:val="20"/>
          </w:rPr>
          <w:t xml:space="preserve"> </w:t>
        </w:r>
      </w:hyperlink>
      <w:hyperlink r:id="rId684" w:history="1">
        <w:r w:rsidR="008D12F0" w:rsidRPr="001C4C71">
          <w:rPr>
            <w:rFonts w:cstheme="minorHAnsi"/>
            <w:color w:val="0000FF"/>
            <w:sz w:val="20"/>
            <w:szCs w:val="20"/>
          </w:rPr>
          <w:t xml:space="preserve"> </w:t>
        </w:r>
      </w:hyperlink>
      <w:hyperlink r:id="rId685" w:history="1">
        <w:r w:rsidR="008D12F0" w:rsidRPr="001C4C71">
          <w:rPr>
            <w:rFonts w:cstheme="minorHAnsi"/>
            <w:color w:val="0000FF"/>
            <w:sz w:val="20"/>
            <w:szCs w:val="20"/>
          </w:rPr>
          <w:t xml:space="preserve"> </w:t>
        </w:r>
      </w:hyperlink>
    </w:p>
    <w:p w:rsidR="008B112E" w:rsidRPr="00A94A8B" w:rsidRDefault="00745274" w:rsidP="00745274">
      <w:pPr>
        <w:autoSpaceDE w:val="0"/>
        <w:autoSpaceDN w:val="0"/>
        <w:adjustRightInd w:val="0"/>
        <w:spacing w:after="0" w:line="240" w:lineRule="auto"/>
        <w:rPr>
          <w:rFonts w:eastAsia="Times New Roman" w:cstheme="minorHAnsi"/>
          <w:color w:val="FF0000"/>
          <w:sz w:val="20"/>
          <w:szCs w:val="20"/>
          <w:lang w:eastAsia="sk-SK"/>
        </w:rPr>
      </w:pPr>
      <w:r w:rsidRPr="001C4C71">
        <w:rPr>
          <w:rFonts w:cstheme="minorHAnsi"/>
          <w:color w:val="000000"/>
          <w:sz w:val="20"/>
          <w:szCs w:val="20"/>
        </w:rPr>
        <w:t>a) účtuje v sústave jednoduchého účtovníctva alebo ktorý vedie evidenciu podľa § 6 ods.  1</w:t>
      </w:r>
      <w:r w:rsidRPr="001C4C71">
        <w:rPr>
          <w:rFonts w:cstheme="minorHAnsi"/>
          <w:b/>
          <w:bCs/>
          <w:color w:val="000000"/>
          <w:sz w:val="20"/>
          <w:szCs w:val="20"/>
        </w:rPr>
        <w:t>1, o</w:t>
      </w:r>
      <w:r w:rsidRPr="001C4C71">
        <w:rPr>
          <w:rFonts w:cstheme="minorHAnsi"/>
          <w:color w:val="000000"/>
          <w:sz w:val="20"/>
          <w:szCs w:val="20"/>
        </w:rPr>
        <w:t xml:space="preserve"> cenu nespotrebovaných zásob, zostatky vytvorených rezerv podľa § 20 ods.  9 písm.  b), d) a e) a opravných položiek k nadobudnutému majetku, výšku záväzkov, ktorých úhrada sa považuje za daňový výdavok podľa § 19, a výšku pohľadávok, ktorých inkaso sa považuje za zdaniteľný príjem, okrem pohľadávok uvedených v § 19 ods.  2 písm.  h) prvom až piatom bode </w:t>
      </w:r>
      <w:r w:rsidRPr="001D4AA0">
        <w:rPr>
          <w:rFonts w:cstheme="minorHAnsi"/>
          <w:strike/>
          <w:color w:val="0070C0"/>
          <w:sz w:val="20"/>
          <w:szCs w:val="20"/>
        </w:rPr>
        <w:t>a písm.  i)</w:t>
      </w:r>
      <w:r w:rsidRPr="001C4C71">
        <w:rPr>
          <w:rFonts w:cstheme="minorHAnsi"/>
          <w:color w:val="000000"/>
          <w:sz w:val="20"/>
          <w:szCs w:val="20"/>
        </w:rPr>
        <w:t xml:space="preserve"> a o pomernú výšku nájomného, ktorá pripadá na príslušné zdaňovacie obdobie alebo jeho časť; pri ďalšom predaji nespotrebovaných zásob sa zahrnie do základu dane iba rozdiel, o ktorý prevyšuje cena, za ktorú boli nespotrebované zásoby predané, cenu nespotrebovaných zásob už zahrnutých do základu dane,</w:t>
      </w:r>
      <w:hyperlink r:id="rId686"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b) účtuje v sústave podvojného účtovníctva, o zostatky vytvorených rezerv a opravných položiek, príjmov budúcich období, výnosov budúcich období, výdavkov budúcich období a nákladov budúcich období s výnimkou tých, ktoré preukázateľne súvisia s obdobím likvidácie alebo konkurzu, </w:t>
      </w:r>
      <w:r w:rsidRPr="001C4C71">
        <w:rPr>
          <w:rFonts w:cstheme="minorHAnsi"/>
          <w:color w:val="000000"/>
          <w:sz w:val="20"/>
          <w:szCs w:val="20"/>
        </w:rPr>
        <w:br/>
      </w:r>
      <w:r w:rsidRPr="00A94A8B">
        <w:rPr>
          <w:rFonts w:cstheme="minorHAnsi"/>
          <w:color w:val="000000"/>
          <w:sz w:val="20"/>
          <w:szCs w:val="20"/>
        </w:rPr>
        <w:t xml:space="preserve">c) uplatňuje výdavky podľa § 6 ods.  10, o cenu nespotrebovaných zásob a o výšku pohľadávok s výnimkou pohľadávok uvedených v § 19 ods.  2 písm.  h) </w:t>
      </w:r>
      <w:r w:rsidRPr="00F05384">
        <w:rPr>
          <w:rFonts w:cstheme="minorHAnsi"/>
          <w:strike/>
          <w:color w:val="0070C0"/>
          <w:sz w:val="20"/>
          <w:szCs w:val="20"/>
        </w:rPr>
        <w:t>a i)</w:t>
      </w:r>
      <w:r w:rsidR="00F05384">
        <w:rPr>
          <w:rFonts w:cstheme="minorHAnsi"/>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A94A8B">
        <w:rPr>
          <w:rFonts w:cstheme="minorHAnsi"/>
          <w:color w:val="000000"/>
          <w:sz w:val="20"/>
          <w:szCs w:val="20"/>
        </w:rPr>
        <w:br/>
      </w:r>
      <w:r w:rsidRPr="001C4C71">
        <w:rPr>
          <w:rFonts w:cstheme="minorHAnsi"/>
          <w:color w:val="000000"/>
          <w:sz w:val="20"/>
          <w:szCs w:val="20"/>
        </w:rPr>
        <w:t xml:space="preserve">(9) Na účely zistenia základu dane podľa odseku 8 daňovníka, ktorý je fyzickou osobou, skončením podnikania, inej samostatnej zárobkovej činnosti alebo prenájmu je zánik oprávnenia, osvedčenia alebo iného rozhodnutia na výkon činnosti, prerušenie alebo pozastavenie a neobnovenie podnikania do lehoty na podanie daňového priznania s výnimkou sezónnych činností alebo skončenie poberania príjmov z podnikania, inej samostatnej zárobkovej činnosti alebo poberania príjmov z prenájmu. </w:t>
      </w:r>
      <w:hyperlink r:id="rId687" w:history="1">
        <w:r w:rsidR="008D12F0" w:rsidRPr="001C4C71">
          <w:rPr>
            <w:rFonts w:cstheme="minorHAnsi"/>
            <w:color w:val="0000FF"/>
            <w:sz w:val="20"/>
            <w:szCs w:val="20"/>
          </w:rPr>
          <w:t xml:space="preserve"> </w:t>
        </w:r>
      </w:hyperlink>
      <w:hyperlink r:id="rId688" w:history="1">
        <w:r w:rsidR="008D12F0" w:rsidRPr="001C4C71">
          <w:rPr>
            <w:rFonts w:cstheme="minorHAnsi"/>
            <w:color w:val="0000FF"/>
            <w:sz w:val="20"/>
            <w:szCs w:val="20"/>
          </w:rPr>
          <w:t xml:space="preserve"> </w:t>
        </w:r>
      </w:hyperlink>
      <w:hyperlink r:id="rId689"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(10) Rozdiel zo vzájomného započítania pohľadávok a záväzkov pri zlúčení alebo splynutí obchodných spoločností alebo družstiev vykázaný podľa osobitného predpisu  /1/ účtovaný na účet nerozdelený zisk minulých rokov alebo neuhradená strata minulých rokov sa zahrnie do základu dane v zdaňovacom období, ktoré začína rozhodným dňom podľa osobitného predpisu.  /77c/ </w:t>
      </w:r>
      <w:hyperlink r:id="rId690"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(11) Na vyčíslenie základu dane podľa odseku 1 pri</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kúpe podniku alebo jeho časti sa použije ocenenie majetku v reálnych hodnotách a postupuje sa podľa § 17a, ak ide o daňovníka, ktorý zisťuje základ dane podľa odseku 1 písm. a), b) alebo písm. c),</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b) nepeňažnom vklade sa použije ocenenie majetku v</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reálnych hodnotách alebo v hodnote započítanej na vklad spoločníka,  /37a/ ak sa postupuje podľa § 17b, alebo</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pôvodných cenách, ak sa postupuje podľa § 17d,</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c) zlúčení, splynutí alebo rozdelení obchodných spoločností alebo družstiev sa použije ocenenie majetku v </w:t>
      </w:r>
      <w:hyperlink r:id="rId691"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reálnych hodnotách, ak sa postupuje podľa § 17c, alebo</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2. pôvodných cenách, ak sa postupuje podľa § 17e. </w:t>
      </w:r>
      <w:r w:rsidRPr="001C4C71">
        <w:rPr>
          <w:rFonts w:cstheme="minorHAnsi"/>
          <w:color w:val="000000"/>
          <w:sz w:val="20"/>
          <w:szCs w:val="20"/>
        </w:rPr>
        <w:br/>
      </w:r>
      <w:r w:rsidRPr="001C4C71">
        <w:rPr>
          <w:rFonts w:cstheme="minorHAnsi"/>
          <w:color w:val="000000"/>
          <w:sz w:val="20"/>
          <w:szCs w:val="20"/>
        </w:rPr>
        <w:br/>
        <w:t xml:space="preserve">(12) Základ dane daňovníka s príjmami podľa § 6, ktorý účtuje v sústave jednoduchého účtovníctva alebo ktorý </w:t>
      </w:r>
      <w:r w:rsidRPr="001C4C71">
        <w:rPr>
          <w:rFonts w:cstheme="minorHAnsi"/>
          <w:color w:val="000000"/>
          <w:sz w:val="20"/>
          <w:szCs w:val="20"/>
        </w:rPr>
        <w:lastRenderedPageBreak/>
        <w:t>vedie evidenciu podľa § 6 ods.  10 alebo ods.  1</w:t>
      </w:r>
      <w:r w:rsidRPr="001C4C71">
        <w:rPr>
          <w:rFonts w:cstheme="minorHAnsi"/>
          <w:b/>
          <w:bCs/>
          <w:color w:val="000000"/>
          <w:sz w:val="20"/>
          <w:szCs w:val="20"/>
        </w:rPr>
        <w:t>1, s</w:t>
      </w:r>
      <w:r w:rsidRPr="001C4C71">
        <w:rPr>
          <w:rFonts w:cstheme="minorHAnsi"/>
          <w:color w:val="000000"/>
          <w:sz w:val="20"/>
          <w:szCs w:val="20"/>
        </w:rPr>
        <w:t xml:space="preserve">a </w:t>
      </w:r>
      <w:hyperlink r:id="rId692" w:history="1">
        <w:r w:rsidR="008D12F0" w:rsidRPr="001C4C71">
          <w:rPr>
            <w:rFonts w:cstheme="minorHAnsi"/>
            <w:color w:val="0000FF"/>
            <w:sz w:val="20"/>
            <w:szCs w:val="20"/>
          </w:rPr>
          <w:t xml:space="preserve"> </w:t>
        </w:r>
      </w:hyperlink>
      <w:hyperlink r:id="rId693"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a) zvýši o menovitú hodnotu pohľadávky pri jej postúpení, a to aj ak ide o pohľadávku, ktorú daňovník postúpil za cenu nižšiu, ako je jej menovitá hodnota, </w:t>
      </w:r>
      <w:r w:rsidRPr="001C4C71">
        <w:rPr>
          <w:rFonts w:cstheme="minorHAnsi"/>
          <w:color w:val="000000"/>
          <w:sz w:val="20"/>
          <w:szCs w:val="20"/>
        </w:rPr>
        <w:br/>
        <w:t xml:space="preserve">b) zvýši pri vyradení pohľadávky z účtovníctva alebo z evidencie o sumu vo výške odpisu menovitej hodnoty pohľadávky alebo pri pohľadávke nadobudnutej postúpením vo výške jej obstarávacej ceny okrem pohľadávok uvedených v § 19 ods.  2 písm.  h) prvom až piatom bode a písm.  i), </w:t>
      </w:r>
      <w:r w:rsidRPr="001C4C71">
        <w:rPr>
          <w:rFonts w:cstheme="minorHAnsi"/>
          <w:color w:val="000000"/>
          <w:sz w:val="20"/>
          <w:szCs w:val="20"/>
        </w:rPr>
        <w:br/>
        <w:t xml:space="preserve">c) zníži pri vyradení pohľadávky z účtovníctva alebo z evidencie o sumu vo výške zaplatenej obstarávacej ceny pohľadávky nadobudnutej postúpením pri splnení podmienok uvedených v § 19 ods.  2 písm.  h) prvom až piatom bode a písm.  i), </w:t>
      </w:r>
      <w:r w:rsidRPr="001C4C71">
        <w:rPr>
          <w:rFonts w:cstheme="minorHAnsi"/>
          <w:color w:val="000000"/>
          <w:sz w:val="20"/>
          <w:szCs w:val="20"/>
        </w:rPr>
        <w:br/>
        <w:t>d) zníži o sumu vo výške zaplatenej obstarávacej ceny pohľadávky nadobudnutej postúpením v zdaňovacom období, v ktorom došlo k úhrade dlžníkom alebo postupníkom pri jej ďalšom postúpení, najviac však do výšky príjmov plynúcich z tejto úhrady.</w:t>
      </w:r>
      <w:r w:rsidRPr="001C4C71">
        <w:rPr>
          <w:rFonts w:cstheme="minorHAnsi"/>
          <w:color w:val="000000"/>
          <w:sz w:val="20"/>
          <w:szCs w:val="20"/>
        </w:rPr>
        <w:br/>
      </w:r>
      <w:r w:rsidRPr="001C4C71">
        <w:rPr>
          <w:rFonts w:cstheme="minorHAnsi"/>
          <w:color w:val="000000"/>
          <w:sz w:val="20"/>
          <w:szCs w:val="20"/>
        </w:rPr>
        <w:br/>
        <w:t xml:space="preserve">(13) Postup podľa odseku 19 </w:t>
      </w:r>
      <w:r w:rsidRPr="00F05384">
        <w:rPr>
          <w:rFonts w:cstheme="minorHAnsi"/>
          <w:strike/>
          <w:color w:val="0070C0"/>
          <w:sz w:val="20"/>
          <w:szCs w:val="20"/>
        </w:rPr>
        <w:t>a § 19 ods. 4</w:t>
      </w:r>
      <w:r w:rsidRPr="00F05384">
        <w:rPr>
          <w:rFonts w:cstheme="minorHAnsi"/>
          <w:color w:val="0070C0"/>
          <w:sz w:val="20"/>
          <w:szCs w:val="20"/>
        </w:rPr>
        <w:t xml:space="preserve"> </w:t>
      </w:r>
      <w:r w:rsidRPr="001C4C71">
        <w:rPr>
          <w:rFonts w:cstheme="minorHAnsi"/>
          <w:color w:val="000000"/>
          <w:sz w:val="20"/>
          <w:szCs w:val="20"/>
        </w:rPr>
        <w:t>použije pri zisťovaní základu dane daňovník, ktorý</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kupuje podnik alebo jeho časť (ďalej len "daňovník kupujúci podnik"),</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b) je prijímateľom nepeňažného vkladu,</w:t>
      </w:r>
    </w:p>
    <w:p w:rsidR="00F05384" w:rsidRDefault="00745274" w:rsidP="00F05384">
      <w:pPr>
        <w:autoSpaceDE w:val="0"/>
        <w:autoSpaceDN w:val="0"/>
        <w:adjustRightInd w:val="0"/>
        <w:spacing w:after="0" w:line="240" w:lineRule="auto"/>
        <w:rPr>
          <w:rFonts w:eastAsia="Times New Roman" w:cstheme="minorHAnsi"/>
          <w:color w:val="FF0000"/>
          <w:sz w:val="16"/>
          <w:szCs w:val="16"/>
          <w:lang w:eastAsia="sk-SK"/>
        </w:rPr>
      </w:pPr>
      <w:r w:rsidRPr="001C4C71">
        <w:rPr>
          <w:rFonts w:cstheme="minorHAnsi"/>
          <w:color w:val="000000"/>
          <w:sz w:val="20"/>
          <w:szCs w:val="20"/>
        </w:rPr>
        <w:t>c) je právnym nástupcom daňovníka zrušeného bez likvidácie.</w:t>
      </w:r>
      <w:r w:rsidRPr="001C4C71">
        <w:rPr>
          <w:rFonts w:cstheme="minorHAnsi"/>
          <w:color w:val="000000"/>
          <w:sz w:val="20"/>
          <w:szCs w:val="20"/>
        </w:rPr>
        <w:br/>
      </w:r>
    </w:p>
    <w:p w:rsidR="008B112E" w:rsidRPr="00F05384" w:rsidRDefault="008B112E" w:rsidP="00F05384">
      <w:pPr>
        <w:autoSpaceDE w:val="0"/>
        <w:autoSpaceDN w:val="0"/>
        <w:adjustRightInd w:val="0"/>
        <w:spacing w:after="0" w:line="240" w:lineRule="auto"/>
        <w:rPr>
          <w:rFonts w:eastAsia="Times New Roman" w:cstheme="minorHAnsi"/>
          <w:color w:val="FF0000"/>
          <w:sz w:val="16"/>
          <w:szCs w:val="16"/>
          <w:lang w:eastAsia="sk-SK"/>
        </w:rPr>
      </w:pPr>
      <w:r w:rsidRPr="00F05384">
        <w:rPr>
          <w:rFonts w:eastAsia="Times New Roman" w:cstheme="minorHAnsi"/>
          <w:color w:val="0070C0"/>
          <w:sz w:val="16"/>
          <w:szCs w:val="16"/>
          <w:vertAlign w:val="superscript"/>
          <w:lang w:eastAsia="sk-SK"/>
        </w:rPr>
        <w:t>78</w:t>
      </w:r>
      <w:r w:rsidRPr="00F05384">
        <w:rPr>
          <w:rFonts w:eastAsia="Times New Roman" w:cstheme="minorHAnsi"/>
          <w:color w:val="0070C0"/>
          <w:sz w:val="16"/>
          <w:szCs w:val="16"/>
          <w:lang w:eastAsia="sk-SK"/>
        </w:rPr>
        <w:t>) § 54 až 54b zákona č. 222/2004 Zb.</w:t>
      </w:r>
      <w:r w:rsidR="00F05384">
        <w:rPr>
          <w:rFonts w:eastAsia="Times New Roman" w:cstheme="minorHAnsi"/>
          <w:color w:val="0070C0"/>
          <w:sz w:val="16"/>
          <w:szCs w:val="16"/>
          <w:lang w:eastAsia="sk-SK"/>
        </w:rPr>
        <w:t xml:space="preserve"> v znení neskorších predpisov.</w:t>
      </w:r>
    </w:p>
    <w:p w:rsidR="00F05384" w:rsidRPr="00F05384" w:rsidRDefault="00745274" w:rsidP="00F05384">
      <w:pPr>
        <w:autoSpaceDE w:val="0"/>
        <w:autoSpaceDN w:val="0"/>
        <w:adjustRightInd w:val="0"/>
        <w:spacing w:after="0" w:line="240" w:lineRule="auto"/>
        <w:rPr>
          <w:rFonts w:cstheme="minorHAnsi"/>
          <w:strike/>
          <w:color w:val="0070C0"/>
          <w:sz w:val="20"/>
          <w:szCs w:val="20"/>
        </w:rPr>
      </w:pPr>
      <w:r w:rsidRPr="001C4C71">
        <w:rPr>
          <w:rFonts w:cstheme="minorHAnsi"/>
          <w:color w:val="000000"/>
          <w:sz w:val="20"/>
          <w:szCs w:val="20"/>
        </w:rPr>
        <w:br/>
        <w:t>(14) Súčasťou základu dane daňovníka s neobmedzenou daňovou povinnosťou je aj základ dane alebo daňová strata stálej prevádzkarne umiestnenej v zahraničí.  Pri jeho zisťovaní sa postupuje podľa odseku 1 s výnimkou výdavkov, ktoré je daňovník povinný uhrádzať podľa právnych predpisov platných v štáte, v ktorom je zdroj príjmu, ktoré možno uplatniť do daňových výdavkov v rozsahu ustanovenom v týchto právnych predpisoch. Rovnako postupuje daňovník pri zmene sídla alebo miesta skutočného vedenia obchodnej spoločnosti alebo družstva zo zahraničia na územie Slovenskej republiky, ak v zahraničí zostáva jeho stála prevádzkareň.</w:t>
      </w:r>
      <w:hyperlink r:id="rId694" w:history="1">
        <w:r w:rsidR="008D12F0" w:rsidRPr="001C4C71">
          <w:rPr>
            <w:rFonts w:cstheme="minorHAnsi"/>
            <w:color w:val="0000FF"/>
            <w:sz w:val="20"/>
            <w:szCs w:val="20"/>
          </w:rPr>
          <w:t xml:space="preserve"> </w:t>
        </w:r>
      </w:hyperlink>
      <w:hyperlink r:id="rId695"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(15) Pri zrušení opravných položiek a zrušení rezerv na účet nerozdelený zisk minulých rokov /1/ sa základ dane zvyšuje o zaúčtovanú výšku zostatkov týchto účtov, ak ich tvorba je považovaná za daňový výdavok.  Opravy chýb minulých účtovných období, ak ide o náklady (výdavky) uznané za daňový výdavok alebo výnosy (príjmy) zahrnované do zdaniteľných príjmov, sa zahrnujú do základu dane toho zdaňovacieho obdobia, s ktorým vecne a časovo súvisia, bez ohľadu na to, či sa účtujú do nákladov, výnosov alebo na účet nerozdelený zisk minulých rokov. </w:t>
      </w:r>
      <w:hyperlink r:id="rId696"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hyperlink r:id="rId697"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(16) Do základu dane daňovníka nezaloženého alebo nezriadeného na podnikanie (§ 12 ods.  2) sa pri predaji majetku, ktorý bol používaný na činnosť, z ktorej príjmy sú predmetom dane, zahrnie rozdiel, o ktorý príjem z jeho predaja prevyšuje cenu podľa § 25, zníženú o odpisy uplatnené v daňových výdavkoch vypočítané podľa § 27 alebo § 28.  Pri predaji hmotného majetku, ktorý tento daňovník nepoužíval na činnosť, z ktorej príjmy sú predmetom dane, je súčasťou základu dane aj rozdiel, o ktorý príjem z jeho predaja prevyšuje cenu, v ktorej bol majetok ocenený v účtovníctve pri jeho nadobudnutí, zvýšenú o náklady preukázateľne vynaložené na jeho technické zhodnotenie. </w:t>
      </w:r>
      <w:hyperlink r:id="rId698" w:history="1">
        <w:r w:rsidR="008D12F0" w:rsidRPr="001C4C71">
          <w:rPr>
            <w:rFonts w:cstheme="minorHAnsi"/>
            <w:color w:val="0000FF"/>
            <w:sz w:val="20"/>
            <w:szCs w:val="20"/>
          </w:rPr>
          <w:t xml:space="preserve"> </w:t>
        </w:r>
      </w:hyperlink>
      <w:hyperlink r:id="rId699" w:history="1">
        <w:r w:rsidR="008D12F0" w:rsidRPr="001C4C71">
          <w:rPr>
            <w:rFonts w:cstheme="minorHAnsi"/>
            <w:color w:val="0000FF"/>
            <w:sz w:val="20"/>
            <w:szCs w:val="20"/>
          </w:rPr>
          <w:t xml:space="preserve"> </w:t>
        </w:r>
      </w:hyperlink>
      <w:hyperlink r:id="rId700" w:history="1">
        <w:r w:rsidR="008D12F0" w:rsidRPr="001C4C71">
          <w:rPr>
            <w:rFonts w:cstheme="minorHAnsi"/>
            <w:color w:val="0000FF"/>
            <w:sz w:val="20"/>
            <w:szCs w:val="20"/>
          </w:rPr>
          <w:t xml:space="preserve"> </w:t>
        </w:r>
      </w:hyperlink>
      <w:hyperlink r:id="rId701" w:history="1">
        <w:r w:rsidR="008D12F0" w:rsidRPr="001C4C71">
          <w:rPr>
            <w:rFonts w:cstheme="minorHAnsi"/>
            <w:color w:val="0000FF"/>
            <w:sz w:val="20"/>
            <w:szCs w:val="20"/>
          </w:rPr>
          <w:t xml:space="preserve"> </w:t>
        </w:r>
      </w:hyperlink>
      <w:hyperlink r:id="rId702"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r>
      <w:r w:rsidRPr="001C4C71">
        <w:rPr>
          <w:rFonts w:cstheme="minorHAnsi"/>
          <w:b/>
          <w:bCs/>
          <w:color w:val="000000"/>
          <w:sz w:val="20"/>
          <w:szCs w:val="20"/>
        </w:rPr>
        <w:t>(17) Kurzové rozdiely vznikajúce v účtovníctve z dôvodu nezrealizovaného inkasa pohľadávok alebo neuhradených platieb záväzkov ku dňu, ku ktorému sa zostavuje účtovná závierka, sa zahrnujú do základu dane daňovníka v zdaňovacom období, v ktorom o nich účtuje, ak sa nerozhodne zahrnovať ich do základu dane v tom zdaňovacom období, v ktorom došlo k inkasu alebo odpisu pohľadávky, platbe alebo odpisu záväzku. V zdaňovacom období, v ktorom sa daňovník rozhodne zahrnovať kurzové rozdiely do základu dane v súlade s účtovníctvom, je povinný zahrnúť do základu dane aj kurzové rozdiely vyčíslené v účtovníctve nezahrnuté do základu dane v predchádzajúcich zdaňovacích obdobiach. Právny nástupca daňovníka zaniknutého zrušením bez likvidácie môže pokračovať v postupe nezahrnovania kurzových rozdielov vznikajúcich v účtovníctve do základu dane, ak právnym nástupcom je novozaložená obchodná spoločnosť alebo ak tento postup už uplatňoval aj daňovník, ktorý je právnym nástupcom daňovníka zaniknutého zrušením bez likvidácie. Skutočnosti o osobitnom spôsobe zahrnovania a ukončenia zahrnovania kurzových rozdielov do základu dane vyznačí daňovník v daňovom priznaní za príslušné zdaňovacie obdobie.</w:t>
      </w:r>
      <w:r w:rsidRPr="001C4C71">
        <w:rPr>
          <w:rFonts w:cstheme="minorHAnsi"/>
          <w:color w:val="000000"/>
          <w:sz w:val="20"/>
          <w:szCs w:val="20"/>
        </w:rPr>
        <w:t xml:space="preserve"> </w:t>
      </w:r>
      <w:hyperlink r:id="rId703" w:history="1">
        <w:r w:rsidR="008D12F0" w:rsidRPr="001C4C71">
          <w:rPr>
            <w:rFonts w:cstheme="minorHAnsi"/>
            <w:color w:val="0000FF"/>
            <w:sz w:val="20"/>
            <w:szCs w:val="20"/>
          </w:rPr>
          <w:t xml:space="preserve"> </w:t>
        </w:r>
      </w:hyperlink>
      <w:hyperlink r:id="rId704" w:history="1">
        <w:r w:rsidR="008D12F0" w:rsidRPr="001C4C71">
          <w:rPr>
            <w:rFonts w:cstheme="minorHAnsi"/>
            <w:color w:val="0000FF"/>
            <w:sz w:val="20"/>
            <w:szCs w:val="20"/>
          </w:rPr>
          <w:t xml:space="preserve"> </w:t>
        </w:r>
      </w:hyperlink>
      <w:hyperlink r:id="rId705"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(18) Súčasťou základu dane je aj daň z pridanej hodnoty, </w:t>
      </w:r>
      <w:r w:rsidRPr="001C4C71">
        <w:rPr>
          <w:rFonts w:cstheme="minorHAnsi"/>
          <w:color w:val="000000"/>
          <w:sz w:val="20"/>
          <w:szCs w:val="20"/>
        </w:rPr>
        <w:br/>
        <w:t xml:space="preserve">a) na ktorú si platiteľ dane z pridanej hodnoty uplatnil nárok na odpočítanie pri registrácii podľa osobitného </w:t>
      </w:r>
      <w:r w:rsidRPr="001C4C71">
        <w:rPr>
          <w:rFonts w:cstheme="minorHAnsi"/>
          <w:color w:val="000000"/>
          <w:sz w:val="20"/>
          <w:szCs w:val="20"/>
        </w:rPr>
        <w:lastRenderedPageBreak/>
        <w:t xml:space="preserve">predpisu /6/ s výnimkou podľa odseku 3 písm.  d), </w:t>
      </w:r>
      <w:r w:rsidRPr="001C4C71">
        <w:rPr>
          <w:rFonts w:cstheme="minorHAnsi"/>
          <w:color w:val="000000"/>
          <w:sz w:val="20"/>
          <w:szCs w:val="20"/>
        </w:rPr>
        <w:br/>
        <w:t xml:space="preserve">b) ktorá je dodatočne odpočítateľná alebo dodatočne neodpočítateľná, ak platiteľ dane z pridanej hodnoty zmenil účel použitia hmotného majetku podľa osobitného predpisu. /78/ </w:t>
      </w:r>
      <w:r w:rsidRPr="001C4C71">
        <w:rPr>
          <w:rFonts w:cstheme="minorHAnsi"/>
          <w:color w:val="000000"/>
          <w:sz w:val="20"/>
          <w:szCs w:val="20"/>
        </w:rPr>
        <w:br/>
      </w:r>
      <w:r w:rsidRPr="001C4C71">
        <w:rPr>
          <w:rFonts w:cstheme="minorHAnsi"/>
          <w:color w:val="000000"/>
          <w:sz w:val="20"/>
          <w:szCs w:val="20"/>
        </w:rPr>
        <w:br/>
      </w:r>
      <w:r w:rsidRPr="00F05384">
        <w:rPr>
          <w:rFonts w:cstheme="minorHAnsi"/>
          <w:strike/>
          <w:color w:val="0070C0"/>
          <w:sz w:val="20"/>
          <w:szCs w:val="20"/>
        </w:rPr>
        <w:t>(19) Zmluvné pokuty, poplatky z omeškania</w:t>
      </w:r>
      <w:r w:rsidRPr="00F05384">
        <w:rPr>
          <w:rFonts w:cstheme="minorHAnsi"/>
          <w:b/>
          <w:bCs/>
          <w:strike/>
          <w:color w:val="0070C0"/>
          <w:sz w:val="20"/>
          <w:szCs w:val="20"/>
        </w:rPr>
        <w:t>, paušálna náhrada nákladov spojených s uplatnením pohľadávky, /78a/ kompenzačné platby vyplácané podľa osobitného predpisu /37ad/</w:t>
      </w:r>
      <w:r w:rsidRPr="00F05384">
        <w:rPr>
          <w:rFonts w:cstheme="minorHAnsi"/>
          <w:strike/>
          <w:color w:val="0070C0"/>
          <w:sz w:val="20"/>
          <w:szCs w:val="20"/>
        </w:rPr>
        <w:t xml:space="preserve"> a úroky z omeškania /79/ okrem úrokov z omeškania z úverov platených bankám a prijatých bankami a úrokov v prípade vzniku nepovoleného debetného zostatku na bežnom účte platených bankám a prijatých bankami, sa zahrnú do základu dane u veriteľa po prijatí úhrady alebo u dlžníka po ich zaplatení. </w:t>
      </w:r>
      <w:hyperlink r:id="rId706" w:history="1">
        <w:r w:rsidR="008D12F0" w:rsidRPr="00F05384">
          <w:rPr>
            <w:rFonts w:cstheme="minorHAnsi"/>
            <w:strike/>
            <w:color w:val="0070C0"/>
            <w:sz w:val="20"/>
            <w:szCs w:val="20"/>
          </w:rPr>
          <w:t xml:space="preserve"> </w:t>
        </w:r>
      </w:hyperlink>
      <w:hyperlink r:id="rId707" w:history="1">
        <w:r w:rsidR="008D12F0" w:rsidRPr="00F05384">
          <w:rPr>
            <w:rFonts w:cstheme="minorHAnsi"/>
            <w:strike/>
            <w:color w:val="0070C0"/>
            <w:sz w:val="20"/>
            <w:szCs w:val="20"/>
          </w:rPr>
          <w:t xml:space="preserve"> </w:t>
        </w:r>
      </w:hyperlink>
      <w:r w:rsidR="00F05384" w:rsidRPr="00F05384">
        <w:rPr>
          <w:rFonts w:cstheme="minorHAnsi"/>
          <w:strike/>
          <w:color w:val="0070C0"/>
          <w:sz w:val="20"/>
          <w:szCs w:val="20"/>
        </w:rPr>
        <w:t xml:space="preserve"> </w:t>
      </w:r>
    </w:p>
    <w:p w:rsidR="00F05384" w:rsidRPr="00F05384" w:rsidRDefault="00F05384" w:rsidP="00F05384">
      <w:pPr>
        <w:autoSpaceDE w:val="0"/>
        <w:autoSpaceDN w:val="0"/>
        <w:adjustRightInd w:val="0"/>
        <w:spacing w:after="0" w:line="240" w:lineRule="auto"/>
        <w:rPr>
          <w:rFonts w:cstheme="minorHAnsi"/>
          <w:color w:val="0000FF"/>
          <w:sz w:val="20"/>
          <w:szCs w:val="20"/>
        </w:rPr>
      </w:pPr>
      <w:r w:rsidRPr="008620D1">
        <w:rPr>
          <w:rFonts w:cstheme="minorHAnsi"/>
          <w:color w:val="0070C0"/>
          <w:szCs w:val="24"/>
        </w:rPr>
        <w:t>(19) Súčasťou základu dane daňovníka len po zaplatení sú</w:t>
      </w:r>
    </w:p>
    <w:p w:rsidR="00F05384" w:rsidRPr="008620D1" w:rsidRDefault="00F05384" w:rsidP="00F05384">
      <w:pPr>
        <w:pStyle w:val="Odsekzoznamu"/>
        <w:numPr>
          <w:ilvl w:val="0"/>
          <w:numId w:val="3"/>
        </w:numPr>
        <w:spacing w:after="0" w:line="240" w:lineRule="auto"/>
        <w:ind w:left="709" w:hanging="283"/>
        <w:jc w:val="both"/>
        <w:rPr>
          <w:rFonts w:cstheme="minorHAnsi"/>
          <w:color w:val="0070C0"/>
          <w:szCs w:val="24"/>
        </w:rPr>
      </w:pPr>
      <w:r w:rsidRPr="008620D1">
        <w:rPr>
          <w:rFonts w:cstheme="minorHAnsi"/>
          <w:color w:val="0070C0"/>
          <w:szCs w:val="24"/>
        </w:rPr>
        <w:t>kompenzačné platby vyplácané podľa osobitného predpisu</w:t>
      </w:r>
      <w:r w:rsidRPr="008620D1">
        <w:rPr>
          <w:rFonts w:cstheme="minorHAnsi"/>
          <w:color w:val="0070C0"/>
          <w:szCs w:val="24"/>
          <w:vertAlign w:val="superscript"/>
        </w:rPr>
        <w:t>37ad</w:t>
      </w:r>
      <w:r w:rsidRPr="008620D1">
        <w:rPr>
          <w:rFonts w:cstheme="minorHAnsi"/>
          <w:color w:val="0070C0"/>
          <w:szCs w:val="24"/>
        </w:rPr>
        <w:t>) u ich dlžníka,</w:t>
      </w:r>
    </w:p>
    <w:p w:rsidR="00F05384" w:rsidRPr="008620D1" w:rsidRDefault="00F05384" w:rsidP="00F05384">
      <w:pPr>
        <w:pStyle w:val="Odsekzoznamu"/>
        <w:numPr>
          <w:ilvl w:val="0"/>
          <w:numId w:val="3"/>
        </w:numPr>
        <w:spacing w:after="0" w:line="240" w:lineRule="auto"/>
        <w:ind w:left="709" w:hanging="283"/>
        <w:jc w:val="both"/>
        <w:rPr>
          <w:rFonts w:cstheme="minorHAnsi"/>
          <w:color w:val="0070C0"/>
          <w:szCs w:val="24"/>
        </w:rPr>
      </w:pPr>
      <w:r w:rsidRPr="008620D1">
        <w:rPr>
          <w:rFonts w:cstheme="minorHAnsi"/>
          <w:color w:val="0070C0"/>
          <w:szCs w:val="24"/>
        </w:rPr>
        <w:t>výdavky (náklady) na nájomné za prenájom hmotného majetku a nehmotného majetku; zaplatené nájomné fyzickej osobe za príslušné zdaňovacie obdobie sa uzná najviac do výšky časovo rozlíšenej sumy prislúchajúcej na zdaňovacie obdobie,</w:t>
      </w:r>
    </w:p>
    <w:p w:rsidR="00F05384" w:rsidRPr="008620D1" w:rsidRDefault="00F05384" w:rsidP="00F05384">
      <w:pPr>
        <w:pStyle w:val="Odsekzoznamu"/>
        <w:numPr>
          <w:ilvl w:val="0"/>
          <w:numId w:val="3"/>
        </w:numPr>
        <w:spacing w:after="0" w:line="240" w:lineRule="auto"/>
        <w:ind w:left="709" w:hanging="283"/>
        <w:jc w:val="both"/>
        <w:rPr>
          <w:rFonts w:cstheme="minorHAnsi"/>
          <w:color w:val="0070C0"/>
          <w:szCs w:val="24"/>
        </w:rPr>
      </w:pPr>
      <w:r w:rsidRPr="008620D1">
        <w:rPr>
          <w:rFonts w:cstheme="minorHAnsi"/>
          <w:color w:val="0070C0"/>
          <w:szCs w:val="24"/>
        </w:rPr>
        <w:t>výdavky (náklady) na marketingové a iné štúdie a na prieskum trhu u dlžníka, pričom u veriteľa sa takéto príjmy (výnosy) zahrnú do základu dane po prijatí úhrady,</w:t>
      </w:r>
    </w:p>
    <w:p w:rsidR="00F05384" w:rsidRPr="008620D1" w:rsidRDefault="00F05384" w:rsidP="00F05384">
      <w:pPr>
        <w:pStyle w:val="Odsekzoznamu"/>
        <w:numPr>
          <w:ilvl w:val="0"/>
          <w:numId w:val="3"/>
        </w:numPr>
        <w:spacing w:after="0" w:line="240" w:lineRule="auto"/>
        <w:ind w:left="709" w:hanging="283"/>
        <w:jc w:val="both"/>
        <w:rPr>
          <w:rFonts w:cstheme="minorHAnsi"/>
          <w:color w:val="0070C0"/>
          <w:szCs w:val="24"/>
        </w:rPr>
      </w:pPr>
      <w:r w:rsidRPr="008620D1">
        <w:rPr>
          <w:rFonts w:cstheme="minorHAnsi"/>
          <w:color w:val="0070C0"/>
          <w:szCs w:val="24"/>
        </w:rPr>
        <w:t>odplaty (provízie) za sprostredkovanie u prijímateľa služby, a to aj ak ide o sprostredkovanie na základe mandátnych zmlúv alebo obdobných zmlúv</w:t>
      </w:r>
      <w:r w:rsidRPr="008620D1">
        <w:rPr>
          <w:rFonts w:cstheme="minorHAnsi"/>
          <w:color w:val="0070C0"/>
          <w:szCs w:val="24"/>
          <w:vertAlign w:val="superscript"/>
        </w:rPr>
        <w:t>79a</w:t>
      </w:r>
      <w:r w:rsidRPr="008620D1">
        <w:rPr>
          <w:rFonts w:cstheme="minorHAnsi"/>
          <w:color w:val="0070C0"/>
          <w:szCs w:val="24"/>
        </w:rPr>
        <w:t xml:space="preserve">) najviac do výšky </w:t>
      </w:r>
      <w:r w:rsidRPr="008620D1">
        <w:rPr>
          <w:rFonts w:cstheme="minorHAnsi"/>
          <w:bCs/>
          <w:color w:val="0070C0"/>
          <w:szCs w:val="24"/>
        </w:rPr>
        <w:t>20</w:t>
      </w:r>
      <w:r w:rsidRPr="008620D1">
        <w:rPr>
          <w:rFonts w:cstheme="minorHAnsi"/>
          <w:color w:val="0070C0"/>
          <w:szCs w:val="24"/>
        </w:rPr>
        <w:t xml:space="preserve"> % z hodnoty sprostredkovaného obchodu; tento limit sa nevzťahuje na banku a pobočku zahraničnej banky,</w:t>
      </w:r>
      <w:r w:rsidRPr="008620D1">
        <w:rPr>
          <w:rFonts w:cstheme="minorHAnsi"/>
          <w:color w:val="0070C0"/>
          <w:szCs w:val="24"/>
          <w:vertAlign w:val="superscript"/>
        </w:rPr>
        <w:t>94</w:t>
      </w:r>
      <w:r w:rsidRPr="008620D1">
        <w:rPr>
          <w:rFonts w:cstheme="minorHAnsi"/>
          <w:color w:val="0070C0"/>
          <w:szCs w:val="24"/>
        </w:rPr>
        <w:t>) Exportno-importnú banku Slovenskej republiky,</w:t>
      </w:r>
      <w:r w:rsidRPr="008620D1">
        <w:rPr>
          <w:rFonts w:cstheme="minorHAnsi"/>
          <w:color w:val="0070C0"/>
          <w:szCs w:val="24"/>
          <w:vertAlign w:val="superscript"/>
        </w:rPr>
        <w:t>95</w:t>
      </w:r>
      <w:r w:rsidRPr="008620D1">
        <w:rPr>
          <w:rFonts w:cstheme="minorHAnsi"/>
          <w:color w:val="0070C0"/>
          <w:szCs w:val="24"/>
        </w:rPr>
        <w:t>) poisťovňu a pobočku zahraničnej poisťovne, zaisťovňu a pobočku zahraničnej zaisťovne a subjekt podľa osobitného predpisu,</w:t>
      </w:r>
      <w:r w:rsidRPr="008620D1">
        <w:rPr>
          <w:rFonts w:cstheme="minorHAnsi"/>
          <w:color w:val="0070C0"/>
          <w:szCs w:val="24"/>
          <w:vertAlign w:val="superscript"/>
        </w:rPr>
        <w:t>79b</w:t>
      </w:r>
      <w:r w:rsidRPr="008620D1">
        <w:rPr>
          <w:rFonts w:cstheme="minorHAnsi"/>
          <w:color w:val="0070C0"/>
          <w:szCs w:val="24"/>
        </w:rPr>
        <w:t xml:space="preserve">)  </w:t>
      </w:r>
    </w:p>
    <w:p w:rsidR="00F05384" w:rsidRPr="008620D1" w:rsidRDefault="00F05384" w:rsidP="00F05384">
      <w:pPr>
        <w:pStyle w:val="Odsekzoznamu"/>
        <w:numPr>
          <w:ilvl w:val="0"/>
          <w:numId w:val="3"/>
        </w:numPr>
        <w:spacing w:after="0" w:line="240" w:lineRule="auto"/>
        <w:ind w:left="709" w:hanging="283"/>
        <w:jc w:val="both"/>
        <w:rPr>
          <w:rFonts w:cstheme="minorHAnsi"/>
          <w:color w:val="0070C0"/>
          <w:szCs w:val="24"/>
        </w:rPr>
      </w:pPr>
      <w:r w:rsidRPr="008620D1">
        <w:rPr>
          <w:rFonts w:cstheme="minorHAnsi"/>
          <w:color w:val="0070C0"/>
          <w:szCs w:val="24"/>
        </w:rPr>
        <w:t>výdavky (náklady) vzťahujúce sa k úhrade príjmov podľa § 16 ods. 1 vyplácaných, poukazovaných alebo pripisovaných v prospech daňovníka nezmluvného štátu a po splnení povinností ustanovených v § 43 ods. 11 alebo § 44 ods. 3 pre daňovníka, ktorý vypláca, poukazuje alebo pripisuje uvedené príjmy, ak mu takéto povinnosti vznikli,</w:t>
      </w:r>
    </w:p>
    <w:p w:rsidR="00F05384" w:rsidRPr="008620D1" w:rsidRDefault="00F05384" w:rsidP="00F05384">
      <w:pPr>
        <w:pStyle w:val="Odsekzoznamu"/>
        <w:numPr>
          <w:ilvl w:val="0"/>
          <w:numId w:val="3"/>
        </w:numPr>
        <w:spacing w:after="0" w:line="240" w:lineRule="auto"/>
        <w:ind w:left="709" w:hanging="283"/>
        <w:jc w:val="both"/>
        <w:rPr>
          <w:rFonts w:cstheme="minorHAnsi"/>
          <w:color w:val="0070C0"/>
          <w:szCs w:val="24"/>
        </w:rPr>
      </w:pPr>
      <w:r w:rsidRPr="008620D1">
        <w:rPr>
          <w:rFonts w:cstheme="minorHAnsi"/>
          <w:color w:val="0070C0"/>
          <w:szCs w:val="24"/>
        </w:rPr>
        <w:t>výdavky (náklady) na poradenské a právne služby,</w:t>
      </w:r>
    </w:p>
    <w:p w:rsidR="008B112E" w:rsidRDefault="00F05384" w:rsidP="00F05384">
      <w:pPr>
        <w:autoSpaceDE w:val="0"/>
        <w:autoSpaceDN w:val="0"/>
        <w:adjustRightInd w:val="0"/>
        <w:spacing w:after="0" w:line="240" w:lineRule="auto"/>
        <w:rPr>
          <w:rFonts w:eastAsia="Times New Roman" w:cstheme="minorHAnsi"/>
          <w:color w:val="FF0000"/>
          <w:sz w:val="20"/>
          <w:szCs w:val="20"/>
          <w:lang w:eastAsia="sk-SK"/>
        </w:rPr>
      </w:pPr>
      <w:r w:rsidRPr="008620D1">
        <w:rPr>
          <w:rFonts w:cstheme="minorHAnsi"/>
          <w:color w:val="0070C0"/>
          <w:szCs w:val="24"/>
        </w:rPr>
        <w:t>výdavky (náklady) na získanie noriem a certifikátov,</w:t>
      </w:r>
      <w:r w:rsidRPr="008620D1">
        <w:rPr>
          <w:rFonts w:cstheme="minorHAnsi"/>
          <w:color w:val="0070C0"/>
          <w:szCs w:val="24"/>
          <w:vertAlign w:val="superscript"/>
        </w:rPr>
        <w:t>1</w:t>
      </w:r>
      <w:r w:rsidRPr="008620D1">
        <w:rPr>
          <w:rFonts w:cstheme="minorHAnsi"/>
          <w:color w:val="0070C0"/>
          <w:szCs w:val="24"/>
        </w:rPr>
        <w:t>) zahrnované do základu dane rovnomerne počas doby ich platnosti, najviac počas 36 mesiacov, a to počnúc mesiacom, v ktorom boli tieto výdavky (náklady) zaplatené.</w:t>
      </w:r>
      <w:r w:rsidR="00745274" w:rsidRPr="001C4C71">
        <w:rPr>
          <w:rFonts w:cstheme="minorHAnsi"/>
          <w:color w:val="000000"/>
          <w:sz w:val="20"/>
          <w:szCs w:val="20"/>
        </w:rPr>
        <w:br/>
      </w:r>
    </w:p>
    <w:p w:rsidR="00F05384" w:rsidRPr="00F05384" w:rsidRDefault="00F05384" w:rsidP="00F05384">
      <w:pPr>
        <w:spacing w:after="0" w:line="240" w:lineRule="auto"/>
        <w:ind w:left="567" w:hanging="141"/>
        <w:jc w:val="both"/>
        <w:rPr>
          <w:rFonts w:cstheme="minorHAnsi"/>
          <w:bCs/>
          <w:color w:val="0070C0"/>
          <w:sz w:val="14"/>
          <w:szCs w:val="24"/>
        </w:rPr>
      </w:pPr>
      <w:r w:rsidRPr="00F05384">
        <w:rPr>
          <w:rFonts w:cstheme="minorHAnsi"/>
          <w:bCs/>
          <w:color w:val="0070C0"/>
          <w:sz w:val="14"/>
          <w:szCs w:val="24"/>
        </w:rPr>
        <w:t>Poznámky pod čiarou k odkazom 79a a 79b znejú:</w:t>
      </w:r>
    </w:p>
    <w:p w:rsidR="00F05384" w:rsidRDefault="00F05384" w:rsidP="00F05384">
      <w:pPr>
        <w:spacing w:after="0" w:line="240" w:lineRule="auto"/>
        <w:ind w:left="567" w:hanging="141"/>
        <w:jc w:val="both"/>
        <w:rPr>
          <w:rFonts w:cstheme="minorHAnsi"/>
          <w:bCs/>
          <w:color w:val="0070C0"/>
          <w:sz w:val="14"/>
          <w:szCs w:val="24"/>
        </w:rPr>
      </w:pPr>
      <w:r w:rsidRPr="00F05384">
        <w:rPr>
          <w:rFonts w:cstheme="minorHAnsi"/>
          <w:bCs/>
          <w:color w:val="0070C0"/>
          <w:sz w:val="14"/>
          <w:szCs w:val="24"/>
          <w:vertAlign w:val="superscript"/>
        </w:rPr>
        <w:t>79a</w:t>
      </w:r>
      <w:r w:rsidRPr="00F05384">
        <w:rPr>
          <w:rFonts w:cstheme="minorHAnsi"/>
          <w:bCs/>
          <w:color w:val="0070C0"/>
          <w:sz w:val="14"/>
          <w:szCs w:val="24"/>
        </w:rPr>
        <w:t>) § 642 až 672a Obchodného zákonníka v znení neskorších predpisov.</w:t>
      </w:r>
    </w:p>
    <w:p w:rsidR="00F05384" w:rsidRPr="00F05384" w:rsidRDefault="00F05384" w:rsidP="00F05384">
      <w:pPr>
        <w:spacing w:after="0" w:line="240" w:lineRule="auto"/>
        <w:ind w:left="567" w:hanging="141"/>
        <w:jc w:val="both"/>
        <w:rPr>
          <w:rFonts w:cstheme="minorHAnsi"/>
          <w:color w:val="0070C0"/>
          <w:sz w:val="14"/>
          <w:szCs w:val="24"/>
        </w:rPr>
      </w:pPr>
      <w:r w:rsidRPr="00F05384">
        <w:rPr>
          <w:rFonts w:cstheme="minorHAnsi"/>
          <w:color w:val="0070C0"/>
          <w:sz w:val="14"/>
          <w:szCs w:val="24"/>
          <w:vertAlign w:val="superscript"/>
        </w:rPr>
        <w:t>79b</w:t>
      </w:r>
      <w:r w:rsidRPr="00F05384">
        <w:rPr>
          <w:rFonts w:cstheme="minorHAnsi"/>
          <w:color w:val="0070C0"/>
          <w:sz w:val="14"/>
          <w:szCs w:val="24"/>
        </w:rPr>
        <w:t>) § 47 zákona č. 43/2004 Z. z. v znení neskorších predpisov.</w:t>
      </w:r>
    </w:p>
    <w:p w:rsidR="00F05384" w:rsidRPr="00F05384" w:rsidRDefault="00F05384" w:rsidP="00F05384">
      <w:pPr>
        <w:spacing w:after="0" w:line="240" w:lineRule="auto"/>
        <w:ind w:left="993" w:hanging="142"/>
        <w:contextualSpacing/>
        <w:jc w:val="both"/>
        <w:rPr>
          <w:rFonts w:cstheme="minorHAnsi"/>
          <w:color w:val="0070C0"/>
          <w:sz w:val="14"/>
          <w:szCs w:val="24"/>
        </w:rPr>
      </w:pPr>
      <w:r w:rsidRPr="00F05384">
        <w:rPr>
          <w:rFonts w:cstheme="minorHAnsi"/>
          <w:color w:val="0070C0"/>
          <w:sz w:val="14"/>
          <w:szCs w:val="24"/>
        </w:rPr>
        <w:t>§ 22 zákona č. 650/2004 Z. z. v znení neskorších predpisov.</w:t>
      </w:r>
    </w:p>
    <w:p w:rsidR="00F05384" w:rsidRPr="00F05384" w:rsidRDefault="00F05384" w:rsidP="00F05384">
      <w:pPr>
        <w:spacing w:after="0" w:line="240" w:lineRule="auto"/>
        <w:ind w:left="851"/>
        <w:contextualSpacing/>
        <w:jc w:val="both"/>
        <w:rPr>
          <w:rFonts w:cstheme="minorHAnsi"/>
          <w:color w:val="0070C0"/>
          <w:sz w:val="14"/>
          <w:szCs w:val="24"/>
        </w:rPr>
      </w:pPr>
      <w:r w:rsidRPr="00F05384">
        <w:rPr>
          <w:rFonts w:cstheme="minorHAnsi"/>
          <w:color w:val="0070C0"/>
          <w:sz w:val="14"/>
          <w:szCs w:val="24"/>
        </w:rPr>
        <w:t>§ 4 písm. b) a § 6 až 12 zákona č. 186/2009 Z. z. o finančnom sprostredkovaní a finančnom poradenstve a o zmene a doplnení niektorých zákonov v znení neskorších predpisov.</w:t>
      </w:r>
    </w:p>
    <w:p w:rsidR="00F05384" w:rsidRPr="00F05384" w:rsidRDefault="00F05384" w:rsidP="00F05384">
      <w:pPr>
        <w:spacing w:after="0" w:line="240" w:lineRule="auto"/>
        <w:ind w:left="851"/>
        <w:contextualSpacing/>
        <w:jc w:val="both"/>
        <w:rPr>
          <w:rFonts w:cstheme="minorHAnsi"/>
          <w:color w:val="0070C0"/>
          <w:sz w:val="14"/>
          <w:szCs w:val="24"/>
        </w:rPr>
      </w:pPr>
      <w:r w:rsidRPr="00F05384">
        <w:rPr>
          <w:rFonts w:cstheme="minorHAnsi"/>
          <w:color w:val="0070C0"/>
          <w:sz w:val="14"/>
          <w:szCs w:val="24"/>
        </w:rPr>
        <w:t>Zákon č. 492/2009 Z. z. o platobných službách a o zmene a doplnení niektorých zákonov v znení neskorších predpisov.</w:t>
      </w:r>
    </w:p>
    <w:p w:rsidR="00F05384" w:rsidRPr="00F05384" w:rsidRDefault="00F05384" w:rsidP="00F05384">
      <w:pPr>
        <w:spacing w:after="0" w:line="240" w:lineRule="auto"/>
        <w:ind w:left="851"/>
        <w:contextualSpacing/>
        <w:jc w:val="both"/>
        <w:rPr>
          <w:rFonts w:cstheme="minorHAnsi"/>
          <w:color w:val="0070C0"/>
          <w:sz w:val="14"/>
          <w:szCs w:val="24"/>
        </w:rPr>
      </w:pPr>
      <w:r w:rsidRPr="00F05384">
        <w:rPr>
          <w:rFonts w:cstheme="minorHAnsi"/>
          <w:color w:val="0070C0"/>
          <w:sz w:val="14"/>
          <w:szCs w:val="24"/>
        </w:rPr>
        <w:t>§ 4, § 27 a § 128 zákona č. 203/2011 Z. z. v znení zákona č. 206/2013 Z. z.</w:t>
      </w:r>
    </w:p>
    <w:p w:rsidR="00F05384" w:rsidRPr="00F05384" w:rsidRDefault="00F05384" w:rsidP="00F05384">
      <w:pPr>
        <w:spacing w:after="0" w:line="240" w:lineRule="auto"/>
        <w:ind w:left="851"/>
        <w:contextualSpacing/>
        <w:jc w:val="both"/>
        <w:rPr>
          <w:rFonts w:cstheme="minorHAnsi"/>
          <w:color w:val="0070C0"/>
          <w:sz w:val="14"/>
          <w:szCs w:val="24"/>
        </w:rPr>
      </w:pPr>
      <w:r w:rsidRPr="00F05384">
        <w:rPr>
          <w:rFonts w:cstheme="minorHAnsi"/>
          <w:color w:val="0070C0"/>
          <w:sz w:val="14"/>
          <w:szCs w:val="24"/>
        </w:rPr>
        <w:t>Zákon č. 351/2011 Z. z. o elektronických komunikáciách v znení neskorších predpisov.“.</w:t>
      </w:r>
    </w:p>
    <w:p w:rsidR="00F05384" w:rsidRDefault="00F05384" w:rsidP="00745274">
      <w:pPr>
        <w:autoSpaceDE w:val="0"/>
        <w:autoSpaceDN w:val="0"/>
        <w:adjustRightInd w:val="0"/>
        <w:spacing w:after="0" w:line="240" w:lineRule="auto"/>
        <w:rPr>
          <w:rFonts w:cstheme="minorHAnsi"/>
          <w:color w:val="000000"/>
          <w:sz w:val="20"/>
          <w:szCs w:val="20"/>
        </w:rPr>
      </w:pPr>
    </w:p>
    <w:p w:rsidR="00745274" w:rsidRPr="00725956" w:rsidRDefault="00F05384" w:rsidP="00745274">
      <w:pPr>
        <w:autoSpaceDE w:val="0"/>
        <w:autoSpaceDN w:val="0"/>
        <w:adjustRightInd w:val="0"/>
        <w:spacing w:after="0" w:line="240" w:lineRule="auto"/>
        <w:rPr>
          <w:rFonts w:cstheme="minorHAnsi"/>
          <w:strike/>
          <w:color w:val="0070C0"/>
          <w:sz w:val="20"/>
          <w:szCs w:val="20"/>
        </w:rPr>
      </w:pPr>
      <w:r w:rsidRPr="00725956">
        <w:rPr>
          <w:rFonts w:cstheme="minorHAnsi"/>
          <w:strike/>
          <w:color w:val="0070C0"/>
          <w:sz w:val="20"/>
          <w:szCs w:val="20"/>
        </w:rPr>
        <w:t xml:space="preserve"> </w:t>
      </w:r>
      <w:r w:rsidR="00745274" w:rsidRPr="00725956">
        <w:rPr>
          <w:rFonts w:cstheme="minorHAnsi"/>
          <w:strike/>
          <w:color w:val="0070C0"/>
          <w:sz w:val="20"/>
          <w:szCs w:val="20"/>
        </w:rPr>
        <w:t xml:space="preserve">(20) Súčasťou základu dane je aj nepeňažný príjem prenajímateľa, ktorý je vlastníkom prenajatej veci, a to vo výške výdavkov vynaložených nájomcom, po predchádzajúcom písomnom súhlase prenajímateľa, na technické zhodnotenie tejto veci nad rámec povinností dohodnutých v nájomnej zmluve a neuhradených prenajímateľom, a to v zdaňovacom období, v ktorom </w:t>
      </w:r>
    </w:p>
    <w:p w:rsidR="004B1AC5" w:rsidRDefault="00745274" w:rsidP="005669A2">
      <w:pPr>
        <w:autoSpaceDE w:val="0"/>
        <w:autoSpaceDN w:val="0"/>
        <w:adjustRightInd w:val="0"/>
        <w:spacing w:after="0" w:line="240" w:lineRule="auto"/>
        <w:rPr>
          <w:rFonts w:cstheme="minorHAnsi"/>
          <w:strike/>
          <w:color w:val="0070C0"/>
          <w:sz w:val="20"/>
          <w:szCs w:val="20"/>
        </w:rPr>
      </w:pPr>
      <w:r w:rsidRPr="00725956">
        <w:rPr>
          <w:rFonts w:cstheme="minorHAnsi"/>
          <w:strike/>
          <w:color w:val="0070C0"/>
          <w:sz w:val="20"/>
          <w:szCs w:val="20"/>
        </w:rPr>
        <w:t xml:space="preserve">a) bolo technické zhodnotenie uvedené do užívania, ak o hodnotu technického zhodnotenia vlastník zvýšil vstupnú (zostatkovú) cenu tohto majetku, </w:t>
      </w:r>
      <w:r w:rsidRPr="00725956">
        <w:rPr>
          <w:rFonts w:cstheme="minorHAnsi"/>
          <w:strike/>
          <w:color w:val="0070C0"/>
          <w:sz w:val="20"/>
          <w:szCs w:val="20"/>
        </w:rPr>
        <w:br/>
        <w:t>b) došlo k skončeniu nájmu; nepeňažný príjem sa určí vo výške zostatkovej ceny, ktorú by malo technické zhodnotenie pri použití rovnomerného odpiso</w:t>
      </w:r>
      <w:r w:rsidR="00725956">
        <w:rPr>
          <w:rFonts w:cstheme="minorHAnsi"/>
          <w:strike/>
          <w:color w:val="0070C0"/>
          <w:sz w:val="20"/>
          <w:szCs w:val="20"/>
        </w:rPr>
        <w:t>vania (§ 27).</w:t>
      </w:r>
    </w:p>
    <w:p w:rsidR="00725956" w:rsidRPr="00725956" w:rsidRDefault="00745274" w:rsidP="005669A2">
      <w:pPr>
        <w:autoSpaceDE w:val="0"/>
        <w:autoSpaceDN w:val="0"/>
        <w:adjustRightInd w:val="0"/>
        <w:spacing w:after="0" w:line="240" w:lineRule="auto"/>
        <w:rPr>
          <w:rFonts w:cstheme="minorHAnsi"/>
          <w:color w:val="000000"/>
          <w:sz w:val="20"/>
          <w:szCs w:val="20"/>
        </w:rPr>
      </w:pPr>
      <w:r w:rsidRPr="00725956">
        <w:rPr>
          <w:rFonts w:cstheme="minorHAnsi"/>
          <w:strike/>
          <w:color w:val="0070C0"/>
          <w:sz w:val="20"/>
          <w:szCs w:val="20"/>
        </w:rPr>
        <w:br/>
      </w:r>
      <w:r w:rsidR="00725956" w:rsidRPr="008620D1">
        <w:rPr>
          <w:rFonts w:cstheme="minorHAnsi"/>
          <w:bCs/>
          <w:color w:val="0070C0"/>
          <w:szCs w:val="24"/>
        </w:rPr>
        <w:t>(20) Súčasťou základu dane je aj nepeňažný príjem prenajímateľa, ktorý je vlastníkom veci prenajatej na základe nájomnej zmluvy alebo iného užívacieho vzťahu,</w:t>
      </w:r>
      <w:r w:rsidR="00725956" w:rsidRPr="008620D1">
        <w:rPr>
          <w:rFonts w:cstheme="minorHAnsi"/>
          <w:bCs/>
          <w:color w:val="0070C0"/>
          <w:szCs w:val="24"/>
          <w:vertAlign w:val="superscript"/>
        </w:rPr>
        <w:t>80</w:t>
      </w:r>
      <w:r w:rsidR="00725956" w:rsidRPr="008620D1">
        <w:rPr>
          <w:rFonts w:cstheme="minorHAnsi"/>
          <w:bCs/>
          <w:color w:val="0070C0"/>
          <w:szCs w:val="24"/>
        </w:rPr>
        <w:t>) (ďalej len „nájomná zmluva“) a to vo výške výdavkov vynaložených nájomcom alebo užívateľom podľa osobitného predpisu</w:t>
      </w:r>
      <w:r w:rsidR="00725956" w:rsidRPr="008620D1">
        <w:rPr>
          <w:rFonts w:cstheme="minorHAnsi"/>
          <w:bCs/>
          <w:color w:val="0070C0"/>
          <w:szCs w:val="24"/>
          <w:vertAlign w:val="superscript"/>
        </w:rPr>
        <w:t>80</w:t>
      </w:r>
      <w:r w:rsidR="00725956" w:rsidRPr="008620D1">
        <w:rPr>
          <w:rFonts w:cstheme="minorHAnsi"/>
          <w:bCs/>
          <w:color w:val="0070C0"/>
          <w:szCs w:val="24"/>
        </w:rPr>
        <w:t>) (ďalej len „nájomca“), po predchádzajúcom písomnom súhlase prenajímateľa, na technické zhodnotenie tejto veci nad rámec povinností dohodnutých v nájomnej zmluve</w:t>
      </w:r>
      <w:r w:rsidR="00725956" w:rsidRPr="008620D1">
        <w:rPr>
          <w:rFonts w:cstheme="minorHAnsi"/>
          <w:bCs/>
          <w:color w:val="0070C0"/>
          <w:szCs w:val="24"/>
          <w:vertAlign w:val="superscript"/>
        </w:rPr>
        <w:t>80</w:t>
      </w:r>
      <w:r w:rsidR="00725956" w:rsidRPr="008620D1">
        <w:rPr>
          <w:rFonts w:cstheme="minorHAnsi"/>
          <w:bCs/>
          <w:color w:val="0070C0"/>
          <w:szCs w:val="24"/>
        </w:rPr>
        <w:t>) a neuhradených prenajímateľom, a to v zdaňovacom období, v ktorom</w:t>
      </w:r>
    </w:p>
    <w:p w:rsidR="00725956" w:rsidRPr="008620D1" w:rsidRDefault="00725956" w:rsidP="005669A2">
      <w:pPr>
        <w:pStyle w:val="Odsekzoznamu"/>
        <w:numPr>
          <w:ilvl w:val="1"/>
          <w:numId w:val="4"/>
        </w:numPr>
        <w:spacing w:after="0" w:line="240" w:lineRule="auto"/>
        <w:ind w:left="284" w:hanging="283"/>
        <w:jc w:val="both"/>
        <w:rPr>
          <w:rFonts w:cstheme="minorHAnsi"/>
          <w:bCs/>
          <w:color w:val="0070C0"/>
          <w:szCs w:val="24"/>
        </w:rPr>
      </w:pPr>
      <w:r w:rsidRPr="008620D1">
        <w:rPr>
          <w:rFonts w:cstheme="minorHAnsi"/>
          <w:bCs/>
          <w:color w:val="0070C0"/>
          <w:szCs w:val="24"/>
        </w:rPr>
        <w:lastRenderedPageBreak/>
        <w:t>bolo technické zhodnotenie uvedené do užívania, ak o hodnotu technického zhodnotenia vlastník prenajatej veci zvýšil vstupnú (zostatkovú) cenu tohto majetku,</w:t>
      </w:r>
    </w:p>
    <w:p w:rsidR="00725956" w:rsidRPr="008620D1" w:rsidRDefault="00725956" w:rsidP="005669A2">
      <w:pPr>
        <w:pStyle w:val="Odsekzoznamu"/>
        <w:numPr>
          <w:ilvl w:val="1"/>
          <w:numId w:val="4"/>
        </w:numPr>
        <w:spacing w:after="0" w:line="240" w:lineRule="auto"/>
        <w:ind w:left="284" w:hanging="283"/>
        <w:jc w:val="both"/>
        <w:rPr>
          <w:rFonts w:cstheme="minorHAnsi"/>
          <w:bCs/>
          <w:color w:val="0070C0"/>
          <w:szCs w:val="24"/>
        </w:rPr>
      </w:pPr>
      <w:r w:rsidRPr="008620D1">
        <w:rPr>
          <w:rFonts w:cstheme="minorHAnsi"/>
          <w:bCs/>
          <w:color w:val="0070C0"/>
          <w:szCs w:val="24"/>
        </w:rPr>
        <w:t>došlo k skončeniu nájomnej zmluvy; nepeňažný príjem sa určí vo výške zostatkovej ceny, ktorú by malo technické zhodnotenie pri použití ro</w:t>
      </w:r>
      <w:r>
        <w:rPr>
          <w:rFonts w:cstheme="minorHAnsi"/>
          <w:bCs/>
          <w:color w:val="0070C0"/>
          <w:szCs w:val="24"/>
        </w:rPr>
        <w:t>vnomerného odpisovania (§ 27).</w:t>
      </w:r>
    </w:p>
    <w:p w:rsidR="005669A2" w:rsidRDefault="005669A2" w:rsidP="00725956">
      <w:pPr>
        <w:autoSpaceDE w:val="0"/>
        <w:autoSpaceDN w:val="0"/>
        <w:adjustRightInd w:val="0"/>
        <w:spacing w:after="0" w:line="240" w:lineRule="auto"/>
        <w:rPr>
          <w:rFonts w:cstheme="minorHAnsi"/>
          <w:bCs/>
          <w:color w:val="0070C0"/>
          <w:sz w:val="16"/>
          <w:szCs w:val="24"/>
          <w:vertAlign w:val="superscript"/>
        </w:rPr>
      </w:pPr>
    </w:p>
    <w:p w:rsidR="00725956" w:rsidRPr="00725956" w:rsidRDefault="00725956" w:rsidP="00725956">
      <w:pPr>
        <w:autoSpaceDE w:val="0"/>
        <w:autoSpaceDN w:val="0"/>
        <w:adjustRightInd w:val="0"/>
        <w:spacing w:after="0" w:line="240" w:lineRule="auto"/>
        <w:rPr>
          <w:rFonts w:cstheme="minorHAnsi"/>
          <w:bCs/>
          <w:color w:val="0070C0"/>
          <w:sz w:val="16"/>
          <w:szCs w:val="24"/>
        </w:rPr>
      </w:pPr>
      <w:r w:rsidRPr="00725956">
        <w:rPr>
          <w:rFonts w:cstheme="minorHAnsi"/>
          <w:bCs/>
          <w:color w:val="0070C0"/>
          <w:sz w:val="16"/>
          <w:szCs w:val="24"/>
          <w:vertAlign w:val="superscript"/>
        </w:rPr>
        <w:t>80</w:t>
      </w:r>
      <w:r w:rsidRPr="00725956">
        <w:rPr>
          <w:rFonts w:cstheme="minorHAnsi"/>
          <w:bCs/>
          <w:color w:val="0070C0"/>
          <w:sz w:val="16"/>
          <w:szCs w:val="24"/>
        </w:rPr>
        <w:t>) Napríklad § 51, § 151n až § 151r, § 664 až 669 Občianskeho zákonníka v znení neskorších predpisov, § 6 zákona č. 116/1990 Zb. o nájme a podnájme nebytových priestorov v znení neskorších predpisov.</w:t>
      </w:r>
    </w:p>
    <w:p w:rsidR="00745274" w:rsidRPr="001C4C71" w:rsidRDefault="00745274" w:rsidP="00725956">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(21) Nepeňažným príjmom prenajímateľa sú aj výdavky vynaložené nájomcom na opravy prenajatého hmotného majetku zahrnuté do daňových výdavkov nájomcu nad rámec povinností nájomcu dohodnutých v nájomnej zmluve. /80/ </w:t>
      </w:r>
      <w:hyperlink r:id="rId708"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(22) Pri zisťovaní daňovej straty sa postupuje rovnako, ako pri zisťovaní základu dane. </w:t>
      </w:r>
      <w:r w:rsidRPr="001C4C71">
        <w:rPr>
          <w:rFonts w:cstheme="minorHAnsi"/>
          <w:color w:val="000000"/>
          <w:sz w:val="20"/>
          <w:szCs w:val="20"/>
        </w:rPr>
        <w:br/>
      </w:r>
      <w:r w:rsidRPr="001C4C71">
        <w:rPr>
          <w:rFonts w:cstheme="minorHAnsi"/>
          <w:color w:val="000000"/>
          <w:sz w:val="20"/>
          <w:szCs w:val="20"/>
        </w:rPr>
        <w:br/>
        <w:t>(23) Náklad, na ktorý bola tvorená rezerva podľa osobitného predpisu, /1/ ktorej tvorba nie je uznaná za daňový výdavok, sa zahrnie do základu dane v tom zdaňovacom období, v ktorom dôjde k použitiu rezervy, a to do výšky, v akej je tento náklad súčasne uznaný za daňový výdavok podľa § 19; zúčtovaný rozdiel medzi nákladom, na ktorý bola táto rezerva tvorená a sumou tejto rezervy, sa do základu dane nezahŕňa.  Zrušenie rezervy, ktorej tvorba nie je uznaná za daňový výdavok sa nezahrnie do základu dane.  Rovnako sa postupuje aj pri opravnej položke neuznanej za daňový výdavok podľa § 19.</w:t>
      </w:r>
      <w:hyperlink r:id="rId709" w:history="1">
        <w:r w:rsidR="008D12F0" w:rsidRPr="001C4C71">
          <w:rPr>
            <w:rFonts w:cstheme="minorHAnsi"/>
            <w:color w:val="0000FF"/>
            <w:sz w:val="20"/>
            <w:szCs w:val="20"/>
          </w:rPr>
          <w:t xml:space="preserve"> </w:t>
        </w:r>
      </w:hyperlink>
      <w:hyperlink r:id="rId710" w:history="1">
        <w:r w:rsidR="008D12F0" w:rsidRPr="001C4C71">
          <w:rPr>
            <w:rFonts w:cstheme="minorHAnsi"/>
            <w:color w:val="0000FF"/>
            <w:sz w:val="20"/>
            <w:szCs w:val="20"/>
          </w:rPr>
          <w:t xml:space="preserve"> </w:t>
        </w:r>
      </w:hyperlink>
      <w:hyperlink r:id="rId711"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4B1AC5" w:rsidRDefault="00745274" w:rsidP="00745274">
      <w:pPr>
        <w:autoSpaceDE w:val="0"/>
        <w:autoSpaceDN w:val="0"/>
        <w:adjustRightInd w:val="0"/>
        <w:spacing w:after="0" w:line="240" w:lineRule="auto"/>
        <w:rPr>
          <w:rFonts w:cstheme="minorHAnsi"/>
          <w:bCs/>
          <w:strike/>
          <w:color w:val="0070C0"/>
          <w:sz w:val="20"/>
          <w:szCs w:val="20"/>
        </w:rPr>
      </w:pPr>
      <w:r w:rsidRPr="004B1AC5">
        <w:rPr>
          <w:rFonts w:cstheme="minorHAnsi"/>
          <w:bCs/>
          <w:strike/>
          <w:color w:val="0070C0"/>
          <w:sz w:val="20"/>
          <w:szCs w:val="20"/>
        </w:rPr>
        <w:t xml:space="preserve">(24) Pri vyčíslení základu dane v zdaňovacom období, v ktorom došlo </w:t>
      </w:r>
      <w:hyperlink r:id="rId712" w:history="1">
        <w:r w:rsidR="008D12F0" w:rsidRPr="004B1AC5">
          <w:rPr>
            <w:rFonts w:cstheme="minorHAnsi"/>
            <w:strike/>
            <w:color w:val="0070C0"/>
            <w:sz w:val="20"/>
            <w:szCs w:val="20"/>
          </w:rPr>
          <w:t xml:space="preserve"> </w:t>
        </w:r>
      </w:hyperlink>
    </w:p>
    <w:p w:rsidR="00745274" w:rsidRPr="004B1AC5" w:rsidRDefault="00745274" w:rsidP="00745274">
      <w:pPr>
        <w:autoSpaceDE w:val="0"/>
        <w:autoSpaceDN w:val="0"/>
        <w:adjustRightInd w:val="0"/>
        <w:spacing w:after="0" w:line="240" w:lineRule="auto"/>
        <w:rPr>
          <w:rFonts w:cstheme="minorHAnsi"/>
          <w:bCs/>
          <w:strike/>
          <w:color w:val="0070C0"/>
          <w:sz w:val="20"/>
          <w:szCs w:val="20"/>
        </w:rPr>
      </w:pPr>
      <w:r w:rsidRPr="004B1AC5">
        <w:rPr>
          <w:rFonts w:cstheme="minorHAnsi"/>
          <w:bCs/>
          <w:strike/>
          <w:color w:val="0070C0"/>
          <w:sz w:val="20"/>
          <w:szCs w:val="20"/>
        </w:rPr>
        <w:t>a) k predčasnému ukončeniu finančného prenájmu a odovzdaniu predmetu nájmu prenajímateľovi, sa do základu dane zahrnuje zostatková cena (§ 25 ods. 3), pričom na stratu z dôvodu vrátenia (odkúpenia) predmetu nájmu prenajímateľovi sa neprihliada; u daňovníka účtujúceho v sústave jednoduchého účtovníctva alebo u daňovníka, ktorý vedie daňovú evidenciu podľa § 6 ods. 11, sa zostatková cena predmetu nájmu zahrnie do výšky skutočne zaplatenej istiny zníženej o odpisy zahrnuté do základu dane,</w:t>
      </w:r>
    </w:p>
    <w:p w:rsidR="00745274" w:rsidRPr="004B1AC5" w:rsidRDefault="00745274" w:rsidP="00745274">
      <w:pPr>
        <w:autoSpaceDE w:val="0"/>
        <w:autoSpaceDN w:val="0"/>
        <w:adjustRightInd w:val="0"/>
        <w:spacing w:after="0" w:line="240" w:lineRule="auto"/>
        <w:rPr>
          <w:rFonts w:cstheme="minorHAnsi"/>
          <w:bCs/>
          <w:strike/>
          <w:color w:val="0070C0"/>
          <w:sz w:val="20"/>
          <w:szCs w:val="20"/>
        </w:rPr>
      </w:pPr>
      <w:r w:rsidRPr="004B1AC5">
        <w:rPr>
          <w:rFonts w:cstheme="minorHAnsi"/>
          <w:bCs/>
          <w:strike/>
          <w:color w:val="0070C0"/>
          <w:sz w:val="20"/>
          <w:szCs w:val="20"/>
        </w:rPr>
        <w:t>b) k predčasnému ukončeniu finančného prenájmu, okrem predčasného ukončenia nájomnej zmluvy z dôvodu uvedeného v písmene a), sa do základu dane zahrnuje zostatková cena (§ 25 ods. 3) do výšky podľa § 19 ods. 3 písm. d) a g),</w:t>
      </w:r>
    </w:p>
    <w:p w:rsidR="00745274" w:rsidRPr="004B1AC5" w:rsidRDefault="00745274" w:rsidP="00745274">
      <w:pPr>
        <w:autoSpaceDE w:val="0"/>
        <w:autoSpaceDN w:val="0"/>
        <w:adjustRightInd w:val="0"/>
        <w:spacing w:after="0" w:line="240" w:lineRule="auto"/>
        <w:rPr>
          <w:rFonts w:cstheme="minorHAnsi"/>
          <w:bCs/>
          <w:strike/>
          <w:color w:val="0070C0"/>
          <w:sz w:val="20"/>
          <w:szCs w:val="20"/>
        </w:rPr>
      </w:pPr>
      <w:r w:rsidRPr="004B1AC5">
        <w:rPr>
          <w:rFonts w:cstheme="minorHAnsi"/>
          <w:bCs/>
          <w:strike/>
          <w:color w:val="0070C0"/>
          <w:sz w:val="20"/>
          <w:szCs w:val="20"/>
        </w:rPr>
        <w:t>c) ku kúpe veci obstaranej formou finančného prenájmu pred uplynutím minimálnej doby nájmu podľa § 2 písm. s), sa základ dane zvýši o kladný rozdiel už uplatnených odpisov podľa § 26 ods. 8 v daňových výdavkoch a odpisov, ktoré by daňovník uplatnil ako vlastník podľa § 27, pričom daňovník pokračuje v odpisovaní obstaraného majetku podľa § 27 ako v ďalších rokoch odpisovania,</w:t>
      </w:r>
    </w:p>
    <w:p w:rsidR="004B1AC5" w:rsidRDefault="00745274" w:rsidP="004B1AC5">
      <w:pPr>
        <w:autoSpaceDE w:val="0"/>
        <w:autoSpaceDN w:val="0"/>
        <w:adjustRightInd w:val="0"/>
        <w:spacing w:after="0" w:line="240" w:lineRule="auto"/>
        <w:rPr>
          <w:rFonts w:cstheme="minorHAnsi"/>
          <w:bCs/>
          <w:strike/>
          <w:color w:val="0070C0"/>
          <w:sz w:val="20"/>
          <w:szCs w:val="20"/>
        </w:rPr>
      </w:pPr>
      <w:r w:rsidRPr="004B1AC5">
        <w:rPr>
          <w:rFonts w:cstheme="minorHAnsi"/>
          <w:bCs/>
          <w:strike/>
          <w:color w:val="0070C0"/>
          <w:sz w:val="20"/>
          <w:szCs w:val="20"/>
        </w:rPr>
        <w:t>d) po skončení nájmu bez vopred dohodnutého práva kúpy prenajatej veci ku kúpe prenajatej veci za kúpnu cenu nižšiu, ako je jej zostatková cena podľa § 25 ods. 3, sa základ dane zvýši o kladný rozdiel už uplatneného nájomného v daňových výdavkoch a odpisov, ktoré by mohol vlastník uplatniť z tohto majetku počas trvania nájomnej zmluvy podľa § 27 alebo § 28, pričom o tento rozdiel sa zvýši vstu</w:t>
      </w:r>
      <w:r w:rsidR="004B1AC5">
        <w:rPr>
          <w:rFonts w:cstheme="minorHAnsi"/>
          <w:bCs/>
          <w:strike/>
          <w:color w:val="0070C0"/>
          <w:sz w:val="20"/>
          <w:szCs w:val="20"/>
        </w:rPr>
        <w:t>pná cena obstarávaného majetku.</w:t>
      </w:r>
    </w:p>
    <w:p w:rsidR="004B1AC5" w:rsidRDefault="004B1AC5" w:rsidP="004B1AC5">
      <w:pPr>
        <w:autoSpaceDE w:val="0"/>
        <w:autoSpaceDN w:val="0"/>
        <w:adjustRightInd w:val="0"/>
        <w:spacing w:after="0" w:line="240" w:lineRule="auto"/>
        <w:rPr>
          <w:rFonts w:cstheme="minorHAnsi"/>
          <w:bCs/>
          <w:strike/>
          <w:color w:val="0070C0"/>
          <w:sz w:val="20"/>
          <w:szCs w:val="20"/>
        </w:rPr>
      </w:pPr>
    </w:p>
    <w:p w:rsidR="004B1AC5" w:rsidRPr="004B1AC5" w:rsidRDefault="004B1AC5" w:rsidP="004B1AC5">
      <w:pPr>
        <w:autoSpaceDE w:val="0"/>
        <w:autoSpaceDN w:val="0"/>
        <w:adjustRightInd w:val="0"/>
        <w:spacing w:after="0" w:line="240" w:lineRule="auto"/>
        <w:rPr>
          <w:rFonts w:cstheme="minorHAnsi"/>
          <w:bCs/>
          <w:strike/>
          <w:color w:val="0070C0"/>
          <w:sz w:val="20"/>
          <w:szCs w:val="20"/>
        </w:rPr>
      </w:pPr>
      <w:r w:rsidRPr="008620D1">
        <w:rPr>
          <w:rFonts w:cstheme="minorHAnsi"/>
          <w:color w:val="0070C0"/>
          <w:szCs w:val="24"/>
        </w:rPr>
        <w:t>(24) Pri vyčíslení základu dane v zdaňovacom období, v ktorom došlo</w:t>
      </w:r>
    </w:p>
    <w:p w:rsidR="004B1AC5" w:rsidRDefault="004B1AC5" w:rsidP="004B1AC5">
      <w:pPr>
        <w:pStyle w:val="Odsekzoznamu"/>
        <w:numPr>
          <w:ilvl w:val="0"/>
          <w:numId w:val="5"/>
        </w:numPr>
        <w:spacing w:after="0" w:line="240" w:lineRule="auto"/>
        <w:ind w:left="709" w:hanging="283"/>
        <w:jc w:val="both"/>
        <w:rPr>
          <w:rFonts w:cstheme="minorHAnsi"/>
          <w:color w:val="0070C0"/>
          <w:szCs w:val="24"/>
        </w:rPr>
      </w:pPr>
      <w:r w:rsidRPr="008620D1">
        <w:rPr>
          <w:rFonts w:cstheme="minorHAnsi"/>
          <w:color w:val="0070C0"/>
          <w:szCs w:val="24"/>
        </w:rPr>
        <w:t>k porušeniu podmienok finančného prenájmu podľa § 2 písm. s) u daňovníka, ktorý obstaráva hmotný majetok formou finančného prenájmu, sa pri vyradení tohto hmotného majetku postupuje podľa § 19 ods. 3 písm. b), d), e) alebo písm. g),</w:t>
      </w:r>
    </w:p>
    <w:p w:rsidR="008B112E" w:rsidRPr="004B1AC5" w:rsidRDefault="004B1AC5" w:rsidP="004B1AC5">
      <w:pPr>
        <w:pStyle w:val="Odsekzoznamu"/>
        <w:numPr>
          <w:ilvl w:val="0"/>
          <w:numId w:val="5"/>
        </w:numPr>
        <w:spacing w:after="0" w:line="240" w:lineRule="auto"/>
        <w:ind w:left="709" w:hanging="283"/>
        <w:jc w:val="both"/>
        <w:rPr>
          <w:rFonts w:cstheme="minorHAnsi"/>
          <w:color w:val="0070C0"/>
          <w:szCs w:val="24"/>
        </w:rPr>
      </w:pPr>
      <w:r w:rsidRPr="004B1AC5">
        <w:rPr>
          <w:rFonts w:cstheme="minorHAnsi"/>
          <w:color w:val="0070C0"/>
          <w:szCs w:val="24"/>
        </w:rPr>
        <w:t>po skončení nájmu bez vopred dohodnutého práva kúpy prenajatej veci ku kúpe prenajatej veci za kúpnu cenu nižšiu, ako je jej zostatková cena podľa § 25 ods. 3, sa základ dane zvýši o kladný rozdiel už uplatneného nájomného v daňových výdavkoch a odpisov, ktoré by mohol vlastník uplatniť z tohto majetku počas trvania nájomnej zmluvy podľa § 27 a o tento rozdiel sa zvýši vstupná cena obstarávaného majetku.</w:t>
      </w:r>
      <w:r w:rsidR="008B112E" w:rsidRPr="004B1AC5">
        <w:rPr>
          <w:rFonts w:eastAsia="Times New Roman" w:cstheme="minorHAnsi"/>
          <w:color w:val="FF0000"/>
          <w:sz w:val="20"/>
          <w:szCs w:val="20"/>
          <w:lang w:eastAsia="sk-SK"/>
        </w:rPr>
        <w:t xml:space="preserve"> </w:t>
      </w:r>
    </w:p>
    <w:p w:rsidR="008B112E" w:rsidRPr="001C4C71" w:rsidRDefault="008B112E" w:rsidP="00745274">
      <w:pPr>
        <w:autoSpaceDE w:val="0"/>
        <w:autoSpaceDN w:val="0"/>
        <w:adjustRightInd w:val="0"/>
        <w:spacing w:after="0" w:line="240" w:lineRule="auto"/>
        <w:rPr>
          <w:rFonts w:cstheme="minorHAnsi"/>
          <w:b/>
          <w:bCs/>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(25) Základ dane daňovníka podľa § 2 písm.  e) sa vypočíta ako súčet základov dane a daňových strát jednotlivých stálych prevádzkarní a základu dane z tých druhov príjmov, ktoré nie sú súčasťou základu dane stálej prevádzkarne, z ktorých sa daň nevyberá zrážkou podľa § 43 alebo z ktorých vybraním dane zrážkou nie je splnená daňová povinnosť. </w:t>
      </w:r>
      <w:r w:rsidRPr="001C4C71">
        <w:rPr>
          <w:rFonts w:cstheme="minorHAnsi"/>
          <w:color w:val="000000"/>
          <w:sz w:val="20"/>
          <w:szCs w:val="20"/>
        </w:rPr>
        <w:br/>
      </w:r>
      <w:r w:rsidRPr="001C4C71">
        <w:rPr>
          <w:rFonts w:cstheme="minorHAnsi"/>
          <w:color w:val="000000"/>
          <w:sz w:val="20"/>
          <w:szCs w:val="20"/>
        </w:rPr>
        <w:br/>
        <w:t xml:space="preserve">(26) Ak pri zmene sídla alebo miesta skutočného vedenia obchodnej spoločnosti, alebo družstva z územia </w:t>
      </w:r>
      <w:r w:rsidRPr="001C4C71">
        <w:rPr>
          <w:rFonts w:cstheme="minorHAnsi"/>
          <w:color w:val="000000"/>
          <w:sz w:val="20"/>
          <w:szCs w:val="20"/>
        </w:rPr>
        <w:lastRenderedPageBreak/>
        <w:t>Slovenskej republiky do niektorého z členských štátov Európskej únie vznikne na území Slovenskej republiky stála prevádzkareň, pri vyčíslení základu dane za zdaňovacie obdobie do dňa zmeny sídla alebo miesta skutočného vedenia sa postupuje podľa § 17e ods. 8 písm. a), pričom daňovník môže pokračovať v odpisovaní hmotného majetku a nehmotného majetku stálej prevádzkarne a odpočítavaní daňovej straty podľa § 30, ak sa vzťahuje k majetku a záväzkom tejto stálej prevádzkarne.</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(27) Daňovník okrem daňovníka podľa osobitného predpisu /80a/ a daňovníka, na ktorého bol vyhlásený konkurz, základ dane zistený podľa odseku 1 písm. b) a c) upraví o výšku záväzku prislúchajúceho k výdavku (nákladu), ktorý je podľa § 19 daňovým výdavkom, a to aj k výdavku (nákladu) prislúchajúcemu k odpisovanému a neodpisovanému majetku, zásobám, finančnému majetku a inému majetku, pri ktorom vzniká výdavok (náklad) pri jeho zaradení alebo vyradení zo spotreby alebo z používania, alebo neuhradenej časti takéhoto záväzku, ako aj o výšku záväzku účtovaného ako zníženie výnosu (príjmu) tak, aby zvýšenie základu dane, ak od dohodnutej lehoty splatnosti záväzku, ktorú na účely tohto ustanovenia nie je možné predĺžiť, uplynula doba dlhšia ako </w:t>
      </w:r>
      <w:hyperlink r:id="rId713" w:history="1">
        <w:r w:rsidR="008D12F0" w:rsidRPr="001C4C71">
          <w:rPr>
            <w:rFonts w:cstheme="minorHAnsi"/>
            <w:color w:val="0000FF"/>
            <w:sz w:val="20"/>
            <w:szCs w:val="20"/>
          </w:rPr>
          <w:t xml:space="preserve"> </w:t>
        </w:r>
      </w:hyperlink>
      <w:hyperlink r:id="rId714" w:history="1">
        <w:r w:rsidR="008D12F0" w:rsidRPr="001C4C71">
          <w:rPr>
            <w:rFonts w:cstheme="minorHAnsi"/>
            <w:color w:val="0000FF"/>
            <w:sz w:val="20"/>
            <w:szCs w:val="20"/>
          </w:rPr>
          <w:t xml:space="preserve"> </w:t>
        </w:r>
      </w:hyperlink>
      <w:hyperlink r:id="rId715"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a) 360 dní, predstavovalo v úhrne najmenej 20% menovitej hodnoty záväzku alebo jeho nesplatenej časti,</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b) 720 dní, predstavovalo v úhrne najmenej 50% menovitej hodnoty záväzku alebo jeho nesplatenej časti,</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c) 1 080 dní, predstavovalo v úhrne najmenej 100% menovitej hodnoty záväzku alebo jeho nesplatenej časti.</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(28) Základ dane zistený podľa § 17 ods.  1 písm.  b) a c) sa v zdaňovacom období, v ktorom dôjde </w:t>
      </w:r>
      <w:hyperlink r:id="rId716"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a) k postúpeniu pohľadávky, zvýši o sumu opravnej položky, ktorej tvorba bola uznaná za daňový výdavok podľa § 20, a súčasne zníži o výdavok (náklad) podľa § 19 ods.  3 písm.  h), </w:t>
      </w:r>
      <w:r w:rsidRPr="001C4C71">
        <w:rPr>
          <w:rFonts w:cstheme="minorHAnsi"/>
          <w:color w:val="000000"/>
          <w:sz w:val="20"/>
          <w:szCs w:val="20"/>
        </w:rPr>
        <w:br/>
        <w:t xml:space="preserve">b) k odpisu pohľadávky, zvýši o sumu opravnej položky, ktorej tvorba bola uznaná za daňový výdavok podľa § 20, a súčasne zníži o výdavok (náklad) podľa § 19 ods.  2 písm.  h) a r), </w:t>
      </w:r>
      <w:r w:rsidRPr="001C4C71">
        <w:rPr>
          <w:rFonts w:cstheme="minorHAnsi"/>
          <w:color w:val="000000"/>
          <w:sz w:val="20"/>
          <w:szCs w:val="20"/>
        </w:rPr>
        <w:br/>
        <w:t>c) k čiastočnému zaplateniu pohľadávky, upraví o časť opravnej položky podľa § 20.</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(29) Ak daňovník v príslušnom zdaňovacom období zahrnul do výsledku hospodárenia vyššie výnosy (príjmy), ako mu vyplýva z osobitného predpisu  /1/  alebo v príslušnom zdaňovacom období zahrnul do výsledku hospodárenia nižšie náklady (výdavky), ako mu vyplýva z osobitného predpisu  /1/  a z tohto dôvodu vykázal vyšší základ dane a odviedol vyššiu daň, úprava výsledku hospodárenia alebo nerozdeleného zisku minulých rokov alebo neuhradenej straty minulých rokov v nasledujúcich účtovných obdobiach už nebude mať vplyv na výšku základu dane a daňovej povinnosti; ak sa daňovník rozhodne pre takýto postup v príslušnom zdaňovacom období, neuplatní sa úprava základu dane podľa odseku 15. </w:t>
      </w:r>
      <w:r w:rsidRPr="001C4C71">
        <w:rPr>
          <w:rFonts w:cstheme="minorHAnsi"/>
          <w:b/>
          <w:bCs/>
          <w:color w:val="000000"/>
          <w:sz w:val="20"/>
          <w:szCs w:val="20"/>
        </w:rPr>
        <w:t>Daňovník môže takýto postup uplatniť len vtedy, ak za príslušné zdaňovacie obdobie nezaniklo právo na vyrubenie dane. /34/</w:t>
      </w:r>
      <w:r w:rsidRPr="001C4C71">
        <w:rPr>
          <w:rFonts w:cstheme="minorHAnsi"/>
          <w:color w:val="000000"/>
          <w:sz w:val="20"/>
          <w:szCs w:val="20"/>
        </w:rPr>
        <w:t xml:space="preserve"> </w:t>
      </w:r>
      <w:hyperlink r:id="rId717" w:history="1">
        <w:r w:rsidR="008D12F0" w:rsidRPr="001C4C71">
          <w:rPr>
            <w:rFonts w:cstheme="minorHAnsi"/>
            <w:color w:val="0000FF"/>
            <w:sz w:val="20"/>
            <w:szCs w:val="20"/>
          </w:rPr>
          <w:t xml:space="preserve"> </w:t>
        </w:r>
      </w:hyperlink>
      <w:hyperlink r:id="rId718" w:history="1">
        <w:r w:rsidR="008D12F0" w:rsidRPr="001C4C71">
          <w:rPr>
            <w:rFonts w:cstheme="minorHAnsi"/>
            <w:color w:val="0000FF"/>
            <w:sz w:val="20"/>
            <w:szCs w:val="20"/>
          </w:rPr>
          <w:t xml:space="preserve"> </w:t>
        </w:r>
      </w:hyperlink>
      <w:hyperlink r:id="rId719"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4B1AC5" w:rsidRDefault="00745274" w:rsidP="004B1AC5">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(30) Mimoriadny odvod podľa osobitného predpisu /80aa/ sa zahrnie do základu dane vo výške jeho úhrady alebo časti jeho úhrady, a to v tom zdaňovacom o</w:t>
      </w:r>
      <w:r w:rsidR="004B1AC5">
        <w:rPr>
          <w:rFonts w:cstheme="minorHAnsi"/>
          <w:color w:val="000000"/>
          <w:sz w:val="20"/>
          <w:szCs w:val="20"/>
        </w:rPr>
        <w:t>bdobí, v ktorom k úhrade došlo.</w:t>
      </w:r>
    </w:p>
    <w:p w:rsidR="004B1AC5" w:rsidRDefault="004B1AC5" w:rsidP="004B1AC5">
      <w:pPr>
        <w:autoSpaceDE w:val="0"/>
        <w:autoSpaceDN w:val="0"/>
        <w:adjustRightInd w:val="0"/>
        <w:spacing w:after="0" w:line="240" w:lineRule="auto"/>
        <w:rPr>
          <w:rFonts w:cstheme="minorHAnsi"/>
          <w:color w:val="000000"/>
          <w:sz w:val="20"/>
          <w:szCs w:val="20"/>
        </w:rPr>
      </w:pPr>
    </w:p>
    <w:p w:rsidR="004B1AC5" w:rsidRPr="004B1AC5" w:rsidRDefault="00745274" w:rsidP="004B1AC5">
      <w:pPr>
        <w:autoSpaceDE w:val="0"/>
        <w:autoSpaceDN w:val="0"/>
        <w:adjustRightInd w:val="0"/>
        <w:spacing w:after="0" w:line="240" w:lineRule="auto"/>
        <w:rPr>
          <w:rFonts w:cstheme="minorHAnsi"/>
          <w:color w:val="000000"/>
          <w:sz w:val="20"/>
          <w:szCs w:val="20"/>
        </w:rPr>
      </w:pPr>
      <w:r w:rsidRPr="004B1AC5">
        <w:rPr>
          <w:rFonts w:cstheme="minorHAnsi"/>
          <w:strike/>
          <w:color w:val="0070C0"/>
          <w:sz w:val="20"/>
          <w:szCs w:val="20"/>
        </w:rPr>
        <w:t>(31) Súčasťou základu dane daňovníka podľa § 2 písm. d) druhého bodu a § 2 písm. e) tretieho bodu je aj peňažné plnenie a nepeňažné plnenie, ktoré bolo poskytnuté poskytovateľovi zdravotnej starostlivosti /37aa/ od držiteľa registrácie lieku, držiteľa povolenia na veľkodistribúciu liekov, držiteľa povolenia na výrobu liekov, /37ab/ výrobcu zdravotníckej pomôcky, výrobcu dietetickej potraviny /37ac/ alebo prostredníctvom tretej osoby.</w:t>
      </w:r>
      <w:hyperlink r:id="rId720" w:history="1">
        <w:r w:rsidR="008D12F0" w:rsidRPr="004B1AC5">
          <w:rPr>
            <w:rFonts w:cstheme="minorHAnsi"/>
            <w:strike/>
            <w:color w:val="0070C0"/>
            <w:sz w:val="20"/>
            <w:szCs w:val="20"/>
          </w:rPr>
          <w:t xml:space="preserve"> </w:t>
        </w:r>
      </w:hyperlink>
      <w:hyperlink r:id="rId721" w:history="1">
        <w:r w:rsidR="008D12F0" w:rsidRPr="004B1AC5">
          <w:rPr>
            <w:rFonts w:cstheme="minorHAnsi"/>
            <w:strike/>
            <w:color w:val="0070C0"/>
            <w:sz w:val="20"/>
            <w:szCs w:val="20"/>
          </w:rPr>
          <w:t xml:space="preserve"> </w:t>
        </w:r>
      </w:hyperlink>
      <w:hyperlink r:id="rId722" w:history="1">
        <w:r w:rsidR="008D12F0" w:rsidRPr="004B1AC5">
          <w:rPr>
            <w:rFonts w:cstheme="minorHAnsi"/>
            <w:strike/>
            <w:color w:val="0070C0"/>
            <w:sz w:val="20"/>
            <w:szCs w:val="20"/>
          </w:rPr>
          <w:t xml:space="preserve"> </w:t>
        </w:r>
      </w:hyperlink>
      <w:r w:rsidRPr="004B1AC5">
        <w:rPr>
          <w:rFonts w:cstheme="minorHAnsi"/>
          <w:strike/>
          <w:color w:val="0070C0"/>
          <w:sz w:val="20"/>
          <w:szCs w:val="20"/>
        </w:rPr>
        <w:br/>
      </w:r>
      <w:r w:rsidR="004B1AC5" w:rsidRPr="008620D1">
        <w:rPr>
          <w:rFonts w:cstheme="minorHAnsi"/>
          <w:color w:val="0070C0"/>
          <w:szCs w:val="24"/>
        </w:rPr>
        <w:t>(31) Z peňažných a nepeňažných plnení poskytnutých poskytovateľovi zdravotnej starostlivosti,</w:t>
      </w:r>
      <w:r w:rsidR="004B1AC5" w:rsidRPr="008620D1">
        <w:rPr>
          <w:rFonts w:cstheme="minorHAnsi"/>
          <w:color w:val="0070C0"/>
          <w:szCs w:val="24"/>
          <w:vertAlign w:val="superscript"/>
        </w:rPr>
        <w:t>37aa</w:t>
      </w:r>
      <w:r w:rsidR="004B1AC5" w:rsidRPr="008620D1">
        <w:rPr>
          <w:rFonts w:cstheme="minorHAnsi"/>
          <w:color w:val="0070C0"/>
          <w:szCs w:val="24"/>
        </w:rPr>
        <w:t xml:space="preserve">) ktorý je daňovníkom podľa § 2 písm. d) druhého bodu a písm. e) tretieho bodu, od držiteľa sa daň vyberá podľa § 43. Výšku nepeňažného plnenia je povinný držiteľ oznámiť príjemcovi tohto plnenia v lehote do pätnásteho dňa po uplynutí kalendárneho štvrťroka, v ktorom nepeňažné plnenie poskytol a správcovi dane v lehote </w:t>
      </w:r>
      <w:r w:rsidR="004B1AC5">
        <w:rPr>
          <w:rFonts w:cstheme="minorHAnsi"/>
          <w:color w:val="0070C0"/>
          <w:szCs w:val="24"/>
        </w:rPr>
        <w:t>a spôsobom podľa § 43 ods. 17.</w:t>
      </w:r>
    </w:p>
    <w:p w:rsidR="008B112E" w:rsidRPr="00A94A8B" w:rsidRDefault="008B112E" w:rsidP="004B1AC5">
      <w:pPr>
        <w:autoSpaceDE w:val="0"/>
        <w:autoSpaceDN w:val="0"/>
        <w:adjustRightInd w:val="0"/>
        <w:spacing w:after="0" w:line="240" w:lineRule="auto"/>
        <w:rPr>
          <w:rFonts w:eastAsia="Times New Roman" w:cstheme="minorHAnsi"/>
          <w:color w:val="FF0000"/>
          <w:sz w:val="20"/>
          <w:szCs w:val="20"/>
          <w:lang w:eastAsia="sk-SK"/>
        </w:rPr>
      </w:pPr>
    </w:p>
    <w:p w:rsidR="008B112E" w:rsidRPr="00A94A8B" w:rsidRDefault="008B112E"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(32) Ak po období, v ktorom bol základ dane zvýšený podľa odseku 27 </w:t>
      </w:r>
      <w:hyperlink r:id="rId723"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a) o 100% menovitej hodnoty záväzku alebo jeho nesplatenej časti, dôjde k úhrade záväzku alebo jeho časti, základ dane sa zníži o výšku uhradeného záväzku v tom zdaňovacom období, v ktorom bol záväzok alebo jeho časť uhradený,</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b) dôjde k premlčaniu alebo zániku tohto záväzku, základ dane sa zníži o výšku zaúčtovaného výnosu v tom zdaňovacom období, v ktorom sa o výnose účtuje.</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w:t>
      </w:r>
    </w:p>
    <w:p w:rsidR="004B1AC5" w:rsidRDefault="00745274" w:rsidP="004B1AC5">
      <w:pPr>
        <w:autoSpaceDE w:val="0"/>
        <w:autoSpaceDN w:val="0"/>
        <w:adjustRightInd w:val="0"/>
        <w:spacing w:after="0" w:line="240" w:lineRule="auto"/>
        <w:rPr>
          <w:rFonts w:cstheme="minorHAnsi"/>
          <w:strike/>
          <w:color w:val="0000FF"/>
          <w:sz w:val="20"/>
          <w:szCs w:val="20"/>
        </w:rPr>
      </w:pPr>
      <w:r w:rsidRPr="004B1AC5">
        <w:rPr>
          <w:rFonts w:cstheme="minorHAnsi"/>
          <w:bCs/>
          <w:strike/>
          <w:color w:val="0070C0"/>
          <w:sz w:val="20"/>
          <w:szCs w:val="20"/>
        </w:rPr>
        <w:lastRenderedPageBreak/>
        <w:t>(33) Súčasťou základu dane sú mzdy vrátane poistného a príspevkov pri konte pracovného času, /80ab/ ktoré sú vyplatené zamestnávateľom za zamestnanca pred vykonaním práce a účtované na účet nákladov budúcich období. /1/ Následné zúčtovanie nákladov budúcich období podľa osobitného predpisu /1/ v čase vykonania práce sa do základu dane nezahŕňa.</w:t>
      </w:r>
      <w:r w:rsidRPr="004B1AC5">
        <w:rPr>
          <w:rFonts w:cstheme="minorHAnsi"/>
          <w:bCs/>
          <w:strike/>
          <w:color w:val="000000"/>
          <w:sz w:val="20"/>
          <w:szCs w:val="20"/>
        </w:rPr>
        <w:t xml:space="preserve"> </w:t>
      </w:r>
      <w:hyperlink r:id="rId724" w:history="1">
        <w:r w:rsidR="008D12F0" w:rsidRPr="004B1AC5">
          <w:rPr>
            <w:rFonts w:cstheme="minorHAnsi"/>
            <w:strike/>
            <w:color w:val="0000FF"/>
            <w:sz w:val="20"/>
            <w:szCs w:val="20"/>
          </w:rPr>
          <w:t xml:space="preserve"> </w:t>
        </w:r>
      </w:hyperlink>
    </w:p>
    <w:p w:rsidR="004B1AC5" w:rsidRDefault="004B1AC5" w:rsidP="004B1AC5">
      <w:pPr>
        <w:autoSpaceDE w:val="0"/>
        <w:autoSpaceDN w:val="0"/>
        <w:adjustRightInd w:val="0"/>
        <w:spacing w:after="0" w:line="240" w:lineRule="auto"/>
        <w:rPr>
          <w:rFonts w:cstheme="minorHAnsi"/>
          <w:strike/>
          <w:color w:val="0000FF"/>
          <w:sz w:val="20"/>
          <w:szCs w:val="20"/>
        </w:rPr>
      </w:pPr>
    </w:p>
    <w:p w:rsidR="004B1AC5" w:rsidRPr="004B1AC5" w:rsidRDefault="004B1AC5" w:rsidP="004B1AC5">
      <w:pPr>
        <w:autoSpaceDE w:val="0"/>
        <w:autoSpaceDN w:val="0"/>
        <w:adjustRightInd w:val="0"/>
        <w:spacing w:after="0" w:line="240" w:lineRule="auto"/>
        <w:rPr>
          <w:rFonts w:cstheme="minorHAnsi"/>
          <w:bCs/>
          <w:strike/>
          <w:color w:val="000000"/>
          <w:sz w:val="20"/>
          <w:szCs w:val="20"/>
        </w:rPr>
      </w:pPr>
      <w:r w:rsidRPr="008620D1">
        <w:rPr>
          <w:rFonts w:cstheme="minorHAnsi"/>
          <w:color w:val="0070C0"/>
          <w:szCs w:val="24"/>
        </w:rPr>
        <w:t>(33) Súčasťou základu dane</w:t>
      </w:r>
    </w:p>
    <w:p w:rsidR="004B1AC5" w:rsidRPr="008620D1" w:rsidRDefault="004B1AC5" w:rsidP="004B1AC5">
      <w:pPr>
        <w:pStyle w:val="Odsekzoznamu"/>
        <w:numPr>
          <w:ilvl w:val="0"/>
          <w:numId w:val="6"/>
        </w:numPr>
        <w:spacing w:after="0" w:line="240" w:lineRule="auto"/>
        <w:ind w:left="284" w:hanging="283"/>
        <w:jc w:val="both"/>
        <w:rPr>
          <w:rFonts w:cstheme="minorHAnsi"/>
          <w:color w:val="0070C0"/>
          <w:szCs w:val="24"/>
        </w:rPr>
      </w:pPr>
      <w:r w:rsidRPr="008620D1">
        <w:rPr>
          <w:rFonts w:cstheme="minorHAnsi"/>
          <w:color w:val="0070C0"/>
          <w:szCs w:val="24"/>
        </w:rPr>
        <w:t>sú mzdy vrátane poistného a príspevkov pri konte pracovného času,</w:t>
      </w:r>
      <w:r w:rsidRPr="008620D1">
        <w:rPr>
          <w:rFonts w:cstheme="minorHAnsi"/>
          <w:color w:val="0070C0"/>
          <w:szCs w:val="24"/>
          <w:vertAlign w:val="superscript"/>
        </w:rPr>
        <w:t>80ab</w:t>
      </w:r>
      <w:r w:rsidRPr="008620D1">
        <w:rPr>
          <w:rFonts w:cstheme="minorHAnsi"/>
          <w:color w:val="0070C0"/>
          <w:szCs w:val="24"/>
        </w:rPr>
        <w:t>) ktoré sú vyplatené zamestnávateľom za zamestnanca pred vykonaním práce a účtované na účet nákladov budúcich období;</w:t>
      </w:r>
      <w:r w:rsidRPr="008620D1">
        <w:rPr>
          <w:rFonts w:cstheme="minorHAnsi"/>
          <w:color w:val="0070C0"/>
          <w:szCs w:val="24"/>
          <w:vertAlign w:val="superscript"/>
        </w:rPr>
        <w:t>1</w:t>
      </w:r>
      <w:r w:rsidRPr="008620D1">
        <w:rPr>
          <w:rFonts w:cstheme="minorHAnsi"/>
          <w:color w:val="0070C0"/>
          <w:szCs w:val="24"/>
        </w:rPr>
        <w:t>) následné zúčtovanie nákladov budúcich období podľa osobitného predpisu</w:t>
      </w:r>
      <w:r w:rsidRPr="008620D1">
        <w:rPr>
          <w:rFonts w:cstheme="minorHAnsi"/>
          <w:color w:val="0070C0"/>
          <w:szCs w:val="24"/>
          <w:vertAlign w:val="superscript"/>
        </w:rPr>
        <w:t>1</w:t>
      </w:r>
      <w:r w:rsidRPr="008620D1">
        <w:rPr>
          <w:rFonts w:cstheme="minorHAnsi"/>
          <w:color w:val="0070C0"/>
          <w:szCs w:val="24"/>
        </w:rPr>
        <w:t>) v čase vykonania práce sa do základu dane nezahŕňa,</w:t>
      </w:r>
    </w:p>
    <w:p w:rsidR="004B1AC5" w:rsidRPr="008620D1" w:rsidRDefault="004B1AC5" w:rsidP="004B1AC5">
      <w:pPr>
        <w:pStyle w:val="Odsekzoznamu"/>
        <w:numPr>
          <w:ilvl w:val="0"/>
          <w:numId w:val="6"/>
        </w:numPr>
        <w:spacing w:after="0" w:line="240" w:lineRule="auto"/>
        <w:ind w:left="284" w:hanging="283"/>
        <w:jc w:val="both"/>
        <w:rPr>
          <w:rFonts w:cstheme="minorHAnsi"/>
          <w:color w:val="0070C0"/>
          <w:szCs w:val="24"/>
        </w:rPr>
      </w:pPr>
      <w:r w:rsidRPr="008620D1">
        <w:rPr>
          <w:rFonts w:cstheme="minorHAnsi"/>
          <w:color w:val="0070C0"/>
          <w:szCs w:val="24"/>
        </w:rPr>
        <w:t>je výnos z predaja majetku, ktorý predávajúci súčasne nadobúda zmluvou o finančnom prenájme,  účtovaný na účet výnosov budúcich období;</w:t>
      </w:r>
      <w:r w:rsidRPr="008620D1">
        <w:rPr>
          <w:rFonts w:cstheme="minorHAnsi"/>
          <w:color w:val="0070C0"/>
          <w:szCs w:val="24"/>
          <w:vertAlign w:val="superscript"/>
        </w:rPr>
        <w:t>1</w:t>
      </w:r>
      <w:r w:rsidRPr="008620D1">
        <w:rPr>
          <w:rFonts w:cstheme="minorHAnsi"/>
          <w:color w:val="0070C0"/>
          <w:szCs w:val="24"/>
        </w:rPr>
        <w:t>) následné zúčtovanie výnosov budúcich období podľa osobitného predpisu</w:t>
      </w:r>
      <w:r w:rsidRPr="008620D1">
        <w:rPr>
          <w:rFonts w:cstheme="minorHAnsi"/>
          <w:color w:val="0070C0"/>
          <w:szCs w:val="24"/>
          <w:vertAlign w:val="superscript"/>
        </w:rPr>
        <w:t>1</w:t>
      </w:r>
      <w:r w:rsidRPr="008620D1">
        <w:rPr>
          <w:rFonts w:cstheme="minorHAnsi"/>
          <w:color w:val="0070C0"/>
          <w:szCs w:val="24"/>
        </w:rPr>
        <w:t>) počas dohodnutej doby finančného prenájm</w:t>
      </w:r>
      <w:r w:rsidR="0017333A">
        <w:rPr>
          <w:rFonts w:cstheme="minorHAnsi"/>
          <w:color w:val="0070C0"/>
          <w:szCs w:val="24"/>
        </w:rPr>
        <w:t>u sa do základu dane nezahŕňa.</w:t>
      </w:r>
    </w:p>
    <w:p w:rsidR="004B1AC5" w:rsidRDefault="004B1AC5" w:rsidP="004B1AC5">
      <w:pPr>
        <w:pStyle w:val="Odsekzoznamu"/>
        <w:spacing w:after="0" w:line="240" w:lineRule="auto"/>
        <w:ind w:left="397" w:hanging="113"/>
        <w:jc w:val="both"/>
        <w:rPr>
          <w:rFonts w:cstheme="minorHAnsi"/>
          <w:color w:val="0070C0"/>
          <w:szCs w:val="24"/>
        </w:rPr>
      </w:pPr>
    </w:p>
    <w:p w:rsidR="004B1AC5" w:rsidRPr="008620D1" w:rsidRDefault="004B1AC5" w:rsidP="004B1AC5">
      <w:pPr>
        <w:pStyle w:val="Odsekzoznamu"/>
        <w:spacing w:after="0" w:line="240" w:lineRule="auto"/>
        <w:ind w:left="0"/>
        <w:jc w:val="both"/>
        <w:rPr>
          <w:rFonts w:cstheme="minorHAnsi"/>
          <w:color w:val="0070C0"/>
          <w:szCs w:val="24"/>
        </w:rPr>
      </w:pPr>
      <w:r w:rsidRPr="008620D1">
        <w:rPr>
          <w:rFonts w:cstheme="minorHAnsi"/>
          <w:color w:val="0070C0"/>
          <w:szCs w:val="24"/>
        </w:rPr>
        <w:t>(</w:t>
      </w:r>
      <w:r w:rsidRPr="0017333A">
        <w:rPr>
          <w:rFonts w:cstheme="minorHAnsi"/>
          <w:color w:val="0070C0"/>
          <w:szCs w:val="24"/>
        </w:rPr>
        <w:t>34) Základ dane daňovníka, ktorý je právnickou osobou, alebo základ dane (čiastkový základ dane) z príjmov podľa § 6 daňovníka, ktorý je fyzickou osobou, sa zvýši o kladný rozdiel medzi úhrnom skutočne uplatnených daňových odpisov v príslušnom zdaňovacom období z osobných automobilov zatriedených do kódu Klasifikácie produktov 29.10.2 so vstupnou cenou (§ 25) 48 000 eur a viac podľa § 19 ods. 3 písm. a) a úhrnom ročných odpisov alebo pomerných častí ročných odpisov za príslušné zdaňovacie obdobie z týchto osobných automobilov vypočítaných zo vstupnej ceny 48 000 eur</w:t>
      </w:r>
      <w:r w:rsidRPr="008620D1">
        <w:rPr>
          <w:rFonts w:cstheme="minorHAnsi"/>
          <w:color w:val="0070C0"/>
          <w:szCs w:val="24"/>
        </w:rPr>
        <w:t xml:space="preserve">  spôsobom podľa § 27, ak tento základ dane je nižší ako násobok počtu osobných automobilov so vstupnou cenou 48 000 eur a viac a ročného daňového odpisu vypočítaného zo vstupnej ceny 48 000 eur. Táto úprava základu dane sa nevykoná u prenajímateľa u osobných automobilov, ktoré boli prenajaté na základe nájomnej zmluvy bez vopred dohodnutého práva kúpy prenajatej veci. </w:t>
      </w:r>
    </w:p>
    <w:p w:rsidR="004B1AC5" w:rsidRDefault="004B1AC5" w:rsidP="004B1AC5">
      <w:pPr>
        <w:pStyle w:val="Odsekzoznamu"/>
        <w:spacing w:after="0" w:line="240" w:lineRule="auto"/>
        <w:ind w:left="0"/>
        <w:jc w:val="both"/>
        <w:rPr>
          <w:rFonts w:cstheme="minorHAnsi"/>
          <w:color w:val="0070C0"/>
          <w:szCs w:val="24"/>
        </w:rPr>
      </w:pPr>
    </w:p>
    <w:p w:rsidR="004B1AC5" w:rsidRPr="008620D1" w:rsidRDefault="004B1AC5" w:rsidP="004B1AC5">
      <w:pPr>
        <w:pStyle w:val="Odsekzoznamu"/>
        <w:spacing w:after="0" w:line="240" w:lineRule="auto"/>
        <w:ind w:left="0"/>
        <w:jc w:val="both"/>
        <w:rPr>
          <w:rFonts w:cstheme="minorHAnsi"/>
          <w:color w:val="0070C0"/>
          <w:sz w:val="20"/>
        </w:rPr>
      </w:pPr>
      <w:r w:rsidRPr="008620D1">
        <w:rPr>
          <w:rFonts w:cstheme="minorHAnsi"/>
          <w:color w:val="0070C0"/>
          <w:szCs w:val="24"/>
        </w:rPr>
        <w:t>(35) Základ dane daňovníka, ktorý je právnickou osobou, alebo základ dane (čiastkový základ dane) z príjmov podľa § 6 daňovníka, ktorý je fyzickou osobou, sa zvýši o rozdiel medzi úhrnom uplatneného nájomného na základe nájomnej zmluvy bez vopred dohodnutého práva kúpy prenajatej veci v daňových výdavkoch v príslušnom zdaňovacom období z osobných automobilov zatriedených do kódu Klasifikácie produktov 29.10.2 so vstupnou cenou (§ 25) 48 000 eur a viac a súčtom násobkov počtu týchto prenajatých osobných automobilov a limitovaného ročného nájomného vo výške 14 400 eur zodpovedajúceho počtu mesiacov nájmu v príslušnom zdaňovacom období, ak tento základ dane je nižší ako súčet násobkov počtu prenajatých osobných automobilov so vstupnou cenou 48 000 eur a viac a limitovaného ročného nájomného vo výške 14 400 eur zodpovedajúceho počtu mesiacov nájmu v príslušnom zdaňovacom období.</w:t>
      </w:r>
    </w:p>
    <w:p w:rsidR="004B1AC5" w:rsidRDefault="004B1AC5" w:rsidP="004B1AC5">
      <w:pPr>
        <w:pStyle w:val="Odsekzoznamu"/>
        <w:spacing w:after="0" w:line="240" w:lineRule="auto"/>
        <w:ind w:left="0"/>
        <w:jc w:val="both"/>
        <w:rPr>
          <w:rFonts w:cstheme="minorHAnsi"/>
          <w:color w:val="0070C0"/>
          <w:szCs w:val="24"/>
        </w:rPr>
      </w:pPr>
    </w:p>
    <w:p w:rsidR="004B1AC5" w:rsidRPr="008620D1" w:rsidRDefault="004B1AC5" w:rsidP="004B1AC5">
      <w:pPr>
        <w:pStyle w:val="Odsekzoznamu"/>
        <w:spacing w:after="0" w:line="240" w:lineRule="auto"/>
        <w:ind w:left="0"/>
        <w:jc w:val="both"/>
        <w:rPr>
          <w:rFonts w:cstheme="minorHAnsi"/>
          <w:color w:val="0070C0"/>
          <w:szCs w:val="24"/>
        </w:rPr>
      </w:pPr>
      <w:r w:rsidRPr="008620D1">
        <w:rPr>
          <w:rFonts w:cstheme="minorHAnsi"/>
          <w:color w:val="0070C0"/>
          <w:szCs w:val="24"/>
        </w:rPr>
        <w:t xml:space="preserve">  (36) V zdaňovacom období, v ktorom sa daňovník stal </w:t>
      </w:r>
      <w:proofErr w:type="spellStart"/>
      <w:r w:rsidRPr="008620D1">
        <w:rPr>
          <w:rFonts w:cstheme="minorHAnsi"/>
          <w:color w:val="0070C0"/>
          <w:szCs w:val="24"/>
        </w:rPr>
        <w:t>mikro</w:t>
      </w:r>
      <w:proofErr w:type="spellEnd"/>
      <w:r w:rsidRPr="008620D1">
        <w:rPr>
          <w:rFonts w:cstheme="minorHAnsi"/>
          <w:color w:val="0070C0"/>
          <w:szCs w:val="24"/>
        </w:rPr>
        <w:t xml:space="preserve"> účtovnou jednotkou podľa osobitného predpisu</w:t>
      </w:r>
      <w:r w:rsidRPr="008620D1">
        <w:rPr>
          <w:rFonts w:cstheme="minorHAnsi"/>
          <w:color w:val="0070C0"/>
          <w:szCs w:val="24"/>
          <w:vertAlign w:val="superscript"/>
        </w:rPr>
        <w:t>1</w:t>
      </w:r>
      <w:r w:rsidRPr="008620D1">
        <w:rPr>
          <w:rFonts w:cstheme="minorHAnsi"/>
          <w:color w:val="0070C0"/>
          <w:szCs w:val="24"/>
        </w:rPr>
        <w:t xml:space="preserve">) a v predchádzajúcom zdaňovacom období zahrnul do výsledku hospodárenia zmenu reálnej hodnoty cenných papierov, o ktorej účtoval ku dňu, ku ktorému sa zostavuje účtovná závierka, sa základ dane </w:t>
      </w:r>
    </w:p>
    <w:p w:rsidR="004B1AC5" w:rsidRPr="008620D1" w:rsidRDefault="004B1AC5" w:rsidP="004B1AC5">
      <w:pPr>
        <w:pStyle w:val="Odsekzoznamu"/>
        <w:numPr>
          <w:ilvl w:val="0"/>
          <w:numId w:val="7"/>
        </w:numPr>
        <w:spacing w:after="0" w:line="240" w:lineRule="auto"/>
        <w:ind w:left="0" w:firstLine="0"/>
        <w:jc w:val="both"/>
        <w:rPr>
          <w:rFonts w:cstheme="minorHAnsi"/>
          <w:color w:val="0070C0"/>
          <w:szCs w:val="24"/>
        </w:rPr>
      </w:pPr>
      <w:r w:rsidRPr="008620D1">
        <w:rPr>
          <w:rFonts w:cstheme="minorHAnsi"/>
          <w:color w:val="0070C0"/>
          <w:szCs w:val="24"/>
        </w:rPr>
        <w:t>zvýši o hodnotu účtovanú do nákladov a odúčtovanú na účet nerozdelený zisk minulých rokov alebo na účet neuhradená strata minulých rokov,</w:t>
      </w:r>
    </w:p>
    <w:p w:rsidR="004B1AC5" w:rsidRPr="008620D1" w:rsidRDefault="004B1AC5" w:rsidP="004B1AC5">
      <w:pPr>
        <w:pStyle w:val="Odsekzoznamu"/>
        <w:numPr>
          <w:ilvl w:val="0"/>
          <w:numId w:val="7"/>
        </w:numPr>
        <w:spacing w:after="0" w:line="240" w:lineRule="auto"/>
        <w:ind w:left="0" w:firstLine="0"/>
        <w:jc w:val="both"/>
        <w:rPr>
          <w:rFonts w:cstheme="minorHAnsi"/>
          <w:color w:val="0070C0"/>
          <w:szCs w:val="24"/>
        </w:rPr>
      </w:pPr>
      <w:r w:rsidRPr="008620D1">
        <w:rPr>
          <w:rFonts w:cstheme="minorHAnsi"/>
          <w:color w:val="0070C0"/>
          <w:szCs w:val="24"/>
        </w:rPr>
        <w:t>zníži o hodnotu účtovanú do výnosov a odúčtovanú na účet nerozdelený zisk minulých rokov alebo na účet neu</w:t>
      </w:r>
      <w:r w:rsidR="0017333A">
        <w:rPr>
          <w:rFonts w:cstheme="minorHAnsi"/>
          <w:color w:val="0070C0"/>
          <w:szCs w:val="24"/>
        </w:rPr>
        <w:t>hradená strata minulých rokov.</w:t>
      </w:r>
    </w:p>
    <w:p w:rsidR="001A6EC9" w:rsidRPr="001C4C71" w:rsidRDefault="001A6EC9" w:rsidP="00745274">
      <w:pPr>
        <w:autoSpaceDE w:val="0"/>
        <w:autoSpaceDN w:val="0"/>
        <w:adjustRightInd w:val="0"/>
        <w:spacing w:after="0" w:line="240" w:lineRule="auto"/>
        <w:rPr>
          <w:rFonts w:cstheme="minorHAnsi"/>
          <w:b/>
          <w:bCs/>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 Zákon č. </w:t>
      </w:r>
      <w:hyperlink r:id="rId725" w:history="1">
        <w:r w:rsidRPr="001C4C71">
          <w:rPr>
            <w:rFonts w:cstheme="minorHAnsi"/>
            <w:color w:val="0000FF"/>
            <w:sz w:val="16"/>
            <w:szCs w:val="16"/>
          </w:rPr>
          <w:t>431/2002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účtovníctve.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 Zákon č. </w:t>
      </w:r>
      <w:hyperlink r:id="rId726" w:history="1">
        <w:r w:rsidRPr="001C4C71">
          <w:rPr>
            <w:rFonts w:cstheme="minorHAnsi"/>
            <w:color w:val="0000FF"/>
            <w:sz w:val="16"/>
            <w:szCs w:val="16"/>
          </w:rPr>
          <w:t>222/2004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dani z pridanej hodnoty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34) </w:t>
      </w:r>
      <w:hyperlink r:id="rId727" w:history="1">
        <w:r w:rsidRPr="001C4C71">
          <w:rPr>
            <w:rFonts w:cstheme="minorHAnsi"/>
            <w:color w:val="0000FF"/>
            <w:sz w:val="16"/>
            <w:szCs w:val="16"/>
          </w:rPr>
          <w:t xml:space="preserve">§ 69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správe daní (daňový poriadok) a o zmene a doplnení niektorých zákonov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37a) </w:t>
      </w:r>
      <w:hyperlink r:id="rId728" w:history="1">
        <w:r w:rsidRPr="001C4C71">
          <w:rPr>
            <w:rFonts w:cstheme="minorHAnsi"/>
            <w:color w:val="0000FF"/>
            <w:sz w:val="16"/>
            <w:szCs w:val="16"/>
          </w:rPr>
          <w:t>§ 59 ods. 3 Obchodného zákonníka</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37aa) Zákon č. </w:t>
      </w:r>
      <w:hyperlink r:id="rId729" w:history="1">
        <w:r w:rsidRPr="001C4C71">
          <w:rPr>
            <w:rFonts w:cstheme="minorHAnsi"/>
            <w:color w:val="0000FF"/>
            <w:sz w:val="16"/>
            <w:szCs w:val="16"/>
          </w:rPr>
          <w:t>578/2004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37ab) Zákon č. </w:t>
      </w:r>
      <w:hyperlink r:id="rId730" w:history="1">
        <w:r w:rsidRPr="001C4C71">
          <w:rPr>
            <w:rFonts w:cstheme="minorHAnsi"/>
            <w:color w:val="0000FF"/>
            <w:sz w:val="16"/>
            <w:szCs w:val="16"/>
          </w:rPr>
          <w:t>362/2011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liekoch a zdravotníckych pomôckach a o zmene a doplnení niektorých zákonov.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lastRenderedPageBreak/>
        <w:t>37ac) Zákon č.</w:t>
      </w:r>
      <w:hyperlink r:id="rId731" w:history="1">
        <w:r w:rsidRPr="001C4C71">
          <w:rPr>
            <w:rFonts w:cstheme="minorHAnsi"/>
            <w:color w:val="0000FF"/>
            <w:sz w:val="16"/>
            <w:szCs w:val="16"/>
          </w:rPr>
          <w:t xml:space="preserve"> 577/2004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rozsahu zdravotnej starostlivosti uhrádzanej na základe verejného zdravotného poistenia a o úhradách za služby súvisiace s poskytovaním zdravotnej starostlivosti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37ad) </w:t>
      </w:r>
      <w:hyperlink r:id="rId732" w:history="1">
        <w:r w:rsidRPr="001C4C71">
          <w:rPr>
            <w:rFonts w:cstheme="minorHAnsi"/>
            <w:color w:val="0000FF"/>
            <w:sz w:val="16"/>
            <w:szCs w:val="16"/>
          </w:rPr>
          <w:t xml:space="preserve">§ 22 ods. 5 zákona č. 250/2012 </w:t>
        </w:r>
        <w:proofErr w:type="spellStart"/>
        <w:r w:rsidRPr="001C4C71">
          <w:rPr>
            <w:rFonts w:cstheme="minorHAnsi"/>
            <w:color w:val="0000FF"/>
            <w:sz w:val="16"/>
            <w:szCs w:val="16"/>
          </w:rPr>
          <w:t>Z.z</w:t>
        </w:r>
        <w:proofErr w:type="spellEnd"/>
        <w:r w:rsidRPr="001C4C71">
          <w:rPr>
            <w:rFonts w:cstheme="minorHAnsi"/>
            <w:color w:val="0000FF"/>
            <w:sz w:val="16"/>
            <w:szCs w:val="16"/>
          </w:rPr>
          <w:t>. o regulácii v sieťových odvetviach</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77a) </w:t>
      </w:r>
      <w:hyperlink r:id="rId733" w:history="1">
        <w:r w:rsidRPr="001C4C71">
          <w:rPr>
            <w:rFonts w:cstheme="minorHAnsi"/>
            <w:color w:val="0000FF"/>
            <w:sz w:val="16"/>
            <w:szCs w:val="16"/>
          </w:rPr>
          <w:t xml:space="preserve">§ 17a zákona č. 431/2002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561/2004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77b) </w:t>
      </w:r>
      <w:hyperlink r:id="rId734" w:history="1">
        <w:r w:rsidRPr="001C4C71">
          <w:rPr>
            <w:rFonts w:cstheme="minorHAnsi"/>
            <w:color w:val="0000FF"/>
            <w:sz w:val="16"/>
            <w:szCs w:val="16"/>
          </w:rPr>
          <w:t xml:space="preserve">§ 35 a 36 zákona č. 431/2002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77c) </w:t>
      </w:r>
      <w:hyperlink r:id="rId735" w:history="1">
        <w:r w:rsidRPr="001C4C71">
          <w:rPr>
            <w:rFonts w:cstheme="minorHAnsi"/>
            <w:color w:val="0000FF"/>
            <w:sz w:val="16"/>
            <w:szCs w:val="16"/>
          </w:rPr>
          <w:t xml:space="preserve">§ 4 ods. 3 zákona č. 431/2002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78) </w:t>
      </w:r>
      <w:hyperlink r:id="rId736" w:history="1">
        <w:r w:rsidRPr="001C4C71">
          <w:rPr>
            <w:rFonts w:cstheme="minorHAnsi"/>
            <w:color w:val="0000FF"/>
            <w:sz w:val="16"/>
            <w:szCs w:val="16"/>
          </w:rPr>
          <w:t xml:space="preserve">§ 21a zákona Národnej rady Slovenskej republiky č. 289/1995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511/2002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78a) </w:t>
      </w:r>
      <w:hyperlink r:id="rId737" w:history="1">
        <w:r w:rsidRPr="001C4C71">
          <w:rPr>
            <w:rFonts w:cstheme="minorHAnsi"/>
            <w:color w:val="0000FF"/>
            <w:sz w:val="16"/>
            <w:szCs w:val="16"/>
          </w:rPr>
          <w:t>§ 369c Obchodného zákonníka v znení zákona č. 9/2013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79) Napríklad </w:t>
      </w:r>
      <w:hyperlink r:id="rId738" w:history="1">
        <w:r w:rsidRPr="001C4C71">
          <w:rPr>
            <w:rFonts w:cstheme="minorHAnsi"/>
            <w:color w:val="0000FF"/>
            <w:sz w:val="16"/>
            <w:szCs w:val="16"/>
          </w:rPr>
          <w:t>§ 369 Obchodného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80) Napríklad </w:t>
      </w:r>
      <w:hyperlink r:id="rId739" w:history="1">
        <w:r w:rsidRPr="001C4C71">
          <w:rPr>
            <w:rFonts w:cstheme="minorHAnsi"/>
            <w:color w:val="0000FF"/>
            <w:sz w:val="16"/>
            <w:szCs w:val="16"/>
          </w:rPr>
          <w:t>§ 664 až 669 Občianskeho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80a) Zákon č. </w:t>
      </w:r>
      <w:hyperlink r:id="rId740" w:history="1">
        <w:r w:rsidRPr="001C4C71">
          <w:rPr>
            <w:rFonts w:cstheme="minorHAnsi"/>
            <w:color w:val="0000FF"/>
            <w:sz w:val="16"/>
            <w:szCs w:val="16"/>
          </w:rPr>
          <w:t>213/1997</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741" w:history="1">
        <w:r w:rsidRPr="001C4C71">
          <w:rPr>
            <w:rFonts w:cstheme="minorHAnsi"/>
            <w:color w:val="0000FF"/>
            <w:sz w:val="16"/>
            <w:szCs w:val="16"/>
          </w:rPr>
          <w:t>523/2004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80aa) </w:t>
      </w:r>
      <w:hyperlink r:id="rId742" w:history="1">
        <w:r w:rsidRPr="001C4C71">
          <w:rPr>
            <w:rFonts w:cstheme="minorHAnsi"/>
            <w:color w:val="0000FF"/>
            <w:sz w:val="16"/>
            <w:szCs w:val="16"/>
          </w:rPr>
          <w:t xml:space="preserve">§ 37 ods. 20 zákona č. 171/2005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hazardných hrách a o zmene a doplnení niektorých zákonov v znení zákona č. 374/2010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80ab) </w:t>
      </w:r>
      <w:hyperlink r:id="rId743" w:history="1">
        <w:r w:rsidRPr="001C4C71">
          <w:rPr>
            <w:rFonts w:cstheme="minorHAnsi"/>
            <w:color w:val="0000FF"/>
            <w:sz w:val="16"/>
            <w:szCs w:val="16"/>
          </w:rPr>
          <w:t xml:space="preserve">§ 87a zákona č. 311/2001 </w:t>
        </w:r>
        <w:proofErr w:type="spellStart"/>
        <w:r w:rsidRPr="001C4C71">
          <w:rPr>
            <w:rFonts w:cstheme="minorHAnsi"/>
            <w:color w:val="0000FF"/>
            <w:sz w:val="16"/>
            <w:szCs w:val="16"/>
          </w:rPr>
          <w:t>Z.z</w:t>
        </w:r>
        <w:proofErr w:type="spellEnd"/>
        <w:r w:rsidRPr="001C4C71">
          <w:rPr>
            <w:rFonts w:cstheme="minorHAnsi"/>
            <w:color w:val="0000FF"/>
            <w:sz w:val="16"/>
            <w:szCs w:val="16"/>
          </w:rPr>
          <w:t>. Zákonník práce</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ind w:left="144" w:hanging="144"/>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Ocenenie v reálnych hodnotách pri predaji a kúpe podniku alebo jeho časti, nepeňažnom vklade a zlúčení, splynutí alebo rozdelení obchodných spoločností alebo družstiev</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p>
    <w:p w:rsidR="00745274" w:rsidRPr="001C4C71" w:rsidRDefault="00745274" w:rsidP="00745274">
      <w:pPr>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t>§ 17a</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Predaj a kúpa podniku alebo jeho časti v reálnych hodnotách</w:t>
      </w:r>
    </w:p>
    <w:p w:rsidR="00745274" w:rsidRPr="001C4C71" w:rsidRDefault="001D7ACB" w:rsidP="00745274">
      <w:pPr>
        <w:autoSpaceDE w:val="0"/>
        <w:autoSpaceDN w:val="0"/>
        <w:adjustRightInd w:val="0"/>
        <w:spacing w:after="0" w:line="240" w:lineRule="auto"/>
        <w:rPr>
          <w:rFonts w:cstheme="minorHAnsi"/>
          <w:b/>
          <w:bCs/>
          <w:color w:val="000000"/>
          <w:sz w:val="20"/>
          <w:szCs w:val="20"/>
        </w:rPr>
      </w:pPr>
      <w:hyperlink r:id="rId744"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Daňovník, ktorý predáva podnik alebo jeho časť (ďalej len "daňovník predávajúci podnik") a ktorý zisťuje základ dane podľa § 17 ods. 1 písm. a), zahrnuje do základu dane príjem z predaja podniku alebo jeho časti v dohodnutej kúpnej cene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zvýšenej o záväzky prevzaté daňovníkom kupujúcim podnik a o nevyčerpané rezervy [§ 20 ods. 9 písm. b), d) až f)],</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b) zníženej o hodnotu záväzkov vzťahujúcich sa na výdavky, ktoré ak by boli uhradené pred predajom podniku alebo jeho časti, boli by u daňovníka predávajúceho podnik daňovým výdavkom, o zostatkovú cenu predávaného hmotného majetku a nehmotného majetku a o hodnotu pohľadávok, ktoré by sa pri inkase nepovažovali za zdaniteľný príjem,</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c) zníženej o zostatkovú hodnotu aktívnej opravnej položky k nadobudnutému majetku  /1/ alebo zvýšenej o zostatkovú hodnotu pasívnej opravnej položky k nadobudnutému majetku.  /1/ </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Daňovník kupujúci podnik, ktorý zisťuje základ dane podľa § 17 ods. 1 písm. a), ocení majetok podniku alebo jeho časť v reálnej hodnote, pričom pri odpisovaní majetku sa uplatní postup podľa § 26. Opravnú položku k nadobudnutému majetku odpisuje tento daňovník podľa osobitného predpisu.  /1/ Pri pohľadávkach, ktoré nadobudol daňovník kúpou podniku alebo jeho časti, uplatní postup podľa § 17 ods. 12 písm. d). Záväzky prevzaté daňovníkom kupujúcim podnik od daňovníka predávajúceho podnik sa zahrnú do základu dane v tom zdaňovacom období, v ktorom ich tento kupujúci uhradí, ak ide o úhradu záväzkov, ktoré by boli pred predajom podniku alebo jeho časti u daňovníka predávajúceho podnik daňovým výdavkom.</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(3) Daňovník predávajúci podnik, ktorý zisťuje základ dane podľa § 17 ods. 1 písm. b) alebo písm. c), upraví výsledok hospodárenia zistený v účtovníctve  /1/ pri odpisovanom majetku o rozdiel vzniknutý medzi zostatkovou cenou zistenou podľa osobitného predpisu  /1/ a zostatkovou cenou podľa § 25 ods. 3 a o rozdiel medzi reprodukčnou obstarávacou cenou  /1/ neodpisovaného majetku nadobudnutého darom a jeho vstupnou cenou podľa § 25 ods. 1 písm. a) a g).</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(4) Základ dane daňovníka predávajúceho podnik podľa odseku 3 sa zníži o</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sumu (výšku) rezervy prevzatej daňovníkom kupujúcim podnik, ktorej tvorba nebola zahrnutá do základu dane podľa § 20, ak náklad vzťahujúci sa k tejto rezerve by bol daňovým výdavkom,</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b) rozdiel medzi vytvorenými opravnými položkami vo výške podľa osobitného predpisu  /1/ a opravnými položkami už zahrnutými do základu dane podľa § 20; súčasťou tohto rozdielu nie sú opravné položky k dlhodobému hmotnému majetku a dlhodobému nehmotnému majetku,  /1/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c) sumu záväzku prislúchajúceho k výdavku (nákladu), o ktorú zvýšil základ dane podľa § 17 ods. 27.</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(5) Daňovník kupujúci podnik, ktorý zisťuje základ dane podľa § 17 ods. 1 písm. b) alebo písm. c), majetok a záväzky nadobudnuté kúpou podniku alebo jeho časti oceňuje reálnou hodnotou, pričom pri odpisovaní majetku uplatní </w:t>
      </w:r>
      <w:r w:rsidRPr="001C4C71">
        <w:rPr>
          <w:rFonts w:cstheme="minorHAnsi"/>
          <w:color w:val="000000"/>
          <w:sz w:val="20"/>
          <w:szCs w:val="20"/>
        </w:rPr>
        <w:lastRenderedPageBreak/>
        <w:t xml:space="preserve">postup podľa § 26. </w:t>
      </w:r>
      <w:proofErr w:type="spellStart"/>
      <w:r w:rsidRPr="001C4C71">
        <w:rPr>
          <w:rFonts w:cstheme="minorHAnsi"/>
          <w:color w:val="000000"/>
          <w:sz w:val="20"/>
          <w:szCs w:val="20"/>
        </w:rPr>
        <w:t>Goodwill</w:t>
      </w:r>
      <w:proofErr w:type="spellEnd"/>
      <w:r w:rsidRPr="001C4C71">
        <w:rPr>
          <w:rFonts w:cstheme="minorHAnsi"/>
          <w:color w:val="000000"/>
          <w:sz w:val="20"/>
          <w:szCs w:val="20"/>
        </w:rPr>
        <w:t xml:space="preserve"> alebo záporný </w:t>
      </w:r>
      <w:proofErr w:type="spellStart"/>
      <w:r w:rsidRPr="001C4C71">
        <w:rPr>
          <w:rFonts w:cstheme="minorHAnsi"/>
          <w:color w:val="000000"/>
          <w:sz w:val="20"/>
          <w:szCs w:val="20"/>
        </w:rPr>
        <w:t>goodwill</w:t>
      </w:r>
      <w:proofErr w:type="spellEnd"/>
      <w:r w:rsidRPr="001C4C71">
        <w:rPr>
          <w:rFonts w:cstheme="minorHAnsi"/>
          <w:color w:val="000000"/>
          <w:sz w:val="20"/>
          <w:szCs w:val="20"/>
        </w:rPr>
        <w:t xml:space="preserve"> sa zahrnuje do základu dane až do jeho úplného zahrnutia, najdlhšie počas siedmich bezprostredne po sebe nasledujúcich zdaňovacích období, najmenej vo výške jednej sedminy ročne, počnúc zdaňovacím obdobím, v ktorom nastane účinnosť zmluvy o predaji podniku alebo jeho časti;  /30/ ak počas tohto obdobia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a) sa daňovník zrušuje s likvidáciou, najneskôr v zdaňovacom období ukončenom ku dňu predchádzajúcemu dňu jeho vstupu do likvidácie,  /80b/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b) sa daňovník zrušuje bez likvidácie, najneskôr v zdaňovacom období ukončenom ku dňu predchádzajúcemu rozhodnému dňu,  /80b/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c) je na daňovníka vyhlásený konkurz, najneskôr v zdaňovacom období ukončenom ku dňu predchádzajúcemu dňu účinnosti vyhlásenia konkurzu,  /80b/ alebo</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d) dôjde k predaju podniku, najneskôr ku dňu nadobudnutia účinnosti zmluvy o predaji podniku  /30/ alebo dôjde k nepeňažnému vkladu podniku, najneskôr ku dňu splatenia nepeňažného vkladu.  /80c/ </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(6) Daňovník kupujúci podnik podľa odseku 5 upraví základ dane o rozdiel medzi sumou prevzatej rezervy a výškou skutočnej úhrady záväzku v zdaňovacom období, v ktorom došlo k úhrade záväzku, ku ktorému bola tvorená táto rezerva, ak náklad vzťahujúci sa k tomuto záväzku by bol daňovým výdavkom. Zrušenie rezervy nadobudnutej kúpou podniku alebo jeho časti sa zahrnuje do základu dane podľa osobitného predpisu.  /1/ Na ďalšiu tvorbu rezerv u daňovníka kupujúceho podnik sa vzťahujú ustanovenia § 17 ods. 23 a § 20 o tvorbe, použití alebo zrušení rezerv.</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(7) Daňovník kupujúci podnik podľa odseku 5 pri nepremlčanej pohľadávke nadobudnutej kúpou podniku alebo jeho časti ocenenej reálnou hodnotou, ktorá nesmie byť vyššia ako jej menovitá hodnota, uplatní ako daňový výdavok podľa § 19 pri</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postúpení tejto pohľadávky reálnu hodnotu tejto pohľadávky bez príslušenstva, najviac do výšky príjmu z jej postúpenia alebo sumu najviac do výšky</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20 % z reálnej hodnoty pohľadávky bez príslušenstva, ak odo dňa nadobudnutia účinnosti zmluvy o predaji podniku alebo jeho časti uplynula doba dlhšia ako 12 mesiacov,</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50 % z reálnej hodnoty pohľadávky bez príslušenstva, ak odo dňa nadobudnutia účinnosti zmluvy o predaji podniku alebo jeho časti uplynula doba dlhšia ako 24 mesiacov,</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3. 100 % z reálnej hodnoty pohľadávky bez príslušenstva, ak odo dňa nadobudnutia účinnosti zmluvy o predaji podniku alebo jeho časti uplynula doba dlhšia ako 36 mesiacov,</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b) odpise pohľadávky sumu najviac do výšky</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20 % z reálnej hodnoty pohľadávky bez príslušenstva, ak odo dňa nadobudnutia účinnosti zmluvy o predaji podniku alebo jeho časti uplynula doba dlhšia ako 12 mesiacov,</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50 % z reálnej hodnoty pohľadávky bez príslušenstva, ak odo dňa nadobudnutia účinnosti zmluvy o predaji podniku alebo jeho časti uplynula doba dlhšia ako 24 mesiacov,</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3. 100 % z reálnej hodnoty pohľadávky bez príslušenstva, ak odo dňa nadobudnutia účinnosti zmluvy o predaji podniku alebo jeho časti uplynula doba dlhšia ako 36 mesiacov.</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(8) Úprava základu dane u daňovníka predávajúceho podnik podľa odsekov 1, 3 a 4 sa vykoná v zdaňovacom období, v ktorom nastane účinnosť zmluvy o predaji podniku alebo jeho časti.  /30/ </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(9) Na uplatnenie daňových výdavkov pri majetku a záväzkoch nadobudnutých kúpou podniku alebo jeho časti sa na účely tohto zákona vychádza z reálnej hodnoty majetku a záväzkov podľa odseku 5.</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 Zákon č. </w:t>
      </w:r>
      <w:hyperlink r:id="rId745" w:history="1">
        <w:r w:rsidRPr="001C4C71">
          <w:rPr>
            <w:rFonts w:cstheme="minorHAnsi"/>
            <w:color w:val="0000FF"/>
            <w:sz w:val="16"/>
            <w:szCs w:val="16"/>
          </w:rPr>
          <w:t>431/2002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účtovníctve.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30) </w:t>
      </w:r>
      <w:hyperlink r:id="rId746" w:history="1">
        <w:r w:rsidRPr="001C4C71">
          <w:rPr>
            <w:rFonts w:cstheme="minorHAnsi"/>
            <w:color w:val="0000FF"/>
            <w:sz w:val="16"/>
            <w:szCs w:val="16"/>
          </w:rPr>
          <w:t>§ 476 až 488 Obchodného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80b) </w:t>
      </w:r>
      <w:hyperlink r:id="rId747" w:history="1">
        <w:r w:rsidRPr="001C4C71">
          <w:rPr>
            <w:rFonts w:cstheme="minorHAnsi"/>
            <w:color w:val="0000FF"/>
            <w:sz w:val="16"/>
            <w:szCs w:val="16"/>
          </w:rPr>
          <w:t xml:space="preserve">§ 16 ods. 4 zákona č. 431/2002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80c) </w:t>
      </w:r>
      <w:hyperlink r:id="rId748" w:history="1">
        <w:r w:rsidRPr="001C4C71">
          <w:rPr>
            <w:rFonts w:cstheme="minorHAnsi"/>
            <w:color w:val="0000FF"/>
            <w:sz w:val="16"/>
            <w:szCs w:val="16"/>
          </w:rPr>
          <w:t>§ 59 a 60 Obchodného zákonníka</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t>§ 17b</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Nepeňažný vklad v reálnych hodnotách</w:t>
      </w:r>
    </w:p>
    <w:p w:rsidR="00745274" w:rsidRPr="001C4C71" w:rsidRDefault="001D7ACB" w:rsidP="00745274">
      <w:pPr>
        <w:autoSpaceDE w:val="0"/>
        <w:autoSpaceDN w:val="0"/>
        <w:adjustRightInd w:val="0"/>
        <w:spacing w:after="0" w:line="240" w:lineRule="auto"/>
        <w:rPr>
          <w:rFonts w:cstheme="minorHAnsi"/>
          <w:b/>
          <w:bCs/>
          <w:color w:val="000000"/>
          <w:sz w:val="20"/>
          <w:szCs w:val="20"/>
        </w:rPr>
      </w:pPr>
      <w:hyperlink r:id="rId749" w:history="1">
        <w:r w:rsidR="008D12F0" w:rsidRPr="001C4C71">
          <w:rPr>
            <w:rFonts w:cstheme="minorHAnsi"/>
            <w:color w:val="0000FF"/>
            <w:sz w:val="20"/>
            <w:szCs w:val="20"/>
          </w:rPr>
          <w:t xml:space="preserve"> </w:t>
        </w:r>
      </w:hyperlink>
      <w:hyperlink r:id="rId750"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Vkladateľ nepeňažného vkladu, ktorým je individuálne vložený majetok, podnik alebo jeho časť, ktorý zisťuje základ dane podľa § 17 ods. 1 písm. b) alebo písm. c), výsledok hospodárenia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lastRenderedPageBreak/>
        <w:t xml:space="preserve">a) neupraví o rozdiel medzi hodnotou nepeňažného vkladu započítanou na vklad spoločníka  /37a/ a hodnotou nepeňažného vkladu zistenou v účtovníctve,  /1/ ak sa rozhodne tento rozdiel zahrnúť jednorazovo do základu dane, a to v tom zdaňovacom období, v ktorom dôjde k splateniu nepeňažného vkladu,  /80c/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b) upraví o rozdiel medzi hodnotou nepeňažného vkladu započítanou na vklad spoločníka  /37a/ a hodnotou nepeňažného vkladu zistenou v účtovníctve  /1/ postupne až do jeho úplného zahrnutia, najdlhšie počas siedmich bezprostredne po sebe nasledujúcich zdaňovacích období, najmenej vo výške jednej sedminy ročne, počnúc zdaňovacím obdobím, v ktorom dôjde k splateniu nepeňažného vkladu  /80c/ podniku alebo jeho časti; ak počas tohto obdobia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1. sa daňovník zrušuje s likvidáciou, najneskôr v zdaňovacom období ukončenom ku dňu predchádzajúcemu dňu jeho vstupu do likvidácie,  /80b/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2. sa daňovník zrušuje bez likvidácie, najneskôr v zdaňovacom období ukončenom ku dňu predchádzajúcemu rozhodnému dňu,  /80b/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3. je na daňovníka vyhlásený konkurz, najneskôr v zdaňovacom období ukončenom ku dňu predchádzajúcemu dňu účinnosti vyhlásenia konkurzu  /80b/ alebo, ak</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4. u vkladateľa nepeňažného vkladu dôjde k predaju alebo inému úbytku cenných papierov a obchodného podielu pod hodnotu finančného majetku  /1/ nadobudnutého týmto nepeňažným vkladom alebo u prijímateľa nepeňažného vkladu dôjde k predaju alebo inému vyradeniu viac ako 50 % reálnej hodnoty hmotného majetku a nehmotného majetku nadobudnutého nepeňažným vkladom, je vkladateľ nepeňažného vkladu povinný zahrnúť celú zostávajúcu časť vykázaného rozdielu do základu dane v tom zdaňovacom období, v ktorom dôjde k vzniku niektorej z týchto skutočností,</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c) upraví o rozdiel medzi zostatkovou cenou vkladaného odpisovaného majetku zistenou podľa osobitného predpisu1) a jeho zostatkovou cenou podľa § 25 ods. 3 a rozdiel medzi reprodukčnou obstarávacou cenou1) neodpisovaného majetku nadobudnutého darom a jeho vstupnou cenou podľa § 25 ods. 1 písm. a) a g) v tom zdaňovacom období, v ktorom dôjde k splateniu nepeňažného vkladu,  /80c/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d) zníži o sumu (výšku) rezervy, ktorej tvorba nebola zahrnutá do základu dane podľa § 20, ak náklad vzťahujúci sa k tejto rezerve by bol daňovým výdavkom a ktorá je súčasťou nepeňažného vkladu podniku alebo jeho časti v tom zdaňovacom období, v ktorom dôjde k splateniu nepeňažného vkladu,  /80c/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e) zníži o rozdiel vytvorených opravných položiek podľa osobitného predpisu  /1/ a opravných položiek už zahrnutých do základu dane podľa § 20 v tom zdaňovacom období, v ktorom dôjde k splateniu nepeňažného vkladu;  /80c/ súčasťou tohto rozdielu nie sú opravné položky k dlhodobému hmotnému majetku a dlhodobému nehmotnému majetku,  /1/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f) zníži o sumu záväzku prislúchajúceho k výdavku (nákladu), o ktorú zvýšil základ dane podľa § 17 ods. 27, v tom zdaňovacom období, v ktorom dôjde k splateniu nepeňažného vkladu.  /80c/ </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(2) Ak vkladateľ nepeňažného vkladu zahrnuje do základu dane rozdiel medzi hodnotou nepeňažného vkladu započítanou na vklad spoločníka  /37a/ a hodnotou nepeňažného vkladu v účtovníctve  /1/ podľa odseku 1 písm. a), je povinný túto skutočnosť oznámiť prijímateľovi nepeňažného vkladu do 30 dní odo dňa splatenia nepeňažného vkladu. /80c/  </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(3) Prijímateľ nepeňažného vkladu, ktorým je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a) individuálne vložený majetok, ocení tento majetok hodnotou nepeňažného vkladu započítanou na vklad spoločníka,  /37a/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b) podnik alebo jeho časť, ocení takto nadobudnutý majetok a záväzky reálnou hodnotou.</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(4) Prijímateľ nepeňažného vkladu</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odpisuje hmotný majetok ako novoobstaraný majetok postupom podľa § 26 z reálnej hodnoty alebo z hodnoty nepeňažného vkladu započítaného na vklad spoločníka  /37a/ alebo</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b) môže pokračovať v odpisovaní hmotného majetku z reálnej hodnoty alebo z hodnoty nepeňažného vkladu započítaného na vklad spoločníka,  /37a/ ak vkladateľ nepeňažného vkladu uplatní postup podľa odseku 1 písm. a), pričom</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pri rovnomernom odpisovaní sa doba odpisovania predĺži o dobu vyplývajúcu zo spôsobu výpočtu podľa § 27,</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pri zrýchlenom odpisovaní sa postupuje podľa § 28 ako v ďalších rokoch odpisovania, a to počas zostávajúcej doby odpisovania podľa § 26.</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(5) Prijímateľ nepeňažného vkladu zahrnuje do základu dane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lastRenderedPageBreak/>
        <w:t>a) rozdiel medzi sumou prevzatej rezervy a výškou skutočnej úhrady záväzku v zdaňovacom období, v ktorom došlo k úhrade záväzku, ku ktorému bola tvorená rezerva, ak náklad vzťahujúci sa k tomuto záväzku by bol daňovým výdavkom, pričom zrušenie rezervy nadobudnutej nepeňažným vkladom sa zahrnuje do základu dane podľa osobitného predpisu;  /1/ na ďalšiu tvorbu rezerv u prijímateľa nepeňažného vkladu sa vzťahujú ustanovenia § 17 ods. 23 alebo § 20 o tvorbe, použití alebo zrušení rezerv,</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b) </w:t>
      </w:r>
      <w:proofErr w:type="spellStart"/>
      <w:r w:rsidRPr="001C4C71">
        <w:rPr>
          <w:rFonts w:cstheme="minorHAnsi"/>
          <w:color w:val="000000"/>
          <w:sz w:val="20"/>
          <w:szCs w:val="20"/>
        </w:rPr>
        <w:t>goodwill</w:t>
      </w:r>
      <w:proofErr w:type="spellEnd"/>
      <w:r w:rsidRPr="001C4C71">
        <w:rPr>
          <w:rFonts w:cstheme="minorHAnsi"/>
          <w:color w:val="000000"/>
          <w:sz w:val="20"/>
          <w:szCs w:val="20"/>
        </w:rPr>
        <w:t xml:space="preserve"> alebo záporný </w:t>
      </w:r>
      <w:proofErr w:type="spellStart"/>
      <w:r w:rsidRPr="001C4C71">
        <w:rPr>
          <w:rFonts w:cstheme="minorHAnsi"/>
          <w:color w:val="000000"/>
          <w:sz w:val="20"/>
          <w:szCs w:val="20"/>
        </w:rPr>
        <w:t>goodwill</w:t>
      </w:r>
      <w:proofErr w:type="spellEnd"/>
      <w:r w:rsidRPr="001C4C71">
        <w:rPr>
          <w:rFonts w:cstheme="minorHAnsi"/>
          <w:color w:val="000000"/>
          <w:sz w:val="20"/>
          <w:szCs w:val="20"/>
        </w:rPr>
        <w:t xml:space="preserve"> až do jeho úplného zahrnutia, najdlhšie počas siedmich bezprostredne po sebe nasledujúcich zdaňovacích období, najmenej vo výške jednej sedminy ročne, počnúc zdaňovacím obdobím, v ktorom došlo k splateniu nepeňažného vkladu podniku alebo jeho časti;  /80c/ ak počas tohto obdobia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1. sa daňovník zrušuje s likvidáciou, najneskôr v zdaňovacom období ukončenom ku dňu predchádzajúcemu dňu jeho vstupu do likvidácie,  /80b/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2. sa daňovník zrušuje bez likvidácie, najneskôr v zdaňovacom období ukončenom ku dňu predchádzajúcemu rozhodnému dňu,  /80b/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3. je na daňovníka vyhlásený konkurz, najneskôr v zdaňovacom období ukončenom ku dňu predchádzajúcemu dňu účinnosti vyhlásenia konkurzu  /80b/ alebo</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4. dôjde k predaju podniku, najneskôr ku dňu nadobudnutia účinnosti zmluvy o predaji podniku  /30/ alebo dôjde k nepeňažnému vkladu podniku, najneskôr ku dňu splatenia nepeňažného vkladu.  /80c/ </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(6) Prijímateľ nepeňažného vkladu zahrnuje do základu dane ako daňový výdavok podľa § 19</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pri postúpení nepremlčanej pohľadávky nadobudnutej prijímateľom nepeňažného vkladu v ocenení reálnou hodnotou, ktorá nesmie byť vyššia ako jej menovitá hodnota, reálnu hodnotu tejto pohľadávky bez príslušenstva, najviac do výšky príjmu z jej postúpenia alebo sumu najviac do výšky</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20 % z reálnej hodnoty pohľadávky bez príslušenstva, ak odo dňa nadobudnutia pohľadávky nepeňažným vkladom uplynula doba dlhšia ako 12 mesiacov,</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50 % z reálnej hodnoty pohľadávky bez príslušenstva, ak odo dňa nadobudnutia pohľadávky nepeňažným vkladom uplynula doba dlhšia ako 24 mesiacov,</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3. 100 % z reálnej hodnoty pohľadávky bez príslušenstva, ak odo dňa nadobudnutia pohľadávky nepeňažným vkladom uplynula doba dlhšia ako 36 mesiacov,</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b) pri odpise nepremlčanej pohľadávky nadobudnutej prijímateľom nepeňažného vkladu v ocenení reálnou hodnotou, ktorá nesmie byť vyššia ako jej menovitá hodnota, sumu najviac do výšky</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20 % z reálnej hodnoty pohľadávky bez príslušenstva, ak odo dňa nadobudnutia pohľadávky nepeňažným vkladom uplynula doba dlhšia ako 12 mesiacov,</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50 % z reálnej hodnoty pohľadávky bez príslušenstva, ak odo dňa nadobudnutia pohľadávky nepeňažným vkladom uplynula doba dlhšia ako 24 mesiacov,</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3. 100 % z reálnej hodnoty pohľadávky bez príslušenstva, ak odo dňa nadobudnutia pohľadávky nepeňažným vkladom uplynula doba dlhšia ako 36 mesiacov.</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color w:val="000000"/>
          <w:sz w:val="20"/>
          <w:szCs w:val="20"/>
        </w:rPr>
        <w:t>(7) Ak počas najviac siedmich bezprostredne po sebe nasledujúcich zdaňovacích období, počnúc zdaňovacím obdobím, v ktorom došlo k splateniu nepeňažného vkladu,  /80c/ dôjde u prijímateľa nepeňažného vkladu k predaju alebo inému vyradeniu viac ako 50 % reálnej hodnoty hmotného majetku a nehmotného majetku nadobudnutého nepeňažným vkladom, je prijímateľ nepeňažného vkladu túto skutočnosť povinný oznámiť vkladateľovi nepeňažného vkladu s výnimkou, ak oznámil skutočnosti podľa odseku 2, a to do 30 dní odo dňa vzniku tejto skutočnos</w:t>
      </w:r>
      <w:r w:rsidRPr="001C4C71">
        <w:rPr>
          <w:rFonts w:cstheme="minorHAnsi"/>
          <w:b/>
          <w:bCs/>
          <w:color w:val="000000"/>
          <w:sz w:val="20"/>
          <w:szCs w:val="20"/>
        </w:rPr>
        <w:t xml:space="preserve">ti. </w:t>
      </w:r>
    </w:p>
    <w:p w:rsidR="00745274" w:rsidRPr="001C4C71" w:rsidRDefault="00745274" w:rsidP="00745274">
      <w:pPr>
        <w:autoSpaceDE w:val="0"/>
        <w:autoSpaceDN w:val="0"/>
        <w:adjustRightInd w:val="0"/>
        <w:spacing w:after="0" w:line="240" w:lineRule="auto"/>
        <w:rPr>
          <w:rFonts w:cstheme="minorHAnsi"/>
          <w:b/>
          <w:bCs/>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(8) Vkladateľ nepeňažného vkladu, ktorým je individuálne vložený majetok mimo územia Slovenskej republiky, postupuje podľa odseku 1 písm. a). Vkladateľ nepeňažného vkladu môže uplatniť postup podľa odseku 1 písm. b), pričom zodpovedá za zabezpečenie údajov od prijímateľa nepeňažného vkladu v rozsahu podľa odseku 7. Rovnako sa postupuje, ak vkladateľom nepeňažného vkladu je daňovník s obmedzenou daňovou povinnosťou [§ 2 písm. e)] pri individuálne vloženom majetku.</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(9) Ak vkladateľom nepeňažného vkladu je daňovník s neobmedzenou daňovou povinnosťou [§ 2 písm. d)], pri nepeňažnom vklade podniku alebo jeho časti prijímateľovi tohto nepeňažného vkladu so sídlom mimo územia Slovenskej republiky, ktorému na území Slovenskej republiky zostáva stála prevádzkareň, môže tento prijímateľ pri vyčíslení základu dane stálej prevádzkarne oceniť majetok a záväzky reálnou hodnotou, ak nepoužije postup podľa § 17d.</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lastRenderedPageBreak/>
        <w:t>(10) Ak vkladateľom nepeňažného vkladu je daňovník s obmedzenou daňovou povinnosťou [§ 2 písm. e)], pri nepeňažnom vklade podniku alebo jeho časti prijímateľovi tohto nepeňažného vkladu so sídlom na území Slovenskej republiky, môže tento prijímateľ oceniť majetok a záväzky reálnou hodnotou, ak preukáže, že rozdiel medzi hodnotou nepeňažného vkladu započítanou na vklad spoločníka  /37a/ a hodnotou nepeňažného vkladu v účtovníctve vkladateľa nepeňažného vkladu, bol u vkladateľa nepeňažného vkladu preukázateľne zdanený a prijímateľ nepeňažného vkladu neuplatní postup podľa § 17d.</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(11) Postup podľa odsekov 1 a 2 použije primerane vkladateľ nepeňažného vkladu, ktorý zisťuje základ dane podľa § 17 ods. 1 písm. a); ak vkladateľom nepeňažného vkladu je fyzická osoba, ktorá o majetku neúčtuje, pri ocenení nepeňažného vkladu uplatní postup podľa § 8 ods. 2.</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(12) Na uplatnenie daňových výdavkov pri majetku a záväzkoch nadobudnutých nepeňažným vkladom sa na účely tohto zákona vychádza z hodnoty majetku a záväzkov podľa odseku 3.</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 Zákon č. </w:t>
      </w:r>
      <w:hyperlink r:id="rId751" w:history="1">
        <w:r w:rsidRPr="001C4C71">
          <w:rPr>
            <w:rFonts w:cstheme="minorHAnsi"/>
            <w:color w:val="0000FF"/>
            <w:sz w:val="16"/>
            <w:szCs w:val="16"/>
          </w:rPr>
          <w:t>431/2002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účtovníctve.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30) </w:t>
      </w:r>
      <w:hyperlink r:id="rId752" w:history="1">
        <w:r w:rsidRPr="001C4C71">
          <w:rPr>
            <w:rFonts w:cstheme="minorHAnsi"/>
            <w:color w:val="0000FF"/>
            <w:sz w:val="16"/>
            <w:szCs w:val="16"/>
          </w:rPr>
          <w:t>§ 476 až 488 Obchodného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37a) </w:t>
      </w:r>
      <w:hyperlink r:id="rId753" w:history="1">
        <w:r w:rsidRPr="001C4C71">
          <w:rPr>
            <w:rFonts w:cstheme="minorHAnsi"/>
            <w:color w:val="0000FF"/>
            <w:sz w:val="16"/>
            <w:szCs w:val="16"/>
          </w:rPr>
          <w:t>§ 59 ods. 3 Obchodného zákonníka</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80b) </w:t>
      </w:r>
      <w:hyperlink r:id="rId754" w:history="1">
        <w:r w:rsidRPr="001C4C71">
          <w:rPr>
            <w:rFonts w:cstheme="minorHAnsi"/>
            <w:color w:val="0000FF"/>
            <w:sz w:val="16"/>
            <w:szCs w:val="16"/>
          </w:rPr>
          <w:t xml:space="preserve">§ 16 ods. 4 zákona č. 431/2002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80c) </w:t>
      </w:r>
      <w:hyperlink r:id="rId755" w:history="1">
        <w:r w:rsidRPr="001C4C71">
          <w:rPr>
            <w:rFonts w:cstheme="minorHAnsi"/>
            <w:color w:val="0000FF"/>
            <w:sz w:val="16"/>
            <w:szCs w:val="16"/>
          </w:rPr>
          <w:t>§ 59 a 60 Obchodného zákonníka</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t>§ 17c</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Zlúčenie, splynutie alebo rozdelenie obchodných spoločností alebo družstiev v reálnych hodnotách</w:t>
      </w:r>
    </w:p>
    <w:p w:rsidR="00745274" w:rsidRPr="001C4C71" w:rsidRDefault="001D7ACB" w:rsidP="00745274">
      <w:pPr>
        <w:autoSpaceDE w:val="0"/>
        <w:autoSpaceDN w:val="0"/>
        <w:adjustRightInd w:val="0"/>
        <w:spacing w:after="0" w:line="240" w:lineRule="auto"/>
        <w:rPr>
          <w:rFonts w:cstheme="minorHAnsi"/>
          <w:b/>
          <w:bCs/>
          <w:color w:val="000000"/>
          <w:sz w:val="20"/>
          <w:szCs w:val="20"/>
        </w:rPr>
      </w:pPr>
      <w:hyperlink r:id="rId756"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(1) Základ dane daňovníka zrušeného bez likvidácie sa v zdaňovacom období, ktoré končí dňom predchádzajúcim rozhodnému dňu,  /80b/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upraví o sumu vo výške oceňovacích rozdielov z precenenia pri zlúčení, splynutí alebo rozdelení obchodných spoločností alebo družstiev vykázanú podľa osobitného predpisu,  /1/ ak tieto oceňovacie rozdiely nezahrnuje do základu dane právny nástupca tohto daňovníka,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b) upraví o rozdiel medzi zostatkovou cenou odpisovaného hmotného majetku zistenou podľa osobitného predpisu  /1/ a jeho zostatkovou cenou podľa § 25 ods. 3 a o rozdiel medzi reprodukčnou obstarávacou cenou  /1/ neodpisovaného majetku nadobudnutého darom a jeho vstupnou cenou podľa § 25 ods. 1 písm. a) a g) a o </w:t>
      </w:r>
      <w:proofErr w:type="spellStart"/>
      <w:r w:rsidRPr="001C4C71">
        <w:rPr>
          <w:rFonts w:cstheme="minorHAnsi"/>
          <w:color w:val="000000"/>
          <w:sz w:val="20"/>
          <w:szCs w:val="20"/>
        </w:rPr>
        <w:t>goodwill</w:t>
      </w:r>
      <w:proofErr w:type="spellEnd"/>
      <w:r w:rsidRPr="001C4C71">
        <w:rPr>
          <w:rFonts w:cstheme="minorHAnsi"/>
          <w:color w:val="000000"/>
          <w:sz w:val="20"/>
          <w:szCs w:val="20"/>
        </w:rPr>
        <w:t xml:space="preserve"> alebo záporný </w:t>
      </w:r>
      <w:proofErr w:type="spellStart"/>
      <w:r w:rsidRPr="001C4C71">
        <w:rPr>
          <w:rFonts w:cstheme="minorHAnsi"/>
          <w:color w:val="000000"/>
          <w:sz w:val="20"/>
          <w:szCs w:val="20"/>
        </w:rPr>
        <w:t>goodwill</w:t>
      </w:r>
      <w:proofErr w:type="spellEnd"/>
      <w:r w:rsidRPr="001C4C71">
        <w:rPr>
          <w:rFonts w:cstheme="minorHAnsi"/>
          <w:color w:val="000000"/>
          <w:sz w:val="20"/>
          <w:szCs w:val="20"/>
        </w:rPr>
        <w:t xml:space="preserve"> ešte nezahrnutý do základu dane,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c) zníži o sumu (výšku) rezervy, ktorej tvorba nebola uznaná za daňový výdavok podľa § 20, ak náklad vzťahujúci sa k tejto rezerve by bol daňovým výdavkom a ktorá prechádza na právneho nástupcu daňovníka zrušeného bez likvidácie,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d) zníži o rozdiel vo výške vytvorených opravných položiek podľa osobitného predpisu  /1/ a opravných položiek, ktoré už boli zahrnuté do základu dane podľa § 20; súčasťou tohto rozdielu nie sú opravné položky k dlhodobému hmotnému majetku a dlhodobému nehmotnému majetku,  /1/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e) zníži o sumu záväzku prislúchajúceho k výdavku (nákladu), o ktorú zvýšil základ dane podľa § 17 ods. 27.</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Majetok a záväzky nadobudnuté právnym nástupcom od daňovníka zrušeného bez likvidácie sa oceňujú reálnou hodnotou. Právny nástupca daňovníka zrušeného bez likvidácie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odpisuje hmotný majetok z reálnej hodnoty ako novoobstaraný majetok postupom podľa § 26 alebo</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b) môže pokračovať v odpisovaní hmotného majetku z reálnej hodnoty, pričom pri rovnomernom odpisovaní sa doba odpisovania predĺži o dobu vyplývajúcu so spôsobu výpočtu podľa § 27 a pri zrýchlenom odpisovaní sa postupuje podľa § 28 ako v ďalších rokoch odpisovania, a to počas zostávajúcej doby odpisovania podľa § 26, ak oceňovacie rozdiely z precenenia pri zlúčení, splynutí alebo rozdelení obchodných spoločností alebo družstiev vykázané podľa osobitného predpisu  /1/ zahrnie do základu dane daňovník zrušený bez likvidácie alebo tento právny nástupca jednorazovo v tom zdaňovacom období, v ktorom nastal rozhodný deň.  /77c/ </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(3) Do základu dane právneho nástupcu daňovníka zrušeného bez likvidácie sa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a) oceňovacie rozdiely z precenenia pri zlúčení, splynutí alebo rozdelení obchodných spoločností alebo družstiev vykázané podľa osobitného predpisu  /1/ môžu zahrnúť podľa odseku 2 alebo až do ich úplného zahrnutia, najdlhšie počas siedmich bezprostredne po sebe nasledujúcich zdaňovacích období, najmenej vo výške jednej sedminy ročne, počnúc zdaňovacím obdobím, v ktorom nastal rozhodný deň;  /77c/ ak počas tohto obdobia dôjde k zvýšeniu základného imania, vyplateniu dividend, k predaju alebo inému vyradeniu viac ako 50 % reálnej hodnoty hmotného </w:t>
      </w:r>
      <w:r w:rsidRPr="001C4C71">
        <w:rPr>
          <w:rFonts w:cstheme="minorHAnsi"/>
          <w:color w:val="000000"/>
          <w:sz w:val="20"/>
          <w:szCs w:val="20"/>
        </w:rPr>
        <w:lastRenderedPageBreak/>
        <w:t>majetku a nehmotného majetku, ku ktorému sa viažu oceňovacie rozdiely, je tento právny nástupca povinný zahrnúť zostávajúcu časť týchto rozdielov do základu dane v tom zdaňovacom období, v ktorom dôjde k vzniku niektorej z týchto skutočností; ak počas tohto obdobia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1. sa daňovník zrušuje s likvidáciou, najneskôr v zdaňovacom období ukončenom ku dňu predchádzajúcemu dňu jeho vstupu do likvidácie,  /80b/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2. sa daňovník zrušuje bez likvidácie, najneskôr v zdaňovacom období ukončenom ku dňu predchádzajúcemu rozhodnému dňu,  /80b/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3. je na daňovníka vyhlásený konkurz, najneskôr ku dňu predchádzajúcemu dňu účinnosti vyhlásenia konkurzu  /80b/ alebo</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4. dôjde k predaju podniku, najneskôr ku dňu nadobudnutia účinnosti zmluvy o predaji podniku  /30/ alebo dôjde k nepeňažnému vkladu podniku, najneskôr ku dňu splatenia nepeňažného vkladu,  /80c/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b) zahrnuje len rozdiel medzi sumou prevzatej rezervy a výškou skutočnej úhrady záväzku v zdaňovanom období, v ktorom došlo k úhrade záväzku, ku ktorému bola tvorená táto rezerva, ak náklad vzťahujúci sa k tomuto záväzku by bol daňovým výdavkom, pričom zrušenie rezervy nadobudnutej pri zlúčení, splynutí alebo rozdelení obchodných spoločností alebo družstiev sa zahrnuje do základu dane podľa osobitného predpisu;  /1/ na ďalšiu tvorbu rezerv u tohto daňovníka sa vzťahujú ustanovenia § 17 ods. 23 alebo § 20 o tvorbe, použití alebo zrušení rezerv,</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c) zahrnuje </w:t>
      </w:r>
      <w:proofErr w:type="spellStart"/>
      <w:r w:rsidRPr="001C4C71">
        <w:rPr>
          <w:rFonts w:cstheme="minorHAnsi"/>
          <w:color w:val="000000"/>
          <w:sz w:val="20"/>
          <w:szCs w:val="20"/>
        </w:rPr>
        <w:t>goodwill</w:t>
      </w:r>
      <w:proofErr w:type="spellEnd"/>
      <w:r w:rsidRPr="001C4C71">
        <w:rPr>
          <w:rFonts w:cstheme="minorHAnsi"/>
          <w:color w:val="000000"/>
          <w:sz w:val="20"/>
          <w:szCs w:val="20"/>
        </w:rPr>
        <w:t xml:space="preserve"> alebo záporný </w:t>
      </w:r>
      <w:proofErr w:type="spellStart"/>
      <w:r w:rsidRPr="001C4C71">
        <w:rPr>
          <w:rFonts w:cstheme="minorHAnsi"/>
          <w:color w:val="000000"/>
          <w:sz w:val="20"/>
          <w:szCs w:val="20"/>
        </w:rPr>
        <w:t>goodwill</w:t>
      </w:r>
      <w:proofErr w:type="spellEnd"/>
      <w:r w:rsidRPr="001C4C71">
        <w:rPr>
          <w:rFonts w:cstheme="minorHAnsi"/>
          <w:color w:val="000000"/>
          <w:sz w:val="20"/>
          <w:szCs w:val="20"/>
        </w:rPr>
        <w:t xml:space="preserve"> upravený podľa osobitného predpisu, 1) až do jeho úplného zahrnutia, najdlhšie počas siedmich bezprostredne po sebe nasledujúcich zdaňovacích období, najmenej vo výške jednej sedminy ročne, počnúc zdaňovacím obdobím, v ktorom nastal rozhodný deň; /77c/ ak počas tohto obdobia</w:t>
      </w:r>
      <w:hyperlink r:id="rId757" w:history="1">
        <w:r w:rsidR="008D12F0" w:rsidRPr="001C4C71">
          <w:rPr>
            <w:rFonts w:cstheme="minorHAnsi"/>
            <w:color w:val="0000FF"/>
            <w:sz w:val="20"/>
            <w:szCs w:val="20"/>
          </w:rPr>
          <w:t xml:space="preserve"> </w:t>
        </w:r>
      </w:hyperlink>
      <w:r w:rsidRPr="001C4C71">
        <w:rPr>
          <w:rFonts w:cstheme="minorHAnsi"/>
          <w:color w:val="000000"/>
          <w:sz w:val="20"/>
          <w:szCs w:val="20"/>
        </w:rPr>
        <w:br/>
        <w:t>1. sa daňovník zrušuje s likvidáciou, najneskôr v zdaňovacom období ukončenom ku dňu predchádzajúcemu dňu jeho vstupu do likvidácie, /80b/</w:t>
      </w:r>
      <w:r w:rsidRPr="001C4C71">
        <w:rPr>
          <w:rFonts w:cstheme="minorHAnsi"/>
          <w:color w:val="000000"/>
          <w:sz w:val="20"/>
          <w:szCs w:val="20"/>
        </w:rPr>
        <w:br/>
        <w:t>2. sa daňovník zrušuje bez likvidácie, najneskôr v zdaňovacom období ukončenom ku dňu predchádzajúcemu rozhodnému dňu, /80b/</w:t>
      </w:r>
      <w:r w:rsidRPr="001C4C71">
        <w:rPr>
          <w:rFonts w:cstheme="minorHAnsi"/>
          <w:color w:val="000000"/>
          <w:sz w:val="20"/>
          <w:szCs w:val="20"/>
        </w:rPr>
        <w:br/>
        <w:t>3. je na daňovníka vyhlásený konkurz, najneskôr v zdaňovacom období ukončenom ku dňu predchádzajúcemu dňu účinnosti vyhlásenia konkurzu /80b/ alebo</w:t>
      </w:r>
      <w:r w:rsidRPr="001C4C71">
        <w:rPr>
          <w:rFonts w:cstheme="minorHAnsi"/>
          <w:color w:val="000000"/>
          <w:sz w:val="20"/>
          <w:szCs w:val="20"/>
        </w:rPr>
        <w:br/>
        <w:t>4. dôjde k predaju podniku, najneskôr ku dňu nadobudnutia účinnosti zmluvy o predaji podniku /30/ alebo dôjde k nepeňažnému vkladu podniku, najneskôr ku dňu splatenia nepeňažného vkladu. /80c/</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(4) Právny nástupca daňovníka zrušeného bez likvidácie zahrnuje do základu dane daňový výdavok podľa § 19</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pri postúpení nepremlčanej pohľadávky nadobudnutej zlúčením, splynutím alebo rozdelením obchodných spoločností alebo družstiev ocenenej reálnou hodnotou, ktorá nesmie byť vyššia ako jej menovitá hodnota, reálnu hodnotu tejto pohľadávky bez príslušenstva, najviac do výšky príjmu z jej postúpenia alebo sumu najviac do výšky</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20 % z reálnej hodnoty pohľadávky bez príslušenstva, ak odo dňa nadobudnutia pohľadávky pri zlúčení, splynutí alebo rozdelení obchodných spoločností alebo družstiev  /77c/ uplynula doba dlhšia ako 12 mesiacov,</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50 % z reálnej hodnoty pohľadávky bez príslušenstva, ak odo dňa nadobudnutia pohľadávky pri zlúčení, splynutí alebo rozdelení obchodných spoločností alebo družstiev  /77c/ uplynula doba dlhšia ako 24 mesiacov,</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3. 100 % z reálnej hodnoty pohľadávky bez príslušenstva, ak odo dňa nadobudnutia pohľadávky pri zlúčení, splynutí alebo rozdelení obchodných spoločností alebo družstiev  /77c/ uplynula doba dlhšia ako 36 mesiacov,</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b) pri odpise nepremlčanej pohľadávky nadobudnutej zlúčením, splynutím alebo rozdelením obchodných spoločností alebo družstiev ocenenej reálnou hodnotou, ktorá nesmie byť vyššia ako jej menovitá hodnota, sumu najviac do výšky</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20 % z reálnej hodnoty pohľadávky bez príslušenstva, ak odo dňa nadobudnutia pohľadávky pri zlúčení, splynutí alebo rozdelení obchodných spoločností alebo družstiev  /77c/ uplynula doba dlhšia ako 12 mesiacov,</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50 % z reálnej hodnoty pohľadávky bez príslušenstva, ak odo dňa nadobudnutia pohľadávky pri zlúčení, splynutí alebo rozdelení obchodných spoločností alebo družstiev  /77c/ uplynula doba dlhšia ako 24 mesiacov,</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3. 100 % z reálnej hodnoty pohľadávky bez príslušenstva, ak odo dňa nadobudnutia pohľadávky pri zlúčení, splynutí alebo rozdelení obchodných spoločností alebo družstiev  /77c/ uplynula doba dlhšia ako 36 mesiacov.</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(5) Pri odpočítavaní daňovej straty u právneho nástupcu daňovníka zrušeného bez likvidácie sa postupuje podľa § 30.</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(6) Ak pri zrušení daňovníka bez likvidácie so sídlom na území Slovenskej republiky, ktorého právnym nástupcom je daňovník so sídlom mimo územia Slovenskej republiky a majetok ostáva súčasťou stálej prevádzkarne tohto právneho nástupcu umiestnenej na území Slovenskej republiky, ocení tento majetok a záväzky reálnou hodnotou podľa odseku 2, ak sa nepoužije postup podľa § 17e, pričom právny nástupca môže odpočítavať daňovú stratu </w:t>
      </w:r>
      <w:r w:rsidRPr="001C4C71">
        <w:rPr>
          <w:rFonts w:cstheme="minorHAnsi"/>
          <w:color w:val="000000"/>
          <w:sz w:val="20"/>
          <w:szCs w:val="20"/>
        </w:rPr>
        <w:lastRenderedPageBreak/>
        <w:t>daňovníka zrušeného bez likvidácie vo výške a spôsobom podľa § 30, ak sa vzťahuje k majetku a záväzkom tejto stálej prevádzkarne.</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(7) Ak pri zrušení daňovníka bez likvidácie so sídlom mimo územia Slovenskej republiky, ktorého právnym nástupcom je daňovník so sídlom na území Slovenskej republiky a majetok ostáva súčasťou stálej prevádzkarne mimo územia Slovenskej republiky, tento právny nástupca môže oceniť majetok a záväzky reálnou hodnotou, ak oceňovacie rozdiely z precenenia majetku sú súčasťou základu dane právneho nástupcu podľa odseku 3 písm. a) a neuplatní postup podľa § 17e.</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(8) Na uplatnenie daňových výdavkov pri majetku a záväzkoch nadobudnutých pri zlúčení, splynutí alebo rozdelení obchodných spoločností alebo družstiev sa na účely tohto zákona vychádza z reálnej hodnoty majetku a záväzkov podľa odseku 2.</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 Zákon č. </w:t>
      </w:r>
      <w:hyperlink r:id="rId758" w:history="1">
        <w:r w:rsidRPr="001C4C71">
          <w:rPr>
            <w:rFonts w:cstheme="minorHAnsi"/>
            <w:color w:val="0000FF"/>
            <w:sz w:val="16"/>
            <w:szCs w:val="16"/>
          </w:rPr>
          <w:t>431/2002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účtovníctve.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30) </w:t>
      </w:r>
      <w:hyperlink r:id="rId759" w:history="1">
        <w:r w:rsidRPr="001C4C71">
          <w:rPr>
            <w:rFonts w:cstheme="minorHAnsi"/>
            <w:color w:val="0000FF"/>
            <w:sz w:val="16"/>
            <w:szCs w:val="16"/>
          </w:rPr>
          <w:t>§ 476 až 488 Obchodného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77c) </w:t>
      </w:r>
      <w:hyperlink r:id="rId760" w:history="1">
        <w:r w:rsidRPr="001C4C71">
          <w:rPr>
            <w:rFonts w:cstheme="minorHAnsi"/>
            <w:color w:val="0000FF"/>
            <w:sz w:val="16"/>
            <w:szCs w:val="16"/>
          </w:rPr>
          <w:t xml:space="preserve">§ 4 ods. 3 zákona č. 431/2002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80b) </w:t>
      </w:r>
      <w:hyperlink r:id="rId761" w:history="1">
        <w:r w:rsidRPr="001C4C71">
          <w:rPr>
            <w:rFonts w:cstheme="minorHAnsi"/>
            <w:color w:val="0000FF"/>
            <w:sz w:val="16"/>
            <w:szCs w:val="16"/>
          </w:rPr>
          <w:t xml:space="preserve">§ 16 ods. 4 zákona č. 431/2002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80c) </w:t>
      </w:r>
      <w:hyperlink r:id="rId762" w:history="1">
        <w:r w:rsidRPr="001C4C71">
          <w:rPr>
            <w:rFonts w:cstheme="minorHAnsi"/>
            <w:color w:val="0000FF"/>
            <w:sz w:val="16"/>
            <w:szCs w:val="16"/>
          </w:rPr>
          <w:t>§ 59 a 60 Obchodného zákonníka</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Ocenenie v pôvodných cenách pri nepeňažnom vklade a zlúčení, splynutí alebo rozdelení obchodných spoločností alebo družstiev</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p>
    <w:p w:rsidR="00745274" w:rsidRPr="001C4C71" w:rsidRDefault="00745274" w:rsidP="00745274">
      <w:pPr>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t>§ 17d</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Nepeňažný vklad v pôvodných cenách</w:t>
      </w:r>
    </w:p>
    <w:p w:rsidR="00745274" w:rsidRPr="001C4C71" w:rsidRDefault="001D7ACB" w:rsidP="00745274">
      <w:pPr>
        <w:autoSpaceDE w:val="0"/>
        <w:autoSpaceDN w:val="0"/>
        <w:adjustRightInd w:val="0"/>
        <w:spacing w:after="0" w:line="240" w:lineRule="auto"/>
        <w:rPr>
          <w:rFonts w:cstheme="minorHAnsi"/>
          <w:b/>
          <w:bCs/>
          <w:color w:val="000000"/>
          <w:sz w:val="20"/>
          <w:szCs w:val="20"/>
        </w:rPr>
      </w:pPr>
      <w:hyperlink r:id="rId763"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(1) Do základu dane vkladateľa nepeňažného vkladu, ktorým je individuálne vložený majetok, podnik alebo jeho časť, a ktorý zisťuje základ dane podľa § 17 ods. 1 písm. b) alebo písm. c), sa v zdaňovacom období, v ktorom dôjde k splateniu nepeňažného vkladu,  /80c/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nezahrnuje rozdiel medzi hodnotou nepeňažného vkladu započítanou na vklad spoločníka  /37a/ a hodnotou nepeňažného vkladu v účtovníctve,  1/ pričom prijímateľ nepeňažného vkladu prevezme vložený majetok a záväzky v pôvodných cenách podľa osobitného predpisu  /1/ a hmotný majetok a nehmotný majetok v pôvodných cenách podľa § 25,</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b) nezahrnujú opravné položky vytvorené k zásobám, cenným papierom a k dlhodobému hmotnému majetku a dlhodobému nehmotnému majetku,  /1/ ak prijímateľ nepeňažného vkladu prevezme pôvodné ceny zásob, cenných papierov, hmotného majetku a nehmotného majetku,</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c) zahrnujú rezervy podľa § 20,</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d) zahrnujú opravné položky k pohľadávkam uznané za daňový výdavok v rozsahu najviac podľa § 20 najneskôr v zdaňovacom období, v ktorom došlo k splateniu nepeňažného vkladu  /80c/ a prijímateľ nepeňažného vkladu môže pokračovať v ich tvorbe podľa § 20.</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Do základu dane prijímateľa nepeňažného vkladu, ktorým je individuálne vložený majetok, podnik alebo jeho časť, sa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zahrnuje rozdiel medzi sumou prevzatej rezervy podľa § 20 a výškou skutočnej úhrady záväzku v zdaňovacom období, v ktorom došlo k úhrade záväzku, ku ktorému bola tvorená táto rezerva a pri ďalšej tvorbe rezervy uznanej za daňový výdavok prijímateľ nepeňažného vkladu postupuje podľa § 20; náklad, ku ktorému bola tvorená rezerva podľa osobitného predpisu,  /1/ ktorej tvorba nie je uznaná za daňový výdavok, sa zahrnuje do základu dane tohto prijímateľa v tom zdaňovacom období, v ktorom dôjde k použitiu rezervy u tohto prijímateľa podľa § 17 ods. 23, pričom sa obdobne postupuje pri opravnej položke,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b) nezahrnuje </w:t>
      </w:r>
      <w:proofErr w:type="spellStart"/>
      <w:r w:rsidRPr="001C4C71">
        <w:rPr>
          <w:rFonts w:cstheme="minorHAnsi"/>
          <w:color w:val="000000"/>
          <w:sz w:val="20"/>
          <w:szCs w:val="20"/>
        </w:rPr>
        <w:t>goodwill</w:t>
      </w:r>
      <w:proofErr w:type="spellEnd"/>
      <w:r w:rsidRPr="001C4C71">
        <w:rPr>
          <w:rFonts w:cstheme="minorHAnsi"/>
          <w:color w:val="000000"/>
          <w:sz w:val="20"/>
          <w:szCs w:val="20"/>
        </w:rPr>
        <w:t xml:space="preserve"> alebo záporný </w:t>
      </w:r>
      <w:proofErr w:type="spellStart"/>
      <w:r w:rsidRPr="001C4C71">
        <w:rPr>
          <w:rFonts w:cstheme="minorHAnsi"/>
          <w:color w:val="000000"/>
          <w:sz w:val="20"/>
          <w:szCs w:val="20"/>
        </w:rPr>
        <w:t>goodwill</w:t>
      </w:r>
      <w:proofErr w:type="spellEnd"/>
      <w:r w:rsidRPr="001C4C71">
        <w:rPr>
          <w:rFonts w:cstheme="minorHAnsi"/>
          <w:color w:val="000000"/>
          <w:sz w:val="20"/>
          <w:szCs w:val="20"/>
        </w:rPr>
        <w:t>.</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(3) Prijímateľ nepeňažného vkladu prevezme hodnotu pohľadávky v menovitej hodnote alebo obstarávacej cene zistenej u vkladateľa nepeňažného vkladu, dátum splatnosti pohľadávky, opravnú položku podľa § 20 a pokračuje v tvorbe tejto opravnej položky podľa § 20.</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(4) Vkladateľ nepeňažného vkladu uplatní z vypočítaného ročného odpisu podľa § 26 až 28 pomernú časť pripadajúcu na celé kalendárne mesiace, počas ktorých daňovník majetok účtoval.  /1/ </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(5) Prijímateľ nepeňažného vkladu prevezme hmotný majetok a nehmotný majetok nadobudnutý nepeňažným vkladom podniku alebo jeho časti, vrátane jednotlivých zložiek majetku v pôvodných cenách, už uplatnené daňové odpisy vrátane zostatkových cien podľa § 25 ods. 3 a uplatní zvyšnú časť ročného odpisu prepočítaného na mesiace, a to počnúc mesiacom, v ktorom bol majetok zaúčtovaný v majetku prijímateľa nepeňažného vkladu. Pri nehmotnom majetku pokračuje prijímateľ nepeňažného vkladu v odpisovaní z pôvodnej ceny počas doby odpisovania ustanovenej v odpisovom pláne  /1/ tohto prijímateľa najviac do výšky podľa § 25 ods. 3.</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(6) Prijímateľ nepeňažného vkladu je povinný evidovať výšku pôvodne oceneného majetku a záväzkov počnúc zdaňovacím obdobím, v ktorom došlo k splateniu nepeňažného vkladu,  /80c/ najmenej do uplynutia lehoty pre zánik práva vyrubiť daň podľa osobitného predpisu.  /34/ </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(7) Vkladateľ nepeňažného vkladu, ktorým je individuálne vložený majetok mimo územia Slovenskej republiky, ktorý uplatní postup podľa odseku 1, je povinný preukázať, že prijímateľ nepeňažného vkladu prevzal pôvodné ceny majetku. Rovnako sa postupuje, ak vkladateľom nepeňažného vkladu je daňovník s obmedzenou daňovou povinnosťou [§ 2 písm. e)] pri individuálne vloženom majetku.</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(8) Ak predmetom nepeňažného vkladu je podnik alebo jeho časť a vkladateľom tohto nepeňažného vkladu je daňovník so sídlom na území Slovenskej republiky, pričom prijímateľovi tohto nepeňažného vkladu so sídlom mimo územia Slovenskej republiky vznikne na území Slovenskej republiky stála prevádzkareň, prijímateľ nepeňažného vkladu pri vyčíslení základu dane stálej prevádzkarne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prevezme hodnotu majetku a záväzkov podľa odseku 1 písm. a) v pôvodných cenách, vytvorené rezervy, opravné položky a účty časového rozlíšenia, ktoré sa vzťahujú k majetku a záväzkom tejto stálej prevádzkarne 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b) pokračuje v odpisovaní hmotného majetku a nehmotného majetku tejto stálej prevádzkarne podľa odseku 5.</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(9) Ak predmetom nepeňažného vkladu je podnik alebo jeho časť a vkladateľom tohto nepeňažného vkladu je daňovník so sídlom mimo územia Slovenskej republiky, pričom prijímateľovi tohto nepeňažného vkladu podľa § 2 písm. d) druhého bodu vzniká mimo územia Slovenskej republiky stála prevádzkareň, prijímateľ nepeňažného vkladu pri vyčíslení základu dane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prevezme hodnotu majetku a záväzkov podľa odseku 1 písm. a) v pôvodných cenách, vytvorené rezervy, opravné položky a účty časového rozlíšenia, ak sa vzťahujú k majetku a záväzkom tejto stálej prevádzkarne 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b) pokračuje v odpisovaní hmotného majetku a nehmotného majetku tejto stálej prevádzkarne primerane podľa odseku 5.</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(10) Ak vkladateľom nepeňažného vkladu je daňovník, ktorý zisťuje základ dane podľa § 17 ods. 1 písm. a), uplatní primerane postup podľa odsekov 1 a 4.</w:t>
      </w:r>
      <w:r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(11) Pôvodnou cenou pri nepeňažnom vklade je ocenenie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majetku a záväzkov u vkladateľa nepeňažného vkladu zistené podľa osobitného predpisu  /1/ 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b) hmotného majetku a nehmotného majetku u vkladateľa nepeňažného vkladu zistené podľa § 25.</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 Zákon č. </w:t>
      </w:r>
      <w:hyperlink r:id="rId764" w:history="1">
        <w:r w:rsidRPr="001C4C71">
          <w:rPr>
            <w:rFonts w:cstheme="minorHAnsi"/>
            <w:color w:val="0000FF"/>
            <w:sz w:val="16"/>
            <w:szCs w:val="16"/>
          </w:rPr>
          <w:t>431/2002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účtovníctve.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34) </w:t>
      </w:r>
      <w:hyperlink r:id="rId765" w:history="1">
        <w:r w:rsidRPr="001C4C71">
          <w:rPr>
            <w:rFonts w:cstheme="minorHAnsi"/>
            <w:color w:val="0000FF"/>
            <w:sz w:val="16"/>
            <w:szCs w:val="16"/>
          </w:rPr>
          <w:t xml:space="preserve">§ 69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správe daní (daňový poriadok) a o zmene a doplnení niektorých zákonov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37a) </w:t>
      </w:r>
      <w:hyperlink r:id="rId766" w:history="1">
        <w:r w:rsidRPr="001C4C71">
          <w:rPr>
            <w:rFonts w:cstheme="minorHAnsi"/>
            <w:color w:val="0000FF"/>
            <w:sz w:val="16"/>
            <w:szCs w:val="16"/>
          </w:rPr>
          <w:t>§ 59 ods. 3 Obchodného zákonníka</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80c) </w:t>
      </w:r>
      <w:hyperlink r:id="rId767" w:history="1">
        <w:r w:rsidRPr="001C4C71">
          <w:rPr>
            <w:rFonts w:cstheme="minorHAnsi"/>
            <w:color w:val="0000FF"/>
            <w:sz w:val="16"/>
            <w:szCs w:val="16"/>
          </w:rPr>
          <w:t>§ 59 a 60 Obchodného zákonníka</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t>§ 17e</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Zlúčenie, splynutie alebo rozdelenie obchodných spoločností alebo družstiev v pôvodných cenách</w:t>
      </w:r>
    </w:p>
    <w:p w:rsidR="00745274" w:rsidRPr="001C4C71" w:rsidRDefault="001D7ACB" w:rsidP="00745274">
      <w:pPr>
        <w:autoSpaceDE w:val="0"/>
        <w:autoSpaceDN w:val="0"/>
        <w:adjustRightInd w:val="0"/>
        <w:spacing w:after="0" w:line="240" w:lineRule="auto"/>
        <w:rPr>
          <w:rFonts w:cstheme="minorHAnsi"/>
          <w:b/>
          <w:bCs/>
          <w:color w:val="000000"/>
          <w:sz w:val="20"/>
          <w:szCs w:val="20"/>
        </w:rPr>
      </w:pPr>
      <w:hyperlink r:id="rId768"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Do základu dane daňovníka zrušeného bez likvidácie v zdaňovacom období, ktoré končí dňom predchádzajúcim rozhodnému dňu,  /80b/ sa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nezahrnuje suma vo výške oceňovacích rozdielov z precenenia pri zlúčení, splynutí alebo rozdelení obchodných spoločností alebo družstiev vykázaná podľa osobitného predpisu,  /1/ ak sa vzťahujú k majetku a záväzkom, ktoré právny nástupca tohto daňovníka prevzal v pôvodných cenách podľa osobitného predpisu,  /1/ a k hmotnému majetku a nehmotnému majetku, ktoré prevzal v ocenení podľa § 25,</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lastRenderedPageBreak/>
        <w:t>b) nezahrnujú opravné položky vytvorené k zásobám, cenným papierom a k dlhodobému hmotnému majetku a dlhodobému nehmotnému majetku,  /1/ ak právny nástupca tohto daňovníka prevezme pôvodné ceny zásob, cenných papierov, dlhodobého hmotného majetku a dlhodobého nehmotného majetku,</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c) zahrnujú aj rezervy podľa § 20 a opravné položky k pohľadávkam uznané za daňový výdavok v rozsahu najviac podľa § 20 a najneskôr v tom zdaňovacom období, ktoré končí dňom predchádzajúcim rozhodnému dňu,  /80b/ a právny nástupca daňovníka zrušeného bez likvidácie môže pokračovať v tvorbe opravných položiek k pohľadávkam podľa § 20.</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Do základu dane právneho nástupcu daňovníka zrušeného bez likvidácie sa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zahrnuje rozdiel medzi sumou prevzatej rezervy podľa § 20 a výškou skutočnej úhrady záväzku v zdaňovacom období, v ktorom došlo k úhrade záväzku, ku ktorému bola tvorená táto rezerva, pričom pri ďalšej tvorbe rezervy zahrnovanej do základu dane podľa § 20 ods. 1 sa u právneho nástupcu postupuje podľa § 20; obdobne sa postupuje aj pri opravnej položke,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b) náklad, ku ktorému bola tvorená rezerva podľa osobitného predpisu,  /1/ ktorej tvorba nie je súčasťou základu dane podľa § 20, zahrnuje do základu dane v tom zdaňovacom období, v ktorom dôjde k použitiu rezervy u právneho nástupcu daňovníka zrušeného bez likvidácie podľa § 17 ods. 23; obdobne sa postupuje aj pri opravnej položke,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c) nezahrnuje </w:t>
      </w:r>
      <w:proofErr w:type="spellStart"/>
      <w:r w:rsidRPr="001C4C71">
        <w:rPr>
          <w:rFonts w:cstheme="minorHAnsi"/>
          <w:color w:val="000000"/>
          <w:sz w:val="20"/>
          <w:szCs w:val="20"/>
        </w:rPr>
        <w:t>goodwill</w:t>
      </w:r>
      <w:proofErr w:type="spellEnd"/>
      <w:r w:rsidRPr="001C4C71">
        <w:rPr>
          <w:rFonts w:cstheme="minorHAnsi"/>
          <w:color w:val="000000"/>
          <w:sz w:val="20"/>
          <w:szCs w:val="20"/>
        </w:rPr>
        <w:t xml:space="preserve"> alebo záporný </w:t>
      </w:r>
      <w:proofErr w:type="spellStart"/>
      <w:r w:rsidRPr="001C4C71">
        <w:rPr>
          <w:rFonts w:cstheme="minorHAnsi"/>
          <w:color w:val="000000"/>
          <w:sz w:val="20"/>
          <w:szCs w:val="20"/>
        </w:rPr>
        <w:t>goodwill</w:t>
      </w:r>
      <w:proofErr w:type="spellEnd"/>
      <w:r w:rsidRPr="001C4C71">
        <w:rPr>
          <w:rFonts w:cstheme="minorHAnsi"/>
          <w:color w:val="000000"/>
          <w:sz w:val="20"/>
          <w:szCs w:val="20"/>
        </w:rPr>
        <w:t xml:space="preserve"> vykázaný v otváracej súvahe právneho nástupcu neupravený podľa osobitného predpisu /1/.</w:t>
      </w:r>
      <w:hyperlink r:id="rId769"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(3) Právny nástupca daňovníka zrušeného bez likvidácie prevezme pohľadávku v menovitej hodnote alebo obstarávacej cene zistenej u daňovníka zrušeného bez likvidácie, dátum splatnosti pohľadávky, vytvorenú opravnú položku podľa § 20 a pokračuje v tvorbe tejto opravnej položky podľa § 20.</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(4) Daňovník zrušený bez likvidácie zahrnuje do základu dane z vypočítaného ročného odpisu pomernú časť pripadajúcu na celé kalendárne mesiace, počas ktorých tento daňovník majetok účtoval.  /1/ </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(5) Právny nástupca daňovníka zrušeného bez likvidácie uplatní zvyšnú časť ročného odpisu prepočítaného na mesiace, počnúc mesiacom, v ktorom bol majetok zaúčtovaný u tohto právneho nástupcu. Súčasne prevezme pri odpisovanom majetku pôvodné ceny, už uplatnené daňové odpisy a zostatkové ceny majetku podľa § 25 ods. 3 a pokračuje v odpisovaní začatom pôvodným vlastníkom. Pri nehmotnom majetku právny nástupca pokračuje v odpisovaní z pôvodnej vstupnej ceny počas doby odpisovania ustanovenej v odpisovom pláne  /1/ právneho nástupcu najviac do výšky podľa § 25 ods. 3. Pri neodpisovanom majetku právny nástupca prevezme vstupnú cenu podľa § 25.</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(6) Právny nástupca daňovníka zrušeného bez likvidácie alebo ak tento ešte nevznikol, daňovník, ktorý sa zrušuje bez likvidácie, eviduje výšku pôvodne oceneného majetku a záväzkov počnúc zdaňovacím obdobím, v ktorom nastal rozhodný deň podľa osobitného predpisu,  /77c/ najmenej do uplynutia lehoty pre zánik práva vyrubiť daň podľa osobitného predpisu.  /34/ </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(7) Pri odpočítavaní daňovej straty u právneho nástupcu daňovníka zrušeného bez likvidácie sa postupuje podľa § 30.</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(8) Ak pri zrušení daňovníka bez likvidácie so sídlom na území Slovenskej republiky, ktorého právnym nástupcom je daňovník so sídlom mimo územia Slovenskej republiky, vznikne tomuto právnemu nástupcovi na území Slovenskej republiky stála prevádzkareň, právny nástupca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neupravuje základ dane o zostatky rezerv, opravných položiek a účtov časového rozlíšenia, ak sa vzťahujú k majetku a záväzkom tejto stálej prevádzkarne, s výnimkou opravnej položky k pohľadávkam podľa § 20,</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b) pokračuje v odpisovaní hmotného majetku a nehmotného majetku tejto stálej prevádzkarne podľa odseku 5,</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c) odpočítava daňovú stratu daňovníka zrušeného bez likvidácie vo výške a spôsobom podľa § 30, ak sa vzťahuje k majetku a záväzkom tejto stálej prevádzkarne.</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(9) Ak pri zrušení daňovníka bez likvidácie so sídlom mimo územia Slovenskej republiky, ktorého právnym nástupcom je daňovník so sídlom na území Slovenskej republiky, vznikne tomuto právnemu nástupcovi podľa § 2 </w:t>
      </w:r>
      <w:r w:rsidRPr="001C4C71">
        <w:rPr>
          <w:rFonts w:cstheme="minorHAnsi"/>
          <w:color w:val="000000"/>
          <w:sz w:val="20"/>
          <w:szCs w:val="20"/>
        </w:rPr>
        <w:lastRenderedPageBreak/>
        <w:t>písm. d) druhého bodu mimo územia Slovenskej republiky stála prevádzkareň, tento právny nástupca pri vyčíslení základu dane podľa § 17 ods. 14</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pokračuje v tvorbe rezerv, opravných položiek a účtov časového rozlíšenia, ak sa vzťahujú k majetku a záväzkom tejto stálej prevádzkarne a v odpisovaní hmotného majetku a nehmotného majetku stálej prevádzkarne začatom daňovníkom, ktorý bol zrušený bez likvidácie so sídlom mimo územia Slovenskej republiky primerane podľa odseku 5 alebo</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b) oceňuje majetok reálnou hodnotou podľa § 17c ods. 2, ak oceňovacie rozdiely z precenenia majetku sú súčasťou základu dane právneho nástupcu podľa § 17c ods. 3.</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(10) Pôvodnou cenou pri zlúčení, splynutí alebo rozdelení obchodných spoločností alebo družstiev je ocenenie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majetku a záväzkov u daňovníka zrušeného bez likvidácie zistené podľa osobitného predpisu  /1/ bez precenenia na reálnu hodnotu 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b) hmotného majetku a nehmotného majetku u daňovníka zrušeného bez likvidácie zistené podľa § 25.</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 Zákon č. </w:t>
      </w:r>
      <w:hyperlink r:id="rId770" w:history="1">
        <w:r w:rsidRPr="001C4C71">
          <w:rPr>
            <w:rFonts w:cstheme="minorHAnsi"/>
            <w:color w:val="0000FF"/>
            <w:sz w:val="16"/>
            <w:szCs w:val="16"/>
          </w:rPr>
          <w:t>431/2002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účtovníctve.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34) </w:t>
      </w:r>
      <w:hyperlink r:id="rId771" w:history="1">
        <w:r w:rsidRPr="001C4C71">
          <w:rPr>
            <w:rFonts w:cstheme="minorHAnsi"/>
            <w:color w:val="0000FF"/>
            <w:sz w:val="16"/>
            <w:szCs w:val="16"/>
          </w:rPr>
          <w:t xml:space="preserve">§ 69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správe daní (daňový poriadok) a o zmene a doplnení niektorých zákonov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77c) </w:t>
      </w:r>
      <w:hyperlink r:id="rId772" w:history="1">
        <w:r w:rsidRPr="001C4C71">
          <w:rPr>
            <w:rFonts w:cstheme="minorHAnsi"/>
            <w:color w:val="0000FF"/>
            <w:sz w:val="16"/>
            <w:szCs w:val="16"/>
          </w:rPr>
          <w:t xml:space="preserve">§ 4 ods. 3 zákona č. 431/2002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80b) </w:t>
      </w:r>
      <w:hyperlink r:id="rId773" w:history="1">
        <w:r w:rsidRPr="001C4C71">
          <w:rPr>
            <w:rFonts w:cstheme="minorHAnsi"/>
            <w:color w:val="0000FF"/>
            <w:sz w:val="16"/>
            <w:szCs w:val="16"/>
          </w:rPr>
          <w:t xml:space="preserve">§ 16 ods. 4 zákona č. 431/2002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A94A8B" w:rsidP="00745274">
      <w:pPr>
        <w:autoSpaceDE w:val="0"/>
        <w:autoSpaceDN w:val="0"/>
        <w:adjustRightInd w:val="0"/>
        <w:spacing w:after="0" w:line="240" w:lineRule="auto"/>
        <w:jc w:val="center"/>
        <w:rPr>
          <w:rFonts w:cstheme="minorHAnsi"/>
          <w:b/>
          <w:bCs/>
          <w:color w:val="000000"/>
          <w:sz w:val="20"/>
          <w:szCs w:val="20"/>
        </w:rPr>
      </w:pPr>
      <w:r>
        <w:rPr>
          <w:rFonts w:cstheme="minorHAnsi"/>
          <w:color w:val="000000"/>
          <w:sz w:val="20"/>
          <w:szCs w:val="20"/>
        </w:rPr>
        <w:t>§ 18</w:t>
      </w:r>
      <w:r w:rsidR="00745274" w:rsidRPr="001C4C71">
        <w:rPr>
          <w:rFonts w:cstheme="minorHAnsi"/>
          <w:color w:val="000000"/>
          <w:sz w:val="20"/>
          <w:szCs w:val="20"/>
        </w:rPr>
        <w:br/>
      </w:r>
      <w:r w:rsidR="00745274" w:rsidRPr="001C4C71">
        <w:rPr>
          <w:rFonts w:cstheme="minorHAnsi"/>
          <w:b/>
          <w:bCs/>
          <w:color w:val="000000"/>
          <w:sz w:val="20"/>
          <w:szCs w:val="20"/>
        </w:rPr>
        <w:t xml:space="preserve">Úprava základu dane </w:t>
      </w:r>
      <w:r w:rsidR="00745274" w:rsidRPr="001D4AA0">
        <w:rPr>
          <w:rFonts w:cstheme="minorHAnsi"/>
          <w:b/>
          <w:bCs/>
          <w:strike/>
          <w:color w:val="0070C0"/>
          <w:sz w:val="20"/>
          <w:szCs w:val="20"/>
        </w:rPr>
        <w:t>zahraničných</w:t>
      </w:r>
      <w:r w:rsidR="00745274" w:rsidRPr="001D4AA0">
        <w:rPr>
          <w:rFonts w:cstheme="minorHAnsi"/>
          <w:b/>
          <w:bCs/>
          <w:color w:val="0070C0"/>
          <w:sz w:val="20"/>
          <w:szCs w:val="20"/>
        </w:rPr>
        <w:t xml:space="preserve"> </w:t>
      </w:r>
      <w:r w:rsidR="00745274" w:rsidRPr="001C4C71">
        <w:rPr>
          <w:rFonts w:cstheme="minorHAnsi"/>
          <w:b/>
          <w:bCs/>
          <w:color w:val="000000"/>
          <w:sz w:val="20"/>
          <w:szCs w:val="20"/>
        </w:rPr>
        <w:t>závislých osôb</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(1)</w:t>
      </w:r>
      <w:r w:rsidRPr="001C4C71">
        <w:rPr>
          <w:rFonts w:cstheme="minorHAnsi"/>
          <w:b/>
          <w:bCs/>
          <w:color w:val="000000"/>
          <w:sz w:val="20"/>
          <w:szCs w:val="20"/>
        </w:rPr>
        <w:t xml:space="preserve"> Na zistenie rozdielu podľa § 17 ods. 5 sa použije metóda podľa odseku 2 alebo odseku 3 alebo ich vzájomná kombinácia, alebo iné metódy, ktoré nie sú uvedené v odsekoch 2 a 3.</w:t>
      </w:r>
      <w:r w:rsidRPr="001C4C71">
        <w:rPr>
          <w:rFonts w:cstheme="minorHAnsi"/>
          <w:color w:val="000000"/>
          <w:sz w:val="20"/>
          <w:szCs w:val="20"/>
        </w:rPr>
        <w:t xml:space="preserve"> </w:t>
      </w:r>
      <w:r w:rsidRPr="001C4C71">
        <w:rPr>
          <w:rFonts w:cstheme="minorHAnsi"/>
          <w:b/>
          <w:bCs/>
          <w:color w:val="000000"/>
          <w:sz w:val="20"/>
          <w:szCs w:val="20"/>
        </w:rPr>
        <w:t>Pou</w:t>
      </w:r>
      <w:r w:rsidRPr="001C4C71">
        <w:rPr>
          <w:rFonts w:cstheme="minorHAnsi"/>
          <w:color w:val="000000"/>
          <w:sz w:val="20"/>
          <w:szCs w:val="20"/>
        </w:rPr>
        <w:t xml:space="preserve">žiť možno len takú metódu, ktorej použitie je v súlade s princípom nezávislého vzťahu.  Princíp nezávislého vzťahu je založený na porovnávaní podmienok dohodnutých v obchodných vzťahoch alebo finančných vzťahoch medzi zahraničnými závislými osobami s podmienkami, ktoré by medzi sebou dohodli nezávislé osoby v porovnateľných obchodných alebo finančných vzťahoch za porovnateľných okolností.  Pri porovnávaní sa zohľadňujú najmä činnosti vykonávané porovnávanými osobami, a to ich výroba, montážne práce, výskum a vývoj, nákup a predaj a podobne, rozsah ich podnikateľských rizík, vlastnosti porovnávaného majetku alebo služby, dohodnuté zmluvné podmienky, ekonomické prostredie trhu, ako aj obchodná stratégia.  Podmienky sú vzájomne porovnateľné, ak medzi nimi nie je </w:t>
      </w:r>
      <w:r w:rsidRPr="001C4C71">
        <w:rPr>
          <w:rFonts w:cstheme="minorHAnsi"/>
          <w:b/>
          <w:bCs/>
          <w:color w:val="000000"/>
          <w:sz w:val="20"/>
          <w:szCs w:val="20"/>
        </w:rPr>
        <w:t>zásadný</w:t>
      </w:r>
      <w:r w:rsidRPr="001C4C71">
        <w:rPr>
          <w:rFonts w:cstheme="minorHAnsi"/>
          <w:color w:val="000000"/>
          <w:sz w:val="20"/>
          <w:szCs w:val="20"/>
        </w:rPr>
        <w:t xml:space="preserve"> rozdiel alebo ak možno vplyv týchto rozdielov odstrániť. O použitej metóde je daňovník povinný viesť dokumentáciu.  Obsah dokumentácie o použitej metóde určí ministerstvo.</w:t>
      </w:r>
      <w:hyperlink r:id="rId774" w:history="1">
        <w:r w:rsidR="008D12F0" w:rsidRPr="001C4C71">
          <w:rPr>
            <w:rFonts w:cstheme="minorHAnsi"/>
            <w:color w:val="0000FF"/>
            <w:sz w:val="20"/>
            <w:szCs w:val="20"/>
          </w:rPr>
          <w:t xml:space="preserve"> </w:t>
        </w:r>
      </w:hyperlink>
      <w:hyperlink r:id="rId775" w:history="1">
        <w:r w:rsidR="008D12F0" w:rsidRPr="001C4C71">
          <w:rPr>
            <w:rFonts w:cstheme="minorHAnsi"/>
            <w:color w:val="0000FF"/>
            <w:sz w:val="20"/>
            <w:szCs w:val="20"/>
          </w:rPr>
          <w:t xml:space="preserve"> </w:t>
        </w:r>
      </w:hyperlink>
      <w:hyperlink r:id="rId776"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(2) Metódy, ktoré vychádzajú z porovnávania ceny, sú: </w:t>
      </w:r>
      <w:hyperlink r:id="rId777"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a) metóda nezávislej trhovej ceny, pri ktorej sa porovnáva cena prevodu majetku alebo služby dohodnutá medzi zahraničnými závislými osobami s porovnateľnou nezávislou trhovou cenou dohodnutou medzi nezávislými osobami; ak je medzi týmito cenami rozdiel, cena dohodnutá medzi zahraničnými závislými osobami sa nahradí nezávislou trhovou cenou, ktorú by použili nezávislé osoby v porovnateľných obchodných alebo finančných vzťahoch za porovnateľných podmienok, </w:t>
      </w:r>
      <w:r w:rsidRPr="001C4C71">
        <w:rPr>
          <w:rFonts w:cstheme="minorHAnsi"/>
          <w:color w:val="000000"/>
          <w:sz w:val="20"/>
          <w:szCs w:val="20"/>
        </w:rPr>
        <w:br/>
        <w:t xml:space="preserve">b) metóda následného predaja, pri ktorej sa cena prevodu majetku nakúpeného zahraničnou závislou osobou prepočíta na nezávislú trhovú cenu z ceny, za ktorú táto zahraničná závislá osoba majetok opätovne predáva nezávislej osobe, zníženej o obvyklú výšku obchodného rozpätia porovnateľných nezávislých predajcov, </w:t>
      </w:r>
      <w:r w:rsidRPr="001C4C71">
        <w:rPr>
          <w:rFonts w:cstheme="minorHAnsi"/>
          <w:color w:val="000000"/>
          <w:sz w:val="20"/>
          <w:szCs w:val="20"/>
        </w:rPr>
        <w:br/>
        <w:t xml:space="preserve">c) metóda zvýšených nákladov, pri ktorej sa nezávislá trhová cena vypočíta zo skutočných priamych a nepriamych nákladov majetku alebo služby prevádzanej medzi zahraničnými závislými osobami, zvýšených o sumu cenovej prirážky uplatňovanej tým istým dodávateľom vo vzťahu k nezávislým osobám alebo o sumu cenovej prirážky, ktorú by uplatňovala nezávislá osoba v porovnateľnom obchode za porovnateľných podmienok. </w:t>
      </w:r>
      <w:r w:rsidRPr="001C4C71">
        <w:rPr>
          <w:rFonts w:cstheme="minorHAnsi"/>
          <w:color w:val="000000"/>
          <w:sz w:val="20"/>
          <w:szCs w:val="20"/>
        </w:rPr>
        <w:br/>
      </w:r>
      <w:r w:rsidRPr="001C4C71">
        <w:rPr>
          <w:rFonts w:cstheme="minorHAnsi"/>
          <w:color w:val="000000"/>
          <w:sz w:val="20"/>
          <w:szCs w:val="20"/>
        </w:rPr>
        <w:br/>
        <w:t xml:space="preserve">(3) Metódy, ktoré vychádzajú z porovnávania zisku, sú: </w:t>
      </w:r>
      <w:hyperlink r:id="rId778"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a) metóda delenia zisku, ktorá vychádza z takého delenia predpokladaného zisku dosiahnutého závislými osobami, aké by očakávali nezávislé osoby pri spoločnom podnikaní pri dodržaní princípu nezávislého vzťahu, </w:t>
      </w:r>
      <w:r w:rsidRPr="001C4C71">
        <w:rPr>
          <w:rFonts w:cstheme="minorHAnsi"/>
          <w:color w:val="000000"/>
          <w:sz w:val="20"/>
          <w:szCs w:val="20"/>
        </w:rPr>
        <w:br/>
        <w:t xml:space="preserve">b) metóda čistého obchodného rozpätia, ktorá zisťuje výšku ziskovej prirážky z obchodného vzťahu alebo finančného vzťahu medzi závislými osobami vo vzťahu k nákladom, tržbám alebo inej základni, ktorú porovnáva so ziskovou prirážkou používanou vo vzťahu k nezávislým osobám. </w:t>
      </w:r>
      <w:r w:rsidRPr="001C4C71">
        <w:rPr>
          <w:rFonts w:cstheme="minorHAnsi"/>
          <w:color w:val="000000"/>
          <w:sz w:val="20"/>
          <w:szCs w:val="20"/>
        </w:rPr>
        <w:br/>
      </w:r>
      <w:r w:rsidRPr="001C4C71">
        <w:rPr>
          <w:rFonts w:cstheme="minorHAnsi"/>
          <w:color w:val="000000"/>
          <w:sz w:val="20"/>
          <w:szCs w:val="20"/>
        </w:rPr>
        <w:br/>
      </w:r>
      <w:r w:rsidRPr="001C4C71">
        <w:rPr>
          <w:rFonts w:cstheme="minorHAnsi"/>
          <w:b/>
          <w:bCs/>
          <w:color w:val="000000"/>
          <w:sz w:val="20"/>
          <w:szCs w:val="20"/>
        </w:rPr>
        <w:t xml:space="preserve">(4) Daňovník môže písomne požiadať správcu dane o vydanie rozhodnutia /128/ o odsúhlasení použitia </w:t>
      </w:r>
      <w:r w:rsidRPr="001C4C71">
        <w:rPr>
          <w:rFonts w:cstheme="minorHAnsi"/>
          <w:b/>
          <w:bCs/>
          <w:color w:val="000000"/>
          <w:sz w:val="20"/>
          <w:szCs w:val="20"/>
        </w:rPr>
        <w:lastRenderedPageBreak/>
        <w:t xml:space="preserve">konkrétnej metódy podľa odseku 2 alebo odseku 3, alebo inej metódy (ďalej len "rozhodnutie o odsúhlasení metódy ocenenia") najneskôr 60 dní pred začiatkom zdaňovacieho obdobia, počas ktorého sa odsúhlasená metóda ocenenia bude uplatňovať. Prílohou k žiadosti je dokumentácia podľa odseku 1. Rozhodnutie o odsúhlasení metódy ocenenia, v ktorom správca dane vyhovie žiadosti daňovníka, sa vydáva najviac na päť zdaňovacích období. Na žiadosť daňovníka, podanú najmenej 60 dní pred uplynutím lehoty uvedenej v rozhodnutí o odsúhlasení metódy ocenenia, správca dane môže vydať rozhodnutie o odsúhlasení metódy ocenenia najviac na päť ďalších zdaňovacích období, ak daňovník preukáže, že nedošlo k zmene podmienok, na základe ktorých bolo predchádzajúce rozhodnutie o odsúhlasení metódy ocenenia vydané. Proti rozhodnutiu o odsúhlasení metódy ocenenia nemožno podať odvolanie. O nevyhovení žiadosti daňovníka správca dane zašle daňovníkovi písomné oznámenie, pričom rozhodnutie sa nevydáva. </w:t>
      </w:r>
      <w:r w:rsidRPr="001C4C71">
        <w:rPr>
          <w:rFonts w:cstheme="minorHAnsi"/>
          <w:b/>
          <w:bCs/>
          <w:color w:val="008000"/>
          <w:sz w:val="20"/>
          <w:szCs w:val="20"/>
        </w:rPr>
        <w:t>Daňovník zaplatí spolu so žiadosťou o vydanie rozhodnutia o odsúhlasení metódy ocenenia úhradu vo výške podľa osobitného predpisu, /80d/ ak ide o jednostranné odsúhlasenie správcom dane a vo výške podľa osobitného predpisu, /80e/ ak ide o odsúhlasenie na základe uplatnenia medzinárodných zmlúv podľa § 1 ods. 2.</w:t>
      </w:r>
      <w:r w:rsidRPr="001C4C71">
        <w:rPr>
          <w:rFonts w:cstheme="minorHAnsi"/>
          <w:b/>
          <w:bCs/>
          <w:color w:val="000000"/>
          <w:sz w:val="20"/>
          <w:szCs w:val="20"/>
        </w:rPr>
        <w:t xml:space="preserve"> </w:t>
      </w:r>
      <w:r w:rsidRPr="001C4C71">
        <w:rPr>
          <w:rFonts w:cstheme="minorHAnsi"/>
          <w:color w:val="000000"/>
          <w:sz w:val="20"/>
          <w:szCs w:val="20"/>
        </w:rPr>
        <w:t xml:space="preserve"> </w:t>
      </w:r>
      <w:hyperlink r:id="rId779" w:history="1">
        <w:r w:rsidR="008D12F0" w:rsidRPr="001C4C71">
          <w:rPr>
            <w:rFonts w:cstheme="minorHAnsi"/>
            <w:color w:val="0000FF"/>
            <w:sz w:val="20"/>
            <w:szCs w:val="20"/>
          </w:rPr>
          <w:t xml:space="preserve"> </w:t>
        </w:r>
      </w:hyperlink>
      <w:hyperlink r:id="rId780" w:history="1">
        <w:r w:rsidR="008D12F0" w:rsidRPr="001C4C71">
          <w:rPr>
            <w:rFonts w:cstheme="minorHAnsi"/>
            <w:color w:val="0000FF"/>
            <w:sz w:val="20"/>
            <w:szCs w:val="20"/>
          </w:rPr>
          <w:t xml:space="preserve"> </w:t>
        </w:r>
      </w:hyperlink>
      <w:hyperlink r:id="rId781" w:history="1">
        <w:r w:rsidR="008D12F0" w:rsidRPr="001C4C71">
          <w:rPr>
            <w:rFonts w:cstheme="minorHAnsi"/>
            <w:color w:val="0000FF"/>
            <w:sz w:val="20"/>
            <w:szCs w:val="20"/>
          </w:rPr>
          <w:t xml:space="preserve"> </w:t>
        </w:r>
      </w:hyperlink>
      <w:r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(5) Správca dane </w:t>
      </w:r>
      <w:hyperlink r:id="rId782"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a) zruší rozhodnutie o odsúhlasení metódy ocenenia, ak bolo vydané na základe nepresných alebo nepravdivých údajov poskytnutých daňovníkom, </w:t>
      </w:r>
      <w:r w:rsidRPr="001C4C71">
        <w:rPr>
          <w:rFonts w:cstheme="minorHAnsi"/>
          <w:color w:val="000000"/>
          <w:sz w:val="20"/>
          <w:szCs w:val="20"/>
        </w:rPr>
        <w:br/>
        <w:t xml:space="preserve">b) zruší alebo zmení rozhodnutie o odsúhlasení metódy ocenenia, ak došlo k zmene podmienok, na základe ktorých bolo rozhodnutie o odsúhlasení metódy ocenenia vydané a daňovník nepožiada o jeho zmenu, </w:t>
      </w:r>
      <w:r w:rsidRPr="001C4C71">
        <w:rPr>
          <w:rFonts w:cstheme="minorHAnsi"/>
          <w:color w:val="000000"/>
          <w:sz w:val="20"/>
          <w:szCs w:val="20"/>
        </w:rPr>
        <w:br/>
        <w:t>c) môže zrušiť alebo zmeniť rozhodnutie o odsúhlasení metódy ocenenia, ak o to požiada daňovník, pričom preukáže, že došlo k zmene podmienok, na základe ktorých bolo rozhodnutie o odsúhlasení metódy ocenenia vydané.</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(6) Správnosť použitia metódy a vyčíslenia rozdielu podľa § 17 ods. 5 preveruje správca dane alebo Finančné riaditeľstvo Slovenskej republiky /81/ (ďalej len "finančné riaditeľstvo) pri daňovej kontrole, /82/ pričom vychádzajú z princípu nezávislého vzťahu, z použitej metódy a z analýzy porovnateľnosti ocenenia. </w:t>
      </w:r>
      <w:r w:rsidRPr="001C4C71">
        <w:rPr>
          <w:rFonts w:cstheme="minorHAnsi"/>
          <w:b/>
          <w:bCs/>
          <w:color w:val="000000"/>
          <w:sz w:val="20"/>
          <w:szCs w:val="20"/>
        </w:rPr>
        <w:t>Správca dane alebo finančné riaditeľstvo je v odôvodnených prípadoch oprávnené vyzvať daňovníka na predloženie dokumentácie podľa odseku 1. Daňovník je povinný predložiť dokumentáciu podľa odseku 1 v lehote do 15 dní odo dňa doručenia výzvy správcu dane alebo finančného riaditeľstva.</w:t>
      </w:r>
      <w:r w:rsidRPr="001C4C71">
        <w:rPr>
          <w:rFonts w:cstheme="minorHAnsi"/>
          <w:color w:val="000000"/>
          <w:sz w:val="20"/>
          <w:szCs w:val="20"/>
        </w:rPr>
        <w:t xml:space="preserve"> Dokumentáciu daňovník predkladá v štátnom jazyku, /82a/ pričom správca dane alebo finančné riaditeľstvo môže na základe žiadosti daňovníka povoliť predloženie dokumentácie aj v inom ako štátnom jazyku. </w:t>
      </w:r>
      <w:hyperlink r:id="rId783" w:history="1">
        <w:r w:rsidR="008D12F0" w:rsidRPr="001C4C71">
          <w:rPr>
            <w:rFonts w:cstheme="minorHAnsi"/>
            <w:color w:val="0000FF"/>
            <w:sz w:val="20"/>
            <w:szCs w:val="20"/>
          </w:rPr>
          <w:t xml:space="preserve"> </w:t>
        </w:r>
      </w:hyperlink>
      <w:hyperlink r:id="rId784" w:history="1">
        <w:r w:rsidR="008D12F0" w:rsidRPr="001C4C71">
          <w:rPr>
            <w:rFonts w:cstheme="minorHAnsi"/>
            <w:color w:val="0000FF"/>
            <w:sz w:val="20"/>
            <w:szCs w:val="20"/>
          </w:rPr>
          <w:t xml:space="preserve"> </w:t>
        </w:r>
      </w:hyperlink>
      <w:hyperlink r:id="rId785"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(7) Dokumentáciu podľa odseku 1 je daňovník povinný uchovávať počas obdobia podľa osobitného predpisu.  /34/ </w:t>
      </w:r>
      <w:hyperlink r:id="rId786"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(8) Daňovník dokumentáciu podľa odseku 1 predkladá správcovi dane, finančnému riaditeľstvu alebo ministerstvu spolu so žiadosťou, ak žiada o </w:t>
      </w:r>
      <w:hyperlink r:id="rId787"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a) úpravu základu dane podľa § 17 ods.  6, </w:t>
      </w:r>
      <w:r w:rsidRPr="001C4C71">
        <w:rPr>
          <w:rFonts w:cstheme="minorHAnsi"/>
          <w:color w:val="000000"/>
          <w:sz w:val="20"/>
          <w:szCs w:val="20"/>
        </w:rPr>
        <w:br/>
        <w:t xml:space="preserve">b) začatie procedúry vzájomných dohôd na základe </w:t>
      </w:r>
      <w:r w:rsidRPr="001C4C71">
        <w:rPr>
          <w:rFonts w:cstheme="minorHAnsi"/>
          <w:color w:val="000000"/>
          <w:sz w:val="20"/>
          <w:szCs w:val="20"/>
        </w:rPr>
        <w:br/>
        <w:t xml:space="preserve">------1.  príslušného článku medzinárodnej zmluvy o zamedzení dvojitého zdanenia v súvislosti so zamedzením dvojitého zdanenia zisku závislých osôb, </w:t>
      </w:r>
      <w:r w:rsidRPr="001C4C71">
        <w:rPr>
          <w:rFonts w:cstheme="minorHAnsi"/>
          <w:color w:val="000000"/>
          <w:sz w:val="20"/>
          <w:szCs w:val="20"/>
        </w:rPr>
        <w:br/>
        <w:t>------2.  Dohovoru 90/436/EHS z 23.  júla 1990 o zamedzení dvojitého zdanenia v súvislosti s úpravou zisku združených podnikov.</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34) </w:t>
      </w:r>
      <w:hyperlink r:id="rId788" w:history="1">
        <w:r w:rsidRPr="001C4C71">
          <w:rPr>
            <w:rFonts w:cstheme="minorHAnsi"/>
            <w:color w:val="0000FF"/>
            <w:sz w:val="16"/>
            <w:szCs w:val="16"/>
          </w:rPr>
          <w:t xml:space="preserve">§ 69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správe daní (daňový poriadok) a o zmene a doplnení niektorých zákonov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80d) </w:t>
      </w:r>
      <w:hyperlink r:id="rId789" w:history="1">
        <w:r w:rsidRPr="001C4C71">
          <w:rPr>
            <w:rFonts w:cstheme="minorHAnsi"/>
            <w:color w:val="0000FF"/>
            <w:sz w:val="16"/>
            <w:szCs w:val="16"/>
          </w:rPr>
          <w:t xml:space="preserve">§ 53c ods. 1 písm. a)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v znení zákona č. 435/2013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80e) </w:t>
      </w:r>
      <w:hyperlink r:id="rId790" w:history="1">
        <w:r w:rsidRPr="001C4C71">
          <w:rPr>
            <w:rFonts w:cstheme="minorHAnsi"/>
            <w:color w:val="0000FF"/>
            <w:sz w:val="16"/>
            <w:szCs w:val="16"/>
          </w:rPr>
          <w:t xml:space="preserve">§ 53c ods. 1 písm. b)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v znení zákona č. 435/2013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81) Zákon č. </w:t>
      </w:r>
      <w:hyperlink r:id="rId791" w:history="1">
        <w:r w:rsidRPr="001C4C71">
          <w:rPr>
            <w:rFonts w:cstheme="minorHAnsi"/>
            <w:color w:val="0000FF"/>
            <w:sz w:val="16"/>
            <w:szCs w:val="16"/>
          </w:rPr>
          <w:t>333/2011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orgánoch štátnej správy v oblasti daní, poplatkov a colníctva.</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82) </w:t>
      </w:r>
      <w:hyperlink r:id="rId792" w:history="1">
        <w:r w:rsidRPr="001C4C71">
          <w:rPr>
            <w:rFonts w:cstheme="minorHAnsi"/>
            <w:color w:val="0000FF"/>
            <w:sz w:val="16"/>
            <w:szCs w:val="16"/>
          </w:rPr>
          <w:t xml:space="preserve">§ 44 až 47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82a) Zákon Národnej rady Slovenskej republiky č. </w:t>
      </w:r>
      <w:hyperlink r:id="rId793" w:history="1">
        <w:r w:rsidRPr="001C4C71">
          <w:rPr>
            <w:rFonts w:cstheme="minorHAnsi"/>
            <w:color w:val="0000FF"/>
            <w:sz w:val="16"/>
            <w:szCs w:val="16"/>
          </w:rPr>
          <w:t>270/1995</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štátnom jazyku Slovenskej republiky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128) Zákon č. </w:t>
      </w:r>
      <w:hyperlink r:id="rId794" w:history="1">
        <w:r w:rsidRPr="001C4C71">
          <w:rPr>
            <w:rFonts w:cstheme="minorHAnsi"/>
            <w:color w:val="0000FF"/>
            <w:sz w:val="16"/>
            <w:szCs w:val="16"/>
          </w:rPr>
          <w:t xml:space="preserve">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rPr>
      </w:pPr>
      <w:r w:rsidRPr="001C4C71">
        <w:rPr>
          <w:rFonts w:cstheme="minorHAnsi"/>
          <w:b/>
          <w:bCs/>
          <w:color w:val="000000"/>
        </w:rPr>
        <w:t>Daňové výdavky</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r>
    </w:p>
    <w:p w:rsidR="00745274" w:rsidRPr="001C4C71" w:rsidRDefault="00A94A8B" w:rsidP="00745274">
      <w:pPr>
        <w:autoSpaceDE w:val="0"/>
        <w:autoSpaceDN w:val="0"/>
        <w:adjustRightInd w:val="0"/>
        <w:spacing w:after="0" w:line="240" w:lineRule="auto"/>
        <w:jc w:val="center"/>
        <w:rPr>
          <w:rFonts w:cstheme="minorHAnsi"/>
          <w:i/>
          <w:iCs/>
          <w:color w:val="0000FF"/>
          <w:sz w:val="20"/>
          <w:szCs w:val="20"/>
          <w:u w:val="single"/>
        </w:rPr>
      </w:pPr>
      <w:r>
        <w:rPr>
          <w:rFonts w:cstheme="minorHAnsi"/>
          <w:color w:val="000000"/>
          <w:sz w:val="20"/>
          <w:szCs w:val="20"/>
        </w:rPr>
        <w:t>§ 19</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(1) Ak výšku výdavku (nákladu) limituje osobitný predpis, /83/ preukázaný výdavok (náklad) možno zahrnúť do </w:t>
      </w:r>
      <w:r w:rsidRPr="001C4C71">
        <w:rPr>
          <w:rFonts w:cstheme="minorHAnsi"/>
          <w:color w:val="000000"/>
          <w:sz w:val="20"/>
          <w:szCs w:val="20"/>
        </w:rPr>
        <w:lastRenderedPageBreak/>
        <w:t xml:space="preserve">daňových výdavkov najviac do výšky tohto limitu.  Ak výšku výdavku (nákladu) limituje tento zákon </w:t>
      </w:r>
      <w:r w:rsidR="00262265" w:rsidRPr="008620D1">
        <w:rPr>
          <w:rFonts w:cstheme="minorHAnsi"/>
          <w:color w:val="0070C0"/>
          <w:szCs w:val="24"/>
        </w:rPr>
        <w:t>okrem výdavku (nákladu) vynaloženého zamestnávateľom na poskytnutý zdaniteľný príjem podľa § 5 ods. 1 a ods. 3 písm. d) za podmienok ustanovených osobitným predpisom,</w:t>
      </w:r>
      <w:r w:rsidR="00262265" w:rsidRPr="008620D1">
        <w:rPr>
          <w:rFonts w:cstheme="minorHAnsi"/>
          <w:color w:val="0070C0"/>
          <w:szCs w:val="24"/>
          <w:vertAlign w:val="superscript"/>
        </w:rPr>
        <w:t>89</w:t>
      </w:r>
      <w:r w:rsidR="00262265" w:rsidRPr="008620D1">
        <w:rPr>
          <w:rFonts w:cstheme="minorHAnsi"/>
          <w:color w:val="0070C0"/>
          <w:szCs w:val="24"/>
        </w:rPr>
        <w:t>)</w:t>
      </w:r>
      <w:r w:rsidR="00262265">
        <w:rPr>
          <w:rFonts w:cstheme="minorHAnsi"/>
          <w:color w:val="0070C0"/>
          <w:szCs w:val="24"/>
        </w:rPr>
        <w:t xml:space="preserve"> </w:t>
      </w:r>
      <w:r w:rsidRPr="001C4C71">
        <w:rPr>
          <w:rFonts w:cstheme="minorHAnsi"/>
          <w:color w:val="000000"/>
          <w:sz w:val="20"/>
          <w:szCs w:val="20"/>
        </w:rPr>
        <w:t xml:space="preserve">alebo jeho zahrnutie v zdaňovacom období upravuje tento zákon v inej výške ako osobitný predpis, /1/ preukázaný výdavok (náklad) možno zahrnúť do daňových výdavkov len v rozsahu a za podmienok ustanovených v tomto zákone.  Ak výšku výdavku (nákladu) limituje tento zákon výškou dosiahnutého príjmu alebo výškou príjmu z prijatej úhrady, uplatní sa výdavok (náklad) alebo jeho časť do daňových výdavkov v tom zdaňovacom období, v ktorom bol dosiahnutý príjem alebo prijatá úhrada. </w:t>
      </w:r>
      <w:hyperlink r:id="rId795" w:history="1">
        <w:r w:rsidR="008D12F0" w:rsidRPr="001C4C71">
          <w:rPr>
            <w:rFonts w:cstheme="minorHAnsi"/>
            <w:color w:val="0000FF"/>
            <w:sz w:val="20"/>
            <w:szCs w:val="20"/>
          </w:rPr>
          <w:t xml:space="preserve"> </w:t>
        </w:r>
      </w:hyperlink>
      <w:hyperlink r:id="rId796" w:history="1">
        <w:r w:rsidR="008D12F0" w:rsidRPr="001C4C71">
          <w:rPr>
            <w:rFonts w:cstheme="minorHAnsi"/>
            <w:color w:val="0000FF"/>
            <w:sz w:val="20"/>
            <w:szCs w:val="20"/>
          </w:rPr>
          <w:t xml:space="preserve"> </w:t>
        </w:r>
      </w:hyperlink>
      <w:hyperlink r:id="rId797" w:history="1">
        <w:r w:rsidR="008D12F0" w:rsidRPr="001C4C71">
          <w:rPr>
            <w:rFonts w:cstheme="minorHAnsi"/>
            <w:color w:val="0000FF"/>
            <w:sz w:val="20"/>
            <w:szCs w:val="20"/>
          </w:rPr>
          <w:t xml:space="preserve"> </w:t>
        </w:r>
      </w:hyperlink>
      <w:hyperlink r:id="rId798"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p>
    <w:p w:rsidR="001A6EC9" w:rsidRPr="001C4C71" w:rsidRDefault="001A6EC9"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i/>
          <w:iCs/>
          <w:color w:val="0000FF"/>
          <w:sz w:val="20"/>
          <w:szCs w:val="20"/>
          <w:u w:val="single"/>
        </w:rPr>
      </w:pPr>
      <w:r w:rsidRPr="001C4C71">
        <w:rPr>
          <w:rFonts w:cstheme="minorHAnsi"/>
          <w:color w:val="000000"/>
          <w:sz w:val="20"/>
          <w:szCs w:val="20"/>
        </w:rPr>
        <w:t xml:space="preserve">(2) Daňové výdavky, ktoré možno uplatniť len v rozsahu a za podmienok ustanovených v tomto zákone, sú </w:t>
      </w:r>
      <w:r w:rsidRPr="001C4C71">
        <w:rPr>
          <w:rFonts w:cstheme="minorHAnsi"/>
          <w:color w:val="000000"/>
          <w:sz w:val="20"/>
          <w:szCs w:val="20"/>
        </w:rPr>
        <w:br/>
        <w:t xml:space="preserve">a) výdavky (náklady), ktoré je daňovník povinný uhradiť podľa osobitných predpisov, /84/ </w:t>
      </w:r>
      <w:hyperlink r:id="rId799" w:history="1">
        <w:r w:rsidR="008D12F0" w:rsidRPr="001C4C71">
          <w:rPr>
            <w:rFonts w:cstheme="minorHAnsi"/>
            <w:color w:val="0000FF"/>
            <w:sz w:val="20"/>
            <w:szCs w:val="20"/>
          </w:rPr>
          <w:t xml:space="preserve"> </w:t>
        </w:r>
      </w:hyperlink>
      <w:hyperlink r:id="rId800" w:history="1">
        <w:r w:rsidR="008D12F0" w:rsidRPr="001C4C71">
          <w:rPr>
            <w:rFonts w:cstheme="minorHAnsi"/>
            <w:color w:val="0000FF"/>
            <w:sz w:val="20"/>
            <w:szCs w:val="20"/>
          </w:rPr>
          <w:t xml:space="preserve"> </w:t>
        </w:r>
      </w:hyperlink>
      <w:hyperlink r:id="rId801" w:history="1">
        <w:r w:rsidR="008D12F0" w:rsidRPr="001C4C71">
          <w:rPr>
            <w:rFonts w:cstheme="minorHAnsi"/>
            <w:color w:val="0000FF"/>
            <w:sz w:val="20"/>
            <w:szCs w:val="20"/>
          </w:rPr>
          <w:t xml:space="preserve"> </w:t>
        </w:r>
      </w:hyperlink>
      <w:hyperlink r:id="rId802"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b) výdavky (náklady) na prevádzku vlastného zariadenia na ochranu životného prostredia podľa osobitných predpisov, /85/ </w:t>
      </w:r>
      <w:r w:rsidRPr="001C4C71">
        <w:rPr>
          <w:rFonts w:cstheme="minorHAnsi"/>
          <w:color w:val="000000"/>
          <w:sz w:val="20"/>
          <w:szCs w:val="20"/>
        </w:rPr>
        <w:br/>
        <w:t xml:space="preserve">c) výdavky (náklady) na pracovné a sociálne podmienky a starostlivosť o zdravie vynaložené na </w:t>
      </w:r>
      <w:hyperlink r:id="rId803"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------1.  bezpečnosť a ochranu zdravia pri práci a hygienické vybavenie pracovísk, </w:t>
      </w:r>
      <w:hyperlink r:id="rId804" w:history="1">
        <w:r w:rsidR="008D12F0" w:rsidRPr="001C4C71">
          <w:rPr>
            <w:rFonts w:cstheme="minorHAnsi"/>
            <w:color w:val="0000FF"/>
            <w:sz w:val="20"/>
            <w:szCs w:val="20"/>
          </w:rPr>
          <w:t xml:space="preserve"> </w:t>
        </w:r>
      </w:hyperlink>
      <w:hyperlink r:id="rId805" w:history="1">
        <w:r w:rsidR="008D12F0" w:rsidRPr="001C4C71">
          <w:rPr>
            <w:rFonts w:cstheme="minorHAnsi"/>
            <w:color w:val="0000FF"/>
            <w:sz w:val="20"/>
            <w:szCs w:val="20"/>
          </w:rPr>
          <w:t xml:space="preserve"> </w:t>
        </w:r>
      </w:hyperlink>
      <w:hyperlink r:id="rId806" w:history="1">
        <w:r w:rsidR="008D12F0" w:rsidRPr="001C4C71">
          <w:rPr>
            <w:rFonts w:cstheme="minorHAnsi"/>
            <w:color w:val="0000FF"/>
            <w:sz w:val="20"/>
            <w:szCs w:val="20"/>
          </w:rPr>
          <w:t xml:space="preserve"> </w:t>
        </w:r>
      </w:hyperlink>
      <w:hyperlink r:id="rId807" w:history="1">
        <w:r w:rsidR="008D12F0" w:rsidRPr="001C4C71">
          <w:rPr>
            <w:rFonts w:cstheme="minorHAnsi"/>
            <w:color w:val="0000FF"/>
            <w:sz w:val="20"/>
            <w:szCs w:val="20"/>
          </w:rPr>
          <w:t xml:space="preserve"> </w:t>
        </w:r>
      </w:hyperlink>
      <w:hyperlink r:id="rId808"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------2.  starostlivosť o zdravie zamestnancov v rozsahu ustanovenom osobitnými predpismi a na vlastné zdravotnícke zariadenia, /86/ </w:t>
      </w:r>
      <w:hyperlink r:id="rId809" w:history="1">
        <w:r w:rsidR="008D12F0" w:rsidRPr="001C4C71">
          <w:rPr>
            <w:rFonts w:cstheme="minorHAnsi"/>
            <w:color w:val="0000FF"/>
            <w:sz w:val="20"/>
            <w:szCs w:val="20"/>
          </w:rPr>
          <w:t xml:space="preserve"> </w:t>
        </w:r>
      </w:hyperlink>
      <w:hyperlink r:id="rId810"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------3.  vzdelávanie a rekvalifikáciu zamestnancov, vlastné vzdelávacie zariadenia, </w:t>
      </w:r>
      <w:hyperlink r:id="rId811"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------4.  výchovu a vzdelávanie žiakov v stredných odborných školách a žiakov v odborných učilištiach, s ktorými má zamestnávateľ uzavretú pracovnú zmluvu podľa osobitného predpisu  /15a/  na finančné zabezpečenie žiakov a hmotné zabezpečenie žiakov,  /86aa/  na činnosť stredísk praktického vyučovania nad rámec poskytnutých normatívnych finančných prostriedkov  /86ab/  a na prevádzku strednej odbornej školy nad rámec poskytnutých normatívnych finančných prostriedkov.  /86ab/ </w:t>
      </w:r>
      <w:hyperlink r:id="rId812"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i/>
          <w:iCs/>
          <w:color w:val="0000FF"/>
          <w:sz w:val="20"/>
          <w:szCs w:val="20"/>
          <w:u w:val="single"/>
        </w:rPr>
      </w:pPr>
      <w:r w:rsidRPr="001C4C71">
        <w:rPr>
          <w:rFonts w:cstheme="minorHAnsi"/>
          <w:color w:val="000000"/>
          <w:sz w:val="20"/>
          <w:szCs w:val="20"/>
        </w:rPr>
        <w:t xml:space="preserve">------5.príspevky na stravovanie zamestnancov poskytované za podmienok ustanovených osobitným predpisom, /86a/ </w:t>
      </w:r>
      <w:hyperlink r:id="rId813" w:history="1">
        <w:r w:rsidR="008D12F0" w:rsidRPr="001C4C71">
          <w:rPr>
            <w:rFonts w:cstheme="minorHAnsi"/>
            <w:color w:val="0000FF"/>
            <w:sz w:val="20"/>
            <w:szCs w:val="20"/>
          </w:rPr>
          <w:t xml:space="preserve"> </w:t>
        </w:r>
      </w:hyperlink>
      <w:hyperlink r:id="rId814" w:history="1">
        <w:r w:rsidR="008D12F0" w:rsidRPr="001C4C71">
          <w:rPr>
            <w:rFonts w:cstheme="minorHAnsi"/>
            <w:color w:val="0000FF"/>
            <w:sz w:val="20"/>
            <w:szCs w:val="20"/>
          </w:rPr>
          <w:t xml:space="preserve"> </w:t>
        </w:r>
      </w:hyperlink>
      <w:hyperlink r:id="rId815" w:history="1">
        <w:r w:rsidR="008D12F0" w:rsidRPr="001C4C71">
          <w:rPr>
            <w:rFonts w:cstheme="minorHAnsi"/>
            <w:color w:val="0000FF"/>
            <w:sz w:val="20"/>
            <w:szCs w:val="20"/>
          </w:rPr>
          <w:t xml:space="preserve"> </w:t>
        </w:r>
      </w:hyperlink>
      <w:hyperlink r:id="rId816" w:history="1">
        <w:r w:rsidR="008D12F0" w:rsidRPr="001C4C71">
          <w:rPr>
            <w:rFonts w:cstheme="minorHAnsi"/>
            <w:color w:val="0000FF"/>
            <w:sz w:val="20"/>
            <w:szCs w:val="20"/>
          </w:rPr>
          <w:t xml:space="preserve"> </w:t>
        </w:r>
      </w:hyperlink>
      <w:hyperlink r:id="rId817" w:history="1">
        <w:r w:rsidR="008D12F0" w:rsidRPr="001C4C71">
          <w:rPr>
            <w:rFonts w:cstheme="minorHAnsi"/>
            <w:color w:val="0000FF"/>
            <w:sz w:val="20"/>
            <w:szCs w:val="20"/>
          </w:rPr>
          <w:t xml:space="preserve"> </w:t>
        </w:r>
      </w:hyperlink>
      <w:hyperlink r:id="rId818" w:history="1">
        <w:r w:rsidR="008D12F0" w:rsidRPr="001C4C71">
          <w:rPr>
            <w:rFonts w:cstheme="minorHAnsi"/>
            <w:color w:val="0000FF"/>
            <w:sz w:val="20"/>
            <w:szCs w:val="20"/>
          </w:rPr>
          <w:t xml:space="preserve"> </w:t>
        </w:r>
      </w:hyperlink>
      <w:hyperlink r:id="rId819" w:history="1">
        <w:r w:rsidR="008D12F0" w:rsidRPr="001C4C71">
          <w:rPr>
            <w:rFonts w:cstheme="minorHAnsi"/>
            <w:color w:val="0000FF"/>
            <w:sz w:val="20"/>
            <w:szCs w:val="20"/>
          </w:rPr>
          <w:t xml:space="preserve"> </w:t>
        </w:r>
      </w:hyperlink>
      <w:hyperlink r:id="rId820"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------6.  mzdové a ostatné pracovnoprávne nároky zamestnancov v rozsahu ustanovenom pracovnoprávnymi predpismi /17/ okrem cestovných náhrad podľa osobitných predpisov, /15/ </w:t>
      </w:r>
      <w:hyperlink r:id="rId821"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hyperlink r:id="rId822"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hyperlink r:id="rId823" w:history="1">
        <w:r w:rsidR="008D12F0" w:rsidRPr="001C4C71">
          <w:rPr>
            <w:rFonts w:cstheme="minorHAnsi"/>
            <w:color w:val="0000FF"/>
            <w:sz w:val="20"/>
            <w:szCs w:val="20"/>
          </w:rPr>
          <w:t xml:space="preserve"> </w:t>
        </w:r>
      </w:hyperlink>
    </w:p>
    <w:p w:rsidR="00262265" w:rsidRDefault="00262265" w:rsidP="001A6EC9">
      <w:pPr>
        <w:shd w:val="clear" w:color="auto" w:fill="FFFFFF"/>
        <w:spacing w:after="0" w:line="240" w:lineRule="auto"/>
        <w:ind w:left="284" w:hanging="284"/>
        <w:rPr>
          <w:rFonts w:cstheme="minorHAnsi"/>
          <w:color w:val="0070C0"/>
          <w:szCs w:val="24"/>
        </w:rPr>
      </w:pPr>
      <w:r>
        <w:rPr>
          <w:rFonts w:cstheme="minorHAnsi"/>
          <w:color w:val="0070C0"/>
          <w:szCs w:val="24"/>
        </w:rPr>
        <w:t>-----7</w:t>
      </w:r>
      <w:r w:rsidRPr="008620D1">
        <w:rPr>
          <w:rFonts w:cstheme="minorHAnsi"/>
          <w:color w:val="0070C0"/>
          <w:szCs w:val="24"/>
        </w:rPr>
        <w:t>. poistné a príspevky zamestnanca z navýšeného nepeňažného plnenia podľa § 5 ods. 3 písm. d) a preddavky na daň zrazené podľa § 35 z tohto navýšeného nepeňažného plnenia,</w:t>
      </w:r>
    </w:p>
    <w:p w:rsidR="00745274" w:rsidRPr="001C4C71" w:rsidRDefault="00745274" w:rsidP="00745274">
      <w:pPr>
        <w:autoSpaceDE w:val="0"/>
        <w:autoSpaceDN w:val="0"/>
        <w:adjustRightInd w:val="0"/>
        <w:spacing w:after="0" w:line="240" w:lineRule="auto"/>
        <w:rPr>
          <w:rFonts w:cstheme="minorHAnsi"/>
          <w:i/>
          <w:iCs/>
          <w:color w:val="0000FF"/>
          <w:sz w:val="20"/>
          <w:szCs w:val="20"/>
          <w:u w:val="single"/>
        </w:rPr>
      </w:pPr>
      <w:r w:rsidRPr="001C4C71">
        <w:rPr>
          <w:rFonts w:cstheme="minorHAnsi"/>
          <w:color w:val="000000"/>
          <w:sz w:val="20"/>
          <w:szCs w:val="20"/>
        </w:rPr>
        <w:t xml:space="preserve">d) cestovné náhrady do výšky, na ktorú vzniká nárok podľa osobitných predpisov, /15/ a vreckové pri zahraničnej pracovnej ceste poskytované podľa osobitného predpisu, /87a/ </w:t>
      </w:r>
      <w:hyperlink r:id="rId824" w:history="1">
        <w:r w:rsidR="008D12F0" w:rsidRPr="001C4C71">
          <w:rPr>
            <w:rFonts w:cstheme="minorHAnsi"/>
            <w:color w:val="0000FF"/>
            <w:sz w:val="20"/>
            <w:szCs w:val="20"/>
          </w:rPr>
          <w:t xml:space="preserve"> </w:t>
        </w:r>
      </w:hyperlink>
      <w:hyperlink r:id="rId825" w:history="1">
        <w:r w:rsidR="008D12F0" w:rsidRPr="001C4C71">
          <w:rPr>
            <w:rFonts w:cstheme="minorHAnsi"/>
            <w:color w:val="0000FF"/>
            <w:sz w:val="20"/>
            <w:szCs w:val="20"/>
          </w:rPr>
          <w:t xml:space="preserve"> </w:t>
        </w:r>
      </w:hyperlink>
      <w:hyperlink r:id="rId826" w:history="1">
        <w:r w:rsidR="008D12F0" w:rsidRPr="001C4C71">
          <w:rPr>
            <w:rFonts w:cstheme="minorHAnsi"/>
            <w:color w:val="0000FF"/>
            <w:sz w:val="20"/>
            <w:szCs w:val="20"/>
          </w:rPr>
          <w:t xml:space="preserve"> </w:t>
        </w:r>
      </w:hyperlink>
      <w:hyperlink r:id="rId827" w:history="1">
        <w:r w:rsidR="008D12F0" w:rsidRPr="001C4C71">
          <w:rPr>
            <w:rFonts w:cstheme="minorHAnsi"/>
            <w:color w:val="0000FF"/>
            <w:sz w:val="20"/>
            <w:szCs w:val="20"/>
          </w:rPr>
          <w:t xml:space="preserve"> </w:t>
        </w:r>
      </w:hyperlink>
      <w:hyperlink r:id="rId828"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hyperlink r:id="rId829"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e) výdavky (náklady) daňovníka s príjmami podľa § 6 ods.  1 a 2 vynaložené v súvislosti s činnosťou vykonávanou v inom mieste, ako je miesto, v ktorom činnosť pravidelne vykonáva, najviac vo výške, aká je ustanovená pre zamestnancov podľa osobitného predpisu, /87/ a to na stravovanie, ubytovanie, cestovné dopravnými prostriedkami </w:t>
      </w:r>
      <w:r w:rsidRPr="001C4C71">
        <w:rPr>
          <w:rFonts w:cstheme="minorHAnsi"/>
          <w:b/>
          <w:bCs/>
          <w:color w:val="000000"/>
          <w:sz w:val="20"/>
          <w:szCs w:val="20"/>
        </w:rPr>
        <w:t>a</w:t>
      </w:r>
      <w:r w:rsidRPr="001C4C71">
        <w:rPr>
          <w:rFonts w:cstheme="minorHAnsi"/>
          <w:color w:val="000000"/>
          <w:sz w:val="20"/>
          <w:szCs w:val="20"/>
        </w:rPr>
        <w:t xml:space="preserve"> nevyhnutné výdavky spojené s pobytom v tomto mieste; ak daňovník na cestovanie využije vlastné osobné motorové vozidlo nezahrnuté do obchodného majetku, uplatní výdavky (náklady) </w:t>
      </w:r>
      <w:hyperlink r:id="rId830" w:history="1">
        <w:r w:rsidR="008D12F0" w:rsidRPr="001C4C71">
          <w:rPr>
            <w:rFonts w:cstheme="minorHAnsi"/>
            <w:color w:val="0000FF"/>
            <w:sz w:val="20"/>
            <w:szCs w:val="20"/>
          </w:rPr>
          <w:t xml:space="preserve"> </w:t>
        </w:r>
      </w:hyperlink>
      <w:hyperlink r:id="rId831" w:history="1">
        <w:r w:rsidR="008D12F0" w:rsidRPr="001C4C71">
          <w:rPr>
            <w:rFonts w:cstheme="minorHAnsi"/>
            <w:color w:val="0000FF"/>
            <w:sz w:val="20"/>
            <w:szCs w:val="20"/>
          </w:rPr>
          <w:t xml:space="preserve"> </w:t>
        </w:r>
      </w:hyperlink>
      <w:hyperlink r:id="rId832" w:history="1">
        <w:r w:rsidR="008D12F0" w:rsidRPr="001C4C71">
          <w:rPr>
            <w:rFonts w:cstheme="minorHAnsi"/>
            <w:color w:val="0000FF"/>
            <w:sz w:val="20"/>
            <w:szCs w:val="20"/>
          </w:rPr>
          <w:t xml:space="preserve"> </w:t>
        </w:r>
      </w:hyperlink>
      <w:hyperlink r:id="rId833" w:history="1">
        <w:r w:rsidR="008D12F0" w:rsidRPr="001C4C71">
          <w:rPr>
            <w:rFonts w:cstheme="minorHAnsi"/>
            <w:color w:val="0000FF"/>
            <w:sz w:val="20"/>
            <w:szCs w:val="20"/>
          </w:rPr>
          <w:t xml:space="preserve"> </w:t>
        </w:r>
      </w:hyperlink>
      <w:hyperlink r:id="rId834" w:history="1">
        <w:r w:rsidR="008D12F0" w:rsidRPr="001C4C71">
          <w:rPr>
            <w:rFonts w:cstheme="minorHAnsi"/>
            <w:color w:val="0000FF"/>
            <w:sz w:val="20"/>
            <w:szCs w:val="20"/>
          </w:rPr>
          <w:t xml:space="preserve"> </w:t>
        </w:r>
      </w:hyperlink>
      <w:hyperlink r:id="rId835" w:history="1">
        <w:r w:rsidR="008D12F0" w:rsidRPr="001C4C71">
          <w:rPr>
            <w:rFonts w:cstheme="minorHAnsi"/>
            <w:color w:val="0000FF"/>
            <w:sz w:val="20"/>
            <w:szCs w:val="20"/>
          </w:rPr>
          <w:t xml:space="preserve"> </w:t>
        </w:r>
      </w:hyperlink>
      <w:hyperlink r:id="rId836" w:history="1">
        <w:r w:rsidR="008D12F0" w:rsidRPr="001C4C71">
          <w:rPr>
            <w:rFonts w:cstheme="minorHAnsi"/>
            <w:color w:val="0000FF"/>
            <w:sz w:val="20"/>
            <w:szCs w:val="20"/>
          </w:rPr>
          <w:t xml:space="preserve"> </w:t>
        </w:r>
      </w:hyperlink>
      <w:hyperlink r:id="rId837" w:history="1">
        <w:r w:rsidR="008D12F0" w:rsidRPr="001C4C71">
          <w:rPr>
            <w:rFonts w:cstheme="minorHAnsi"/>
            <w:color w:val="0000FF"/>
            <w:sz w:val="20"/>
            <w:szCs w:val="20"/>
          </w:rPr>
          <w:t xml:space="preserve"> </w:t>
        </w:r>
      </w:hyperlink>
      <w:hyperlink r:id="rId838" w:history="1">
        <w:r w:rsidR="008D12F0" w:rsidRPr="001C4C71">
          <w:rPr>
            <w:rFonts w:cstheme="minorHAnsi"/>
            <w:color w:val="0000FF"/>
            <w:sz w:val="20"/>
            <w:szCs w:val="20"/>
          </w:rPr>
          <w:t xml:space="preserve"> </w:t>
        </w:r>
      </w:hyperlink>
    </w:p>
    <w:p w:rsidR="00344131" w:rsidRDefault="00344131" w:rsidP="00745274">
      <w:pPr>
        <w:autoSpaceDE w:val="0"/>
        <w:autoSpaceDN w:val="0"/>
        <w:adjustRightInd w:val="0"/>
        <w:spacing w:after="0" w:line="240" w:lineRule="auto"/>
        <w:rPr>
          <w:rFonts w:eastAsia="Times New Roman" w:cstheme="minorHAnsi"/>
          <w:color w:val="FF0000"/>
          <w:sz w:val="20"/>
          <w:szCs w:val="20"/>
          <w:lang w:eastAsia="sk-SK"/>
        </w:rPr>
      </w:pPr>
      <w:r>
        <w:rPr>
          <w:rFonts w:cstheme="minorHAnsi"/>
          <w:bCs/>
          <w:color w:val="000000"/>
          <w:sz w:val="20"/>
          <w:szCs w:val="20"/>
        </w:rPr>
        <w:t>------</w:t>
      </w:r>
      <w:r w:rsidR="00745274" w:rsidRPr="00344131">
        <w:rPr>
          <w:rFonts w:cstheme="minorHAnsi"/>
          <w:bCs/>
          <w:color w:val="000000"/>
          <w:sz w:val="20"/>
          <w:szCs w:val="20"/>
        </w:rPr>
        <w:t>1. do výšky náhrady za spotrebované pohonné látky podľa c</w:t>
      </w:r>
      <w:r w:rsidR="00262265" w:rsidRPr="00344131">
        <w:rPr>
          <w:rFonts w:cstheme="minorHAnsi"/>
          <w:bCs/>
          <w:color w:val="000000"/>
          <w:sz w:val="20"/>
          <w:szCs w:val="20"/>
        </w:rPr>
        <w:t>ien platných v čase ich nákupu,</w:t>
      </w:r>
      <w:r w:rsidR="00262265">
        <w:rPr>
          <w:rFonts w:cstheme="minorHAnsi"/>
          <w:b/>
          <w:bCs/>
          <w:color w:val="000000"/>
          <w:sz w:val="20"/>
          <w:szCs w:val="20"/>
        </w:rPr>
        <w:t xml:space="preserve"> </w:t>
      </w:r>
      <w:r w:rsidR="00262265" w:rsidRPr="008620D1">
        <w:rPr>
          <w:rFonts w:cstheme="minorHAnsi"/>
          <w:color w:val="0070C0"/>
          <w:szCs w:val="24"/>
        </w:rPr>
        <w:t xml:space="preserve">a len, ak nebolo zahrnuté do obchodného majetku </w:t>
      </w:r>
      <w:r w:rsidR="00262265" w:rsidRPr="008620D1">
        <w:rPr>
          <w:rFonts w:cstheme="minorHAnsi"/>
          <w:bCs/>
          <w:color w:val="0070C0"/>
          <w:szCs w:val="24"/>
        </w:rPr>
        <w:t>v predchádzajúcich zdaňovacích obdobiach</w:t>
      </w:r>
      <w:r w:rsidR="00262265" w:rsidRPr="008620D1">
        <w:rPr>
          <w:rFonts w:cstheme="minorHAnsi"/>
          <w:color w:val="0070C0"/>
          <w:szCs w:val="24"/>
        </w:rPr>
        <w:t xml:space="preserve"> u tohto daňovníka, uplatní aj výdavky (náklady) do výšky</w:t>
      </w:r>
      <w:r w:rsidR="00745274" w:rsidRPr="001C4C71">
        <w:rPr>
          <w:rFonts w:cstheme="minorHAnsi"/>
          <w:b/>
          <w:bCs/>
          <w:color w:val="000000"/>
          <w:sz w:val="20"/>
          <w:szCs w:val="20"/>
        </w:rPr>
        <w:t xml:space="preserve"> </w:t>
      </w:r>
      <w:r w:rsidR="00745274" w:rsidRPr="00344131">
        <w:rPr>
          <w:rFonts w:cstheme="minorHAnsi"/>
          <w:bCs/>
          <w:color w:val="000000"/>
          <w:sz w:val="20"/>
          <w:szCs w:val="20"/>
        </w:rPr>
        <w:t xml:space="preserve">základnej náhrady za každý jeden km jazdy podľa </w:t>
      </w:r>
      <w:r>
        <w:rPr>
          <w:rFonts w:cstheme="minorHAnsi"/>
          <w:bCs/>
          <w:color w:val="000000"/>
          <w:sz w:val="20"/>
          <w:szCs w:val="20"/>
        </w:rPr>
        <w:t>osobitného predpisu, /87/ alebo-------</w:t>
      </w:r>
      <w:r w:rsidR="00745274" w:rsidRPr="00344131">
        <w:rPr>
          <w:rFonts w:cstheme="minorHAnsi"/>
          <w:bCs/>
          <w:color w:val="000000"/>
          <w:sz w:val="20"/>
          <w:szCs w:val="20"/>
        </w:rPr>
        <w:t>2. vo forme paušálnych výdavkov do výšky 50% z celkového preukázaného nákupu pohonných látok za príslušné zdaňovacie obdobie primeraného počtu najazdených kilometrov podľa stavu tachometra na začiatku a na konci príslušného zdaňovacieho obdobia pre každé motorové vozidlo samostatne,</w:t>
      </w:r>
      <w:r w:rsidR="00745274" w:rsidRPr="00344131">
        <w:rPr>
          <w:rFonts w:cstheme="minorHAnsi"/>
          <w:color w:val="000000"/>
          <w:sz w:val="20"/>
          <w:szCs w:val="20"/>
        </w:rPr>
        <w:br/>
      </w:r>
      <w:r w:rsidR="00745274" w:rsidRPr="001C4C71">
        <w:rPr>
          <w:rFonts w:cstheme="minorHAnsi"/>
          <w:color w:val="000000"/>
          <w:sz w:val="20"/>
          <w:szCs w:val="20"/>
        </w:rPr>
        <w:t xml:space="preserve">f) výdavky (náklady) vo výške úhrnu obstarávacích cien /1/ akcií a úhrnu obstarávacích cien /1/ ostatných cenných papierov v zdaňovacom období, v ktorom dôjde k ich predaju, do výšky úhrnu príjmov z ich predaja s výnimkou </w:t>
      </w:r>
      <w:hyperlink r:id="rId839" w:history="1">
        <w:r w:rsidR="008D12F0" w:rsidRPr="001C4C71">
          <w:rPr>
            <w:rFonts w:cstheme="minorHAnsi"/>
            <w:color w:val="0000FF"/>
            <w:sz w:val="20"/>
            <w:szCs w:val="20"/>
          </w:rPr>
          <w:t xml:space="preserve"> </w:t>
        </w:r>
      </w:hyperlink>
      <w:hyperlink r:id="rId840" w:history="1">
        <w:r w:rsidR="008D12F0" w:rsidRPr="001C4C71">
          <w:rPr>
            <w:rFonts w:cstheme="minorHAnsi"/>
            <w:color w:val="0000FF"/>
            <w:sz w:val="20"/>
            <w:szCs w:val="20"/>
          </w:rPr>
          <w:t xml:space="preserve"> </w:t>
        </w:r>
      </w:hyperlink>
      <w:hyperlink r:id="rId841" w:history="1">
        <w:r w:rsidR="008D12F0" w:rsidRPr="001C4C71">
          <w:rPr>
            <w:rFonts w:cstheme="minorHAnsi"/>
            <w:color w:val="0000FF"/>
            <w:sz w:val="20"/>
            <w:szCs w:val="20"/>
          </w:rPr>
          <w:t xml:space="preserve"> </w:t>
        </w:r>
      </w:hyperlink>
      <w:hyperlink r:id="rId842"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------1.  cenných papierov prijatých na trh burzy cenných papierov, pri ktorých obstarávacia cena nie je vyššia a príjem z predaja nie je nižší ako odchýlka 10 % od priemerného kurzu zverejňovaného burzou cenných papierov v deň ich nákupu a predaja alebo ak cenný papier nebol tento deň obchodovaný, posledný zverejnený priemerný kurz, pri ktorých sa uzná ako výdavok (náklad) obstarávacia cena akcií, alebo pri ostatných cenných papieroch obstarávacia cena upravená o rozdiel z ocenenia na reálnu hodnotu podľa osobitného predpisu /1/ zahrnovaný do základu dane, </w:t>
      </w:r>
      <w:r w:rsidR="00745274" w:rsidRPr="001C4C71">
        <w:rPr>
          <w:rFonts w:cstheme="minorHAnsi"/>
          <w:color w:val="000000"/>
          <w:sz w:val="20"/>
          <w:szCs w:val="20"/>
        </w:rPr>
        <w:br/>
        <w:t xml:space="preserve">------2.  dlhopisu, pri ktorom je predajná cena nižšia najviac o výšku výnosu z dlhopisu zahrnutého do základu dane do doby predaja alebo splatnosti dlhopisu, </w:t>
      </w:r>
      <w:r w:rsidR="00745274" w:rsidRPr="001C4C71">
        <w:rPr>
          <w:rFonts w:cstheme="minorHAnsi"/>
          <w:color w:val="000000"/>
          <w:sz w:val="20"/>
          <w:szCs w:val="20"/>
        </w:rPr>
        <w:br/>
        <w:t xml:space="preserve">------3.  daňovníkov, ktorí vykonávajú obchodovanie s cennými papiermi podľa osobitného predpisu, /88/ ktorým sa výdavok (náklad) na obstaranie cenných papierov uzná do výšky účtovanej ako náklad, </w:t>
      </w:r>
      <w:r w:rsidR="00745274" w:rsidRPr="001C4C71">
        <w:rPr>
          <w:rFonts w:cstheme="minorHAnsi"/>
          <w:color w:val="000000"/>
          <w:sz w:val="20"/>
          <w:szCs w:val="20"/>
        </w:rPr>
        <w:br/>
      </w:r>
      <w:r w:rsidR="00745274" w:rsidRPr="001C4C71">
        <w:rPr>
          <w:rFonts w:cstheme="minorHAnsi"/>
          <w:color w:val="000000"/>
          <w:sz w:val="20"/>
          <w:szCs w:val="20"/>
        </w:rPr>
        <w:lastRenderedPageBreak/>
        <w:t xml:space="preserve">g) výdavky (náklady) vo výške obstarávacej ceny </w:t>
      </w:r>
      <w:r w:rsidR="00745274" w:rsidRPr="001C4C71">
        <w:rPr>
          <w:rFonts w:cstheme="minorHAnsi"/>
          <w:color w:val="000000"/>
          <w:sz w:val="20"/>
          <w:szCs w:val="20"/>
        </w:rPr>
        <w:br/>
        <w:t xml:space="preserve">------1.  obchodného podielu na obchodnej spoločnosti alebo družstve s výnimkou obstarávacej ceny podielu na akciovej spoločnosti (akcie), pre ktorú platí ustanovenie písmena f), pri jeho predaji len do výšky príjmov z predaja, posudzovaným za každý predaj jednotlivo, </w:t>
      </w:r>
      <w:r w:rsidR="00745274" w:rsidRPr="001C4C71">
        <w:rPr>
          <w:rFonts w:cstheme="minorHAnsi"/>
          <w:color w:val="000000"/>
          <w:sz w:val="20"/>
          <w:szCs w:val="20"/>
        </w:rPr>
        <w:br/>
        <w:t xml:space="preserve">------2.  zmenky, o ktorej sa účtuje 1) ako o cennom papieri, pri jej predaji len do výšky príjmov z predaja, posudzovanej za každý predaj jednotlivo, </w:t>
      </w:r>
      <w:r w:rsidR="00745274" w:rsidRPr="001C4C71">
        <w:rPr>
          <w:rFonts w:cstheme="minorHAnsi"/>
          <w:color w:val="000000"/>
          <w:sz w:val="20"/>
          <w:szCs w:val="20"/>
        </w:rPr>
        <w:br/>
        <w:t xml:space="preserve">h) </w:t>
      </w:r>
      <w:r w:rsidRPr="008620D1">
        <w:rPr>
          <w:rFonts w:cstheme="minorHAnsi"/>
          <w:color w:val="0070C0"/>
          <w:szCs w:val="24"/>
        </w:rPr>
        <w:t>výdavok (náklad) do výšky odpisu menovitej hodnoty pohľadávky,</w:t>
      </w:r>
      <w:r w:rsidRPr="008620D1">
        <w:rPr>
          <w:rFonts w:cstheme="minorHAnsi"/>
          <w:color w:val="0070C0"/>
          <w:szCs w:val="24"/>
          <w:vertAlign w:val="superscript"/>
        </w:rPr>
        <w:t>1</w:t>
      </w:r>
      <w:r w:rsidRPr="008620D1">
        <w:rPr>
          <w:rFonts w:cstheme="minorHAnsi"/>
          <w:color w:val="0070C0"/>
          <w:szCs w:val="24"/>
        </w:rPr>
        <w:t>) ktorá bola zahrnutá do zdaniteľných príjmov vrátane istiny z nesplatenej pôžičky u daňovníka podľa § 20 ods. 4 a u daňovníka, ktorý vykonáva obchodnú činnosť spočívajúcu v poskytovaní spotrebiteľských úverov,</w:t>
      </w:r>
      <w:r w:rsidRPr="008620D1">
        <w:rPr>
          <w:rFonts w:cstheme="minorHAnsi"/>
          <w:color w:val="0070C0"/>
          <w:szCs w:val="24"/>
          <w:vertAlign w:val="superscript"/>
        </w:rPr>
        <w:t>102</w:t>
      </w:r>
      <w:r w:rsidRPr="008620D1">
        <w:rPr>
          <w:rFonts w:cstheme="minorHAnsi"/>
          <w:color w:val="0070C0"/>
          <w:szCs w:val="24"/>
        </w:rPr>
        <w:t>) alebo jej neuhradenej časti vrátane úrokov z omeškania a poplatkov z omeškania a iných platieb, ktoré zvyšujú pohľadávku z dôvodu oneskorenej úhrady (ďalej len „príslušenstvo“), ak je toto príslušenstvo zahrnuté do základu dane, alebo výdavok do výšky odpisu postupníkom uhradenej obstarávacej ceny pohľadávky nadobudnutej postúpením u daňovníka zisťujúceho základ dane podľa § 17 ods. 1 písm. b) a c), alebo u daňovníka, ktorý účtoval v sústave podvojného účtovníctva a zmenil spôsob účtovania na účtovanie v sústave jednoduchého účtovníctva pri pohľadávkach už zahrnutých do príjmov v predchádzajúcich zdaňovacích obdobiach, v ktorých účtoval v sústave podvojného účtovníctva, ak</w:t>
      </w:r>
      <w:hyperlink r:id="rId843" w:history="1">
        <w:r w:rsidRPr="00344131">
          <w:rPr>
            <w:rFonts w:eastAsia="Times New Roman" w:cstheme="minorHAnsi"/>
            <w:color w:val="FF0000"/>
            <w:sz w:val="20"/>
            <w:szCs w:val="20"/>
            <w:lang w:eastAsia="sk-SK"/>
          </w:rPr>
          <w:t xml:space="preserve"> </w:t>
        </w:r>
      </w:hyperlink>
      <w:r w:rsidR="00745274" w:rsidRPr="00344131">
        <w:rPr>
          <w:rFonts w:cstheme="minorHAnsi"/>
          <w:strike/>
          <w:color w:val="0070C0"/>
          <w:sz w:val="20"/>
          <w:szCs w:val="20"/>
        </w:rPr>
        <w:t xml:space="preserve">výdavok (náklad) do výšky odpisu menovitej hodnoty pohľadávky /1/ alebo jej neuhradenej časti vrátane úrokov z omeškania a poplatkov z omeškania a iných platieb, ktoré zvyšujú pohľadávku z dôvodu oneskorenej úhrady (ďalej len "príslušenstvo"), ak je toto príslušenstvo zahrnuté do základu dane podľa § 17 ods. 19, alebo výdavok do výšky odpisu obstarávacej ceny pohľadávky nadobudnutej postúpením, alebo neuhradenej časti u daňovníka zisťujúceho základ dane podľa § 17 ods.  1 písm.  b) a c), alebo u daňovníka, ktorý účtoval v sústave podvojného účtovníctva a zmenil spôsob účtovania na účtovanie v sústave jednoduchého účtovníctva pri pohľadávkach už zahrnutých do príjmov v predchádzajúcich zdaňovacích obdobiach, v ktorých účtoval v sústave podvojného účtovníctva, ak </w:t>
      </w:r>
      <w:hyperlink r:id="rId844" w:history="1">
        <w:r w:rsidR="008D12F0" w:rsidRPr="00344131">
          <w:rPr>
            <w:rFonts w:cstheme="minorHAnsi"/>
            <w:strike/>
            <w:color w:val="0070C0"/>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---1.  súd zamietol návrh na vyhlásenie konkurzu pre nedostatok majetku alebo zastavil konkurzné konanie pre nedostatok majetku, alebo zrušil konkurz z dôvodu, že majetok dlžníka nepostačuje na úhradu výdavkov a odmenu správcu konkurznej podstaty, alebo zrušil konkurz z dôvodu, že majetok úpadcu nepostačuje ani na úhradu pohľadávok proti podstate, a to aj u daňovníka, ktorý neprihlásil pohľadávku, ale sa preukáže uznesením súdu o zrušení konkurzu z dôvodu, že majetok dlžníka nepostačuje na úhradu výdavkov a odmenu správcu konkurznej podstaty, alebo uznesením súdu, že majetok úpadcu nepostačuje ani na úhradu pohľadávok proti podstate, </w:t>
      </w:r>
      <w:r w:rsidRPr="001C4C71">
        <w:rPr>
          <w:rFonts w:cstheme="minorHAnsi"/>
          <w:color w:val="000000"/>
          <w:sz w:val="20"/>
          <w:szCs w:val="20"/>
        </w:rPr>
        <w:br/>
        <w:t xml:space="preserve">---2.  to vyplýva z výsledku konkurzného konania alebo reštrukturalizačného konania, </w:t>
      </w:r>
      <w:hyperlink r:id="rId845" w:history="1">
        <w:r w:rsidR="008D12F0" w:rsidRPr="001C4C71">
          <w:rPr>
            <w:rFonts w:cstheme="minorHAnsi"/>
            <w:color w:val="0000FF"/>
            <w:sz w:val="20"/>
            <w:szCs w:val="20"/>
          </w:rPr>
          <w:t xml:space="preserve"> </w:t>
        </w:r>
      </w:hyperlink>
    </w:p>
    <w:p w:rsidR="00344131" w:rsidRDefault="00745274" w:rsidP="00344131">
      <w:pPr>
        <w:autoSpaceDE w:val="0"/>
        <w:autoSpaceDN w:val="0"/>
        <w:adjustRightInd w:val="0"/>
        <w:spacing w:after="0" w:line="240" w:lineRule="auto"/>
        <w:rPr>
          <w:rFonts w:cstheme="minorHAnsi"/>
          <w:color w:val="0070C0"/>
          <w:szCs w:val="24"/>
        </w:rPr>
      </w:pPr>
      <w:r w:rsidRPr="001C4C71">
        <w:rPr>
          <w:rFonts w:cstheme="minorHAnsi"/>
          <w:color w:val="000000"/>
          <w:sz w:val="20"/>
          <w:szCs w:val="20"/>
        </w:rPr>
        <w:t xml:space="preserve">---3.  dlžník zomrel a pohľadávka nemohla byť uspokojená ani vymáhaním od dedičov dlžníka, </w:t>
      </w:r>
      <w:r w:rsidRPr="001C4C71">
        <w:rPr>
          <w:rFonts w:cstheme="minorHAnsi"/>
          <w:color w:val="000000"/>
          <w:sz w:val="20"/>
          <w:szCs w:val="20"/>
        </w:rPr>
        <w:br/>
        <w:t xml:space="preserve">---4.  exekúciu alebo výkon rozhodnutia súd zastaví z dôvodu, že po vydaní rozhodnutia, ktoré je podkladom na exekúciu alebo výkon rozhodnutia, zaniklo ním priznané právo, </w:t>
      </w:r>
      <w:r w:rsidRPr="001C4C71">
        <w:rPr>
          <w:rFonts w:cstheme="minorHAnsi"/>
          <w:color w:val="000000"/>
          <w:sz w:val="20"/>
          <w:szCs w:val="20"/>
        </w:rPr>
        <w:br/>
        <w:t xml:space="preserve">---5.  súd výkon rozhodnutia zastaví z dôvodu, že priebeh výkonu rozhodnutia ukazuje, že výťažok, ktorý sa ním dosiahne, nepostačí na krytie jeho trov alebo majetok dlžníka nepostačuje na krytie nákladov exekučného konania, a to aj pri ostatných pohľadávkach evidovaných daňovníkom voči tomu istému dlžníkovi, </w:t>
      </w:r>
      <w:r w:rsidRPr="001C4C71">
        <w:rPr>
          <w:rFonts w:cstheme="minorHAnsi"/>
          <w:color w:val="000000"/>
          <w:sz w:val="20"/>
          <w:szCs w:val="20"/>
        </w:rPr>
        <w:br/>
        <w:t xml:space="preserve">---6.  zrušený z. </w:t>
      </w:r>
      <w:hyperlink r:id="rId846" w:history="1">
        <w:r w:rsidRPr="001C4C71">
          <w:rPr>
            <w:rFonts w:cstheme="minorHAnsi"/>
            <w:color w:val="0000FF"/>
            <w:sz w:val="20"/>
            <w:szCs w:val="20"/>
          </w:rPr>
          <w:t>250/2011</w:t>
        </w:r>
      </w:hyperlink>
      <w:r w:rsidRPr="001C4C71">
        <w:rPr>
          <w:rFonts w:cstheme="minorHAnsi"/>
          <w:color w:val="000000"/>
          <w:sz w:val="20"/>
          <w:szCs w:val="20"/>
        </w:rPr>
        <w:t xml:space="preserve"> </w:t>
      </w:r>
      <w:proofErr w:type="spellStart"/>
      <w:r w:rsidRPr="001C4C71">
        <w:rPr>
          <w:rFonts w:cstheme="minorHAnsi"/>
          <w:color w:val="000000"/>
          <w:sz w:val="20"/>
          <w:szCs w:val="20"/>
        </w:rPr>
        <w:t>Z.z</w:t>
      </w:r>
      <w:proofErr w:type="spellEnd"/>
      <w:r w:rsidRPr="001C4C71">
        <w:rPr>
          <w:rFonts w:cstheme="minorHAnsi"/>
          <w:color w:val="000000"/>
          <w:sz w:val="20"/>
          <w:szCs w:val="20"/>
        </w:rPr>
        <w:t xml:space="preserve">., </w:t>
      </w:r>
      <w:hyperlink r:id="rId847"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i) </w:t>
      </w:r>
      <w:r w:rsidR="00344131" w:rsidRPr="008620D1">
        <w:rPr>
          <w:rFonts w:cstheme="minorHAnsi"/>
          <w:color w:val="0070C0"/>
          <w:szCs w:val="24"/>
        </w:rPr>
        <w:t>i) výdavky (náklady) prevádzkovateľa hazardnej hry na vecné ceny do lotériovej hry tomboly</w:t>
      </w:r>
      <w:r w:rsidR="00344131" w:rsidRPr="008620D1">
        <w:rPr>
          <w:rFonts w:cstheme="minorHAnsi"/>
          <w:color w:val="0070C0"/>
          <w:szCs w:val="24"/>
          <w:vertAlign w:val="superscript"/>
        </w:rPr>
        <w:t>88aa</w:t>
      </w:r>
      <w:r w:rsidR="00344131" w:rsidRPr="008620D1">
        <w:rPr>
          <w:rFonts w:cstheme="minorHAnsi"/>
          <w:color w:val="0070C0"/>
          <w:szCs w:val="24"/>
        </w:rPr>
        <w:t>) do výšky príjmov z predaja žrebov, pričom každá lotériová hra tombola sa posudzuje samostatne,</w:t>
      </w:r>
    </w:p>
    <w:p w:rsidR="001A6EC9" w:rsidRPr="00A94A8B" w:rsidRDefault="00344131" w:rsidP="00344131">
      <w:pPr>
        <w:autoSpaceDE w:val="0"/>
        <w:autoSpaceDN w:val="0"/>
        <w:adjustRightInd w:val="0"/>
        <w:spacing w:after="0" w:line="240" w:lineRule="auto"/>
        <w:rPr>
          <w:rFonts w:eastAsia="Times New Roman" w:cstheme="minorHAnsi"/>
          <w:color w:val="FF0000"/>
          <w:sz w:val="20"/>
          <w:szCs w:val="20"/>
          <w:lang w:eastAsia="sk-SK"/>
        </w:rPr>
      </w:pPr>
      <w:r w:rsidRPr="00344131">
        <w:rPr>
          <w:rFonts w:cstheme="minorHAnsi"/>
          <w:strike/>
          <w:color w:val="0070C0"/>
          <w:sz w:val="20"/>
          <w:szCs w:val="20"/>
        </w:rPr>
        <w:t xml:space="preserve"> výdavok (náklad) vo výške odpisu menovitej hodnoty pohľadávky alebo jej nesplatenej časti, ak sú súčasne splnené tieto podmienky: </w:t>
      </w:r>
      <w:r w:rsidRPr="00344131">
        <w:rPr>
          <w:rFonts w:cstheme="minorHAnsi"/>
          <w:strike/>
          <w:color w:val="0070C0"/>
          <w:sz w:val="20"/>
          <w:szCs w:val="20"/>
        </w:rPr>
        <w:br/>
        <w:t xml:space="preserve">---1.  k tejto pohľadávke možno tvoriť opravnú položku podľa § 20 ods.  4 písm. b) alebo ods.  14 písm.  b), </w:t>
      </w:r>
      <w:r w:rsidRPr="00344131">
        <w:rPr>
          <w:rFonts w:cstheme="minorHAnsi"/>
          <w:strike/>
          <w:color w:val="0070C0"/>
          <w:sz w:val="20"/>
          <w:szCs w:val="20"/>
        </w:rPr>
        <w:br/>
        <w:t xml:space="preserve">---2.  menovitá hodnota pohľadávky nepresahuje sumu </w:t>
      </w:r>
      <w:r w:rsidRPr="00344131">
        <w:rPr>
          <w:rFonts w:cstheme="minorHAnsi"/>
          <w:b/>
          <w:bCs/>
          <w:strike/>
          <w:color w:val="0070C0"/>
          <w:sz w:val="20"/>
          <w:szCs w:val="20"/>
        </w:rPr>
        <w:t>332 eur</w:t>
      </w:r>
      <w:r w:rsidRPr="00344131">
        <w:rPr>
          <w:rFonts w:cstheme="minorHAnsi"/>
          <w:strike/>
          <w:color w:val="0070C0"/>
          <w:sz w:val="20"/>
          <w:szCs w:val="20"/>
        </w:rPr>
        <w:t xml:space="preserve">, </w:t>
      </w:r>
      <w:hyperlink r:id="rId848" w:history="1">
        <w:r w:rsidRPr="00344131">
          <w:rPr>
            <w:rFonts w:cstheme="minorHAnsi"/>
            <w:strike/>
            <w:color w:val="0070C0"/>
            <w:sz w:val="20"/>
            <w:szCs w:val="20"/>
          </w:rPr>
          <w:t xml:space="preserve"> </w:t>
        </w:r>
      </w:hyperlink>
      <w:r w:rsidRPr="00344131">
        <w:rPr>
          <w:rFonts w:cstheme="minorHAnsi"/>
          <w:strike/>
          <w:color w:val="0070C0"/>
          <w:sz w:val="20"/>
          <w:szCs w:val="20"/>
        </w:rPr>
        <w:br/>
        <w:t xml:space="preserve">---3.  k poslednému dňu zdaňovacieho obdobia, v ktorom došlo k odpisu pohľadávky, celková hodnota pohľadávok voči tomu istému dlžníkovi nepresahuje sumu </w:t>
      </w:r>
      <w:r w:rsidRPr="00344131">
        <w:rPr>
          <w:rFonts w:cstheme="minorHAnsi"/>
          <w:b/>
          <w:bCs/>
          <w:strike/>
          <w:color w:val="0070C0"/>
          <w:sz w:val="20"/>
          <w:szCs w:val="20"/>
        </w:rPr>
        <w:t>332 eur</w:t>
      </w:r>
      <w:r w:rsidRPr="00344131">
        <w:rPr>
          <w:rFonts w:cstheme="minorHAnsi"/>
          <w:strike/>
          <w:color w:val="0070C0"/>
          <w:sz w:val="20"/>
          <w:szCs w:val="20"/>
        </w:rPr>
        <w:t xml:space="preserve">, </w:t>
      </w:r>
      <w:hyperlink r:id="rId849" w:history="1">
        <w:r w:rsidRPr="00344131">
          <w:rPr>
            <w:rFonts w:cstheme="minorHAnsi"/>
            <w:strike/>
            <w:color w:val="0070C0"/>
            <w:sz w:val="20"/>
            <w:szCs w:val="20"/>
          </w:rPr>
          <w:t xml:space="preserve"> </w:t>
        </w:r>
      </w:hyperlink>
      <w:r w:rsidRPr="00344131">
        <w:rPr>
          <w:rFonts w:cstheme="minorHAnsi"/>
          <w:strike/>
          <w:color w:val="0070C0"/>
          <w:sz w:val="20"/>
          <w:szCs w:val="20"/>
        </w:rPr>
        <w:br/>
      </w:r>
    </w:p>
    <w:p w:rsidR="001A6EC9" w:rsidRPr="009E1076" w:rsidRDefault="001A6EC9" w:rsidP="001A6EC9">
      <w:pPr>
        <w:spacing w:after="0" w:line="240" w:lineRule="auto"/>
        <w:ind w:left="284"/>
        <w:rPr>
          <w:rFonts w:eastAsia="Times New Roman" w:cstheme="minorHAnsi"/>
          <w:color w:val="0070C0"/>
          <w:sz w:val="16"/>
          <w:szCs w:val="16"/>
          <w:lang w:eastAsia="sk-SK"/>
        </w:rPr>
      </w:pPr>
      <w:r w:rsidRPr="009E1076">
        <w:rPr>
          <w:rFonts w:eastAsia="Times New Roman" w:cstheme="minorHAnsi"/>
          <w:color w:val="0070C0"/>
          <w:sz w:val="16"/>
          <w:szCs w:val="16"/>
          <w:lang w:eastAsia="sk-SK"/>
        </w:rPr>
        <w:t>Poznámka pod čiarou k odkazu 88aa znie:</w:t>
      </w:r>
    </w:p>
    <w:p w:rsidR="001A6EC9" w:rsidRPr="009E1076" w:rsidRDefault="001A6EC9" w:rsidP="001A6EC9">
      <w:pPr>
        <w:spacing w:after="0" w:line="240" w:lineRule="auto"/>
        <w:ind w:left="284"/>
        <w:rPr>
          <w:rFonts w:eastAsia="Times New Roman" w:cstheme="minorHAnsi"/>
          <w:color w:val="0070C0"/>
          <w:sz w:val="16"/>
          <w:szCs w:val="16"/>
          <w:lang w:eastAsia="sk-SK"/>
        </w:rPr>
      </w:pPr>
      <w:r w:rsidRPr="009E1076">
        <w:rPr>
          <w:rFonts w:eastAsia="Times New Roman" w:cstheme="minorHAnsi"/>
          <w:color w:val="0070C0"/>
          <w:sz w:val="16"/>
          <w:szCs w:val="16"/>
          <w:lang w:eastAsia="sk-SK"/>
        </w:rPr>
        <w:t>„</w:t>
      </w:r>
      <w:r w:rsidRPr="009E1076">
        <w:rPr>
          <w:rFonts w:eastAsia="Times New Roman" w:cstheme="minorHAnsi"/>
          <w:color w:val="0070C0"/>
          <w:sz w:val="16"/>
          <w:szCs w:val="16"/>
          <w:vertAlign w:val="superscript"/>
          <w:lang w:eastAsia="sk-SK"/>
        </w:rPr>
        <w:t>88aa</w:t>
      </w:r>
      <w:r w:rsidRPr="009E1076">
        <w:rPr>
          <w:rFonts w:eastAsia="Times New Roman" w:cstheme="minorHAnsi"/>
          <w:color w:val="0070C0"/>
          <w:sz w:val="16"/>
          <w:szCs w:val="16"/>
          <w:lang w:eastAsia="sk-SK"/>
        </w:rPr>
        <w:t>) § 4 ods. 6 zákona č. 171/2005 Z. z.“.</w:t>
      </w:r>
    </w:p>
    <w:p w:rsidR="001A6EC9" w:rsidRPr="009E1076" w:rsidRDefault="001A6EC9" w:rsidP="00745274">
      <w:pPr>
        <w:autoSpaceDE w:val="0"/>
        <w:autoSpaceDN w:val="0"/>
        <w:adjustRightInd w:val="0"/>
        <w:spacing w:after="0" w:line="240" w:lineRule="auto"/>
        <w:rPr>
          <w:rFonts w:cstheme="minorHAnsi"/>
          <w:color w:val="0070C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j) výdavok (náklad) vo výške odvodu z výťažku, /56/ </w:t>
      </w:r>
      <w:r w:rsidRPr="001C4C71">
        <w:rPr>
          <w:rFonts w:cstheme="minorHAnsi"/>
          <w:color w:val="000000"/>
          <w:sz w:val="20"/>
          <w:szCs w:val="20"/>
        </w:rPr>
        <w:br/>
        <w:t xml:space="preserve">k) výdavky (náklady) na reklamu vynaložené na účel prezentácie podnikateľskej činnosti daňovníka, tovaru, služieb, nehnuteľností, obchodného mena, ochrannej známky, obchodného označenia výrobkov a iných práv a záväzkov súvisiacich s činnosťou daňovníka so zámerom dosiahnutia, zabezpečenia, udržania alebo zvýšenia príjmov </w:t>
      </w:r>
      <w:r w:rsidRPr="001C4C71">
        <w:rPr>
          <w:rFonts w:cstheme="minorHAnsi"/>
          <w:color w:val="000000"/>
          <w:sz w:val="20"/>
          <w:szCs w:val="20"/>
        </w:rPr>
        <w:lastRenderedPageBreak/>
        <w:t xml:space="preserve">daňovníka, </w:t>
      </w:r>
      <w:hyperlink r:id="rId850" w:history="1">
        <w:r w:rsidR="008D12F0" w:rsidRPr="001C4C71">
          <w:rPr>
            <w:rFonts w:cstheme="minorHAnsi"/>
            <w:color w:val="0000FF"/>
            <w:sz w:val="20"/>
            <w:szCs w:val="20"/>
          </w:rPr>
          <w:t xml:space="preserve"> </w:t>
        </w:r>
      </w:hyperlink>
      <w:hyperlink r:id="rId851" w:history="1">
        <w:r w:rsidR="008D12F0" w:rsidRPr="001C4C71">
          <w:rPr>
            <w:rFonts w:cstheme="minorHAnsi"/>
            <w:color w:val="0000FF"/>
            <w:sz w:val="20"/>
            <w:szCs w:val="20"/>
          </w:rPr>
          <w:t xml:space="preserve"> </w:t>
        </w:r>
      </w:hyperlink>
      <w:hyperlink r:id="rId852" w:history="1">
        <w:r w:rsidR="008D12F0" w:rsidRPr="001C4C71">
          <w:rPr>
            <w:rFonts w:cstheme="minorHAnsi"/>
            <w:color w:val="0000FF"/>
            <w:sz w:val="20"/>
            <w:szCs w:val="20"/>
          </w:rPr>
          <w:t xml:space="preserve"> </w:t>
        </w:r>
      </w:hyperlink>
      <w:hyperlink r:id="rId853" w:history="1">
        <w:r w:rsidR="008D12F0" w:rsidRPr="001C4C71">
          <w:rPr>
            <w:rFonts w:cstheme="minorHAnsi"/>
            <w:color w:val="0000FF"/>
            <w:sz w:val="20"/>
            <w:szCs w:val="20"/>
          </w:rPr>
          <w:t xml:space="preserve"> </w:t>
        </w:r>
      </w:hyperlink>
      <w:hyperlink r:id="rId854" w:history="1">
        <w:r w:rsidR="008D12F0" w:rsidRPr="001C4C71">
          <w:rPr>
            <w:rFonts w:cstheme="minorHAnsi"/>
            <w:color w:val="0000FF"/>
            <w:sz w:val="20"/>
            <w:szCs w:val="20"/>
          </w:rPr>
          <w:t xml:space="preserve"> </w:t>
        </w:r>
      </w:hyperlink>
      <w:hyperlink r:id="rId855" w:history="1">
        <w:r w:rsidR="008D12F0" w:rsidRPr="001C4C71">
          <w:rPr>
            <w:rFonts w:cstheme="minorHAnsi"/>
            <w:color w:val="0000FF"/>
            <w:sz w:val="20"/>
            <w:szCs w:val="20"/>
          </w:rPr>
          <w:t xml:space="preserve"> </w:t>
        </w:r>
      </w:hyperlink>
      <w:hyperlink r:id="rId856" w:history="1">
        <w:r w:rsidR="008D12F0" w:rsidRPr="001C4C71">
          <w:rPr>
            <w:rFonts w:cstheme="minorHAnsi"/>
            <w:color w:val="0000FF"/>
            <w:sz w:val="20"/>
            <w:szCs w:val="20"/>
          </w:rPr>
          <w:t xml:space="preserve"> </w:t>
        </w:r>
      </w:hyperlink>
      <w:hyperlink r:id="rId857" w:history="1">
        <w:r w:rsidR="008D12F0" w:rsidRPr="001C4C71">
          <w:rPr>
            <w:rFonts w:cstheme="minorHAnsi"/>
            <w:color w:val="0000FF"/>
            <w:sz w:val="20"/>
            <w:szCs w:val="20"/>
          </w:rPr>
          <w:t xml:space="preserve"> </w:t>
        </w:r>
      </w:hyperlink>
      <w:r w:rsidRPr="001C4C71">
        <w:rPr>
          <w:rFonts w:cstheme="minorHAnsi"/>
          <w:color w:val="000000"/>
          <w:sz w:val="20"/>
          <w:szCs w:val="20"/>
        </w:rPr>
        <w:br/>
        <w:t>l) výdavky (náklady) na spotrebované pohonné látky</w:t>
      </w:r>
      <w:hyperlink r:id="rId858" w:history="1">
        <w:r w:rsidR="008D12F0" w:rsidRPr="001C4C71">
          <w:rPr>
            <w:rFonts w:cstheme="minorHAnsi"/>
            <w:color w:val="0000FF"/>
            <w:sz w:val="20"/>
            <w:szCs w:val="20"/>
          </w:rPr>
          <w:t xml:space="preserve"> </w:t>
        </w:r>
      </w:hyperlink>
      <w:hyperlink r:id="rId859" w:history="1">
        <w:r w:rsidR="008D12F0" w:rsidRPr="001C4C71">
          <w:rPr>
            <w:rFonts w:cstheme="minorHAnsi"/>
            <w:color w:val="0000FF"/>
            <w:sz w:val="20"/>
            <w:szCs w:val="20"/>
          </w:rPr>
          <w:t xml:space="preserve"> </w:t>
        </w:r>
      </w:hyperlink>
      <w:hyperlink r:id="rId860"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--1. podľa cien platných v čase ich nákupu, prepočítané podľa spotreby uvedenej v osvedčení o evidencii alebo v technickom preukaze, pričom ak táto spotreba v osvedčení o evidencii alebo v technickom preukaze sa nezhoduje so skutočnou spotrebou pohonných látok alebo sa tam neuvádza, vychádza sa zo spotreby preukázanej dokladom vydaným osobou, ktorej bolo udelené oprávnenie autorizácie podľa osobitného predpisu,  /88a/  alebo doplňujúcimi údajmi výrobcu alebo predajcu preukazujúce inú spotrebu pohonných látok; ak ide o nákladné automobily alebo pracovné mechanizmy, pri ktorých sa táto spotreba v osvedčení o evidencii alebo v technickom preukaze nezhoduje so skutočnou spotrebou pohonných látok alebo sa tam neuvádza, podľa preukázanej spotreby vrátane spotreby preukázanej vlastným vnútorným aktom riadenia, ktorý preukázateľným spôsobom určuje a odôvodňuje spôsob výpočtu spotreby pohonných látok, alebo </w:t>
      </w:r>
      <w:hyperlink r:id="rId861" w:history="1">
        <w:r w:rsidR="008D12F0" w:rsidRPr="001C4C71">
          <w:rPr>
            <w:rFonts w:cstheme="minorHAnsi"/>
            <w:color w:val="0000FF"/>
            <w:sz w:val="20"/>
            <w:szCs w:val="20"/>
          </w:rPr>
          <w:t xml:space="preserve"> </w:t>
        </w:r>
      </w:hyperlink>
      <w:hyperlink r:id="rId862" w:history="1">
        <w:r w:rsidR="008D12F0" w:rsidRPr="001C4C71">
          <w:rPr>
            <w:rFonts w:cstheme="minorHAnsi"/>
            <w:color w:val="0000FF"/>
            <w:sz w:val="20"/>
            <w:szCs w:val="20"/>
          </w:rPr>
          <w:t xml:space="preserve"> </w:t>
        </w:r>
      </w:hyperlink>
      <w:hyperlink r:id="rId863" w:history="1">
        <w:r w:rsidR="008D12F0" w:rsidRPr="001C4C71">
          <w:rPr>
            <w:rFonts w:cstheme="minorHAnsi"/>
            <w:color w:val="0000FF"/>
            <w:sz w:val="20"/>
            <w:szCs w:val="20"/>
          </w:rPr>
          <w:t xml:space="preserve"> </w:t>
        </w:r>
      </w:hyperlink>
      <w:hyperlink r:id="rId864" w:history="1">
        <w:r w:rsidR="008D12F0" w:rsidRPr="001C4C71">
          <w:rPr>
            <w:rFonts w:cstheme="minorHAnsi"/>
            <w:color w:val="0000FF"/>
            <w:sz w:val="20"/>
            <w:szCs w:val="20"/>
          </w:rPr>
          <w:t xml:space="preserve"> </w:t>
        </w:r>
      </w:hyperlink>
      <w:r w:rsidRPr="001C4C71">
        <w:rPr>
          <w:rFonts w:cstheme="minorHAnsi"/>
          <w:color w:val="000000"/>
          <w:sz w:val="20"/>
          <w:szCs w:val="20"/>
        </w:rPr>
        <w:br/>
        <w:t>--2. na základe dokladov o nákupe pohonných látok najviac do výšky vykázanej z prístrojov satelitného systému sledovania prevádzky vozidiel, alebo</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--3. vo forme paušálnych výdavkov do výšky 80 % z celkového preukázateľného nákupu pohonných látok za príslušné zdaňovacie obdobie primeraného počtu najazdených kilometrov podľa stavu tachometra na začiatku a na konci príslušného zdaňovacieho obdobia pre každé motorové vozidlo samostatne,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m) výdavky, na ktorých úhradu boli poskytnuté dotácie, podpory a príspevky poskytnuté z prostriedkov štátneho rozpočtu, rozpočtov obcí, rozpočtov vyšších územných celkov, štátnych fondov a Národného úradu práce zahrnované do príjmov, </w:t>
      </w:r>
      <w:r w:rsidRPr="001C4C71">
        <w:rPr>
          <w:rFonts w:cstheme="minorHAnsi"/>
          <w:color w:val="000000"/>
          <w:sz w:val="20"/>
          <w:szCs w:val="20"/>
        </w:rPr>
        <w:br/>
        <w:t xml:space="preserve">n) odpisy pri majetku, ktorý nie je priamo využívaný daňovníkom, ale slúži na zabezpečenie zdaniteľných príjmov tohto daňovníka a súčasne aj daňovníka, ktorému bol poskytnutý, ak ide o poskytnutie majetku, ktorý slúži na podporu predaja tovaru, služieb alebo výrobkov daňovníka, ktorý tento majetok poskytol na priame využitie inému daňovníkovi. </w:t>
      </w:r>
      <w:hyperlink r:id="rId865" w:history="1">
        <w:r w:rsidR="008D12F0" w:rsidRPr="001C4C71">
          <w:rPr>
            <w:rFonts w:cstheme="minorHAnsi"/>
            <w:color w:val="0000FF"/>
            <w:sz w:val="20"/>
            <w:szCs w:val="20"/>
          </w:rPr>
          <w:t xml:space="preserve"> </w:t>
        </w:r>
      </w:hyperlink>
      <w:hyperlink r:id="rId866" w:history="1">
        <w:r w:rsidR="008D12F0" w:rsidRPr="001C4C71">
          <w:rPr>
            <w:rFonts w:cstheme="minorHAnsi"/>
            <w:color w:val="0000FF"/>
            <w:sz w:val="20"/>
            <w:szCs w:val="20"/>
          </w:rPr>
          <w:t xml:space="preserve"> </w:t>
        </w:r>
      </w:hyperlink>
      <w:hyperlink r:id="rId867" w:history="1">
        <w:r w:rsidR="008D12F0" w:rsidRPr="001C4C71">
          <w:rPr>
            <w:rFonts w:cstheme="minorHAnsi"/>
            <w:color w:val="0000FF"/>
            <w:sz w:val="20"/>
            <w:szCs w:val="20"/>
          </w:rPr>
          <w:t xml:space="preserve"> </w:t>
        </w:r>
      </w:hyperlink>
      <w:hyperlink r:id="rId868" w:history="1">
        <w:r w:rsidR="008D12F0" w:rsidRPr="001C4C71">
          <w:rPr>
            <w:rFonts w:cstheme="minorHAnsi"/>
            <w:color w:val="0000FF"/>
            <w:sz w:val="20"/>
            <w:szCs w:val="20"/>
          </w:rPr>
          <w:t xml:space="preserve"> </w:t>
        </w:r>
      </w:hyperlink>
    </w:p>
    <w:p w:rsidR="00745274" w:rsidRPr="001C4C71" w:rsidRDefault="00745274" w:rsidP="009E1076">
      <w:pPr>
        <w:autoSpaceDE w:val="0"/>
        <w:autoSpaceDN w:val="0"/>
        <w:adjustRightInd w:val="0"/>
        <w:spacing w:after="0" w:line="240" w:lineRule="auto"/>
        <w:ind w:left="284" w:hanging="284"/>
        <w:rPr>
          <w:rFonts w:cstheme="minorHAnsi"/>
          <w:color w:val="000000"/>
          <w:sz w:val="20"/>
          <w:szCs w:val="20"/>
        </w:rPr>
      </w:pPr>
      <w:r w:rsidRPr="001C4C71">
        <w:rPr>
          <w:rFonts w:cstheme="minorHAnsi"/>
          <w:color w:val="000000"/>
          <w:sz w:val="20"/>
          <w:szCs w:val="20"/>
        </w:rPr>
        <w:t xml:space="preserve">o) úhrn výdavkov (nákladov) na deriváty /1/ do výšky príjmov (výnosov) z derivátov v úhrne za zdaňovacie obdobie, okrem </w:t>
      </w:r>
      <w:hyperlink r:id="rId869" w:history="1">
        <w:r w:rsidR="008D12F0" w:rsidRPr="001C4C71">
          <w:rPr>
            <w:rFonts w:cstheme="minorHAnsi"/>
            <w:color w:val="0000FF"/>
            <w:sz w:val="20"/>
            <w:szCs w:val="20"/>
          </w:rPr>
          <w:t xml:space="preserve"> </w:t>
        </w:r>
      </w:hyperlink>
      <w:r w:rsidR="009E1076">
        <w:rPr>
          <w:rFonts w:cstheme="minorHAnsi"/>
          <w:color w:val="000000"/>
          <w:sz w:val="20"/>
          <w:szCs w:val="20"/>
        </w:rPr>
        <w:br/>
      </w:r>
      <w:r w:rsidRPr="001C4C71">
        <w:rPr>
          <w:rFonts w:cstheme="minorHAnsi"/>
          <w:color w:val="000000"/>
          <w:sz w:val="20"/>
          <w:szCs w:val="20"/>
        </w:rPr>
        <w:t xml:space="preserve">1.  daňovníkov, ktorí vykonávajú činnosť podľa osobitného predpisu, /88/ Exportno-importnej banky Slovenskej republiky, poisťovní, pobočiek </w:t>
      </w:r>
      <w:r w:rsidR="001D4AA0" w:rsidRPr="001D4AA0">
        <w:rPr>
          <w:rFonts w:cstheme="minorHAnsi"/>
          <w:strike/>
          <w:color w:val="000000"/>
          <w:sz w:val="20"/>
          <w:szCs w:val="20"/>
        </w:rPr>
        <w:t>zahraničných</w:t>
      </w:r>
      <w:r w:rsidRPr="001C4C71">
        <w:rPr>
          <w:rFonts w:cstheme="minorHAnsi"/>
          <w:color w:val="000000"/>
          <w:sz w:val="20"/>
          <w:szCs w:val="20"/>
        </w:rPr>
        <w:t xml:space="preserve"> poisťovní, zaisťovní a pobočiek </w:t>
      </w:r>
      <w:r w:rsidR="001D4AA0" w:rsidRPr="001D4AA0">
        <w:rPr>
          <w:rFonts w:cstheme="minorHAnsi"/>
          <w:strike/>
          <w:color w:val="000000"/>
          <w:sz w:val="20"/>
          <w:szCs w:val="20"/>
        </w:rPr>
        <w:t>zahraničných</w:t>
      </w:r>
      <w:r w:rsidRPr="001C4C71">
        <w:rPr>
          <w:rFonts w:cstheme="minorHAnsi"/>
          <w:color w:val="000000"/>
          <w:sz w:val="20"/>
          <w:szCs w:val="20"/>
        </w:rPr>
        <w:t xml:space="preserve"> zaisťovní, ktorým sa výdavok (náklad) na deriváty uzná do výšky účtovanej ako náklad, </w:t>
      </w:r>
      <w:r w:rsidRPr="001C4C71">
        <w:rPr>
          <w:rFonts w:cstheme="minorHAnsi"/>
          <w:color w:val="000000"/>
          <w:sz w:val="20"/>
          <w:szCs w:val="20"/>
        </w:rPr>
        <w:br/>
        <w:t>2.  zabezpečovacích derivátov, /1/ pri ktorých sa výdavok (náklad) uzná do výšky účtovanej ako náklad,</w:t>
      </w:r>
      <w:hyperlink r:id="rId870" w:history="1">
        <w:r w:rsidR="008D12F0" w:rsidRPr="001C4C71">
          <w:rPr>
            <w:rFonts w:cstheme="minorHAnsi"/>
            <w:color w:val="0000FF"/>
            <w:sz w:val="20"/>
            <w:szCs w:val="20"/>
          </w:rPr>
          <w:t xml:space="preserve"> </w:t>
        </w:r>
      </w:hyperlink>
      <w:r w:rsidRPr="001C4C71">
        <w:rPr>
          <w:rFonts w:cstheme="minorHAnsi"/>
          <w:color w:val="000000"/>
          <w:sz w:val="20"/>
          <w:szCs w:val="20"/>
        </w:rPr>
        <w:br/>
        <w:t>p) stravné vynaložené daňovníkom s príjmami podľa § 6 ods.  1 a 2 za každý odpracovaný deň v kalendárnom roku, najviac v rozsahu a vo výške ustanovených na kalendárny deň pre časové pásmo 5 až 12 hodín podľa osobitného predpisu, /87/ ak daňovníkovi súčasne nevzniká nárok na príspevok na stravovanie podľa osobitného predpisu /89/ v súvislosti s výkonom závislej činnosti, alebo daňovník neuplatňuje výdavky (náklady) na stravovanie podľa písmena e),</w:t>
      </w:r>
      <w:hyperlink r:id="rId871"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r) odpis pohľadávky do výšky opravnej položky, ktorá by bola uznaná za daňový výdavok podľa § 20 ods.  4 alebo ods.  14, </w:t>
      </w:r>
      <w:hyperlink r:id="rId872" w:history="1">
        <w:r w:rsidR="008D12F0" w:rsidRPr="001C4C71">
          <w:rPr>
            <w:rFonts w:cstheme="minorHAnsi"/>
            <w:color w:val="0000FF"/>
            <w:sz w:val="20"/>
            <w:szCs w:val="20"/>
          </w:rPr>
          <w:t xml:space="preserve"> </w:t>
        </w:r>
      </w:hyperlink>
    </w:p>
    <w:p w:rsidR="009E1076" w:rsidRDefault="00745274" w:rsidP="009E1076">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s) výdavky zamestnávateľa na dopravu na miesto výkonu práce zamestnanca a späť z dôvodu, že hromadnými dopravnými prostriedkami nie je doprava preukázateľne vykonávaná vôbec alebo v rozsahu zodpovedajúcom potrebám zamestnávateľa; ak bola zamestnávateľovi na túto formu dopravy poskytnutá dotácia, podpora alebo príspevok z prostriedkov štátneho rozpočtu, rozpočtu obce alebo rozpočtu vyššieho územného celku, zamestnávateľ môže zahrnúť do výdavkov iba ich časť, o ktorú výdavky prevyšujú skutočne prijatú dotáciu, podporu alebo príspevok. </w:t>
      </w:r>
      <w:hyperlink r:id="rId873" w:history="1">
        <w:r w:rsidR="008D12F0" w:rsidRPr="001C4C71">
          <w:rPr>
            <w:rFonts w:cstheme="minorHAnsi"/>
            <w:color w:val="0000FF"/>
            <w:sz w:val="20"/>
            <w:szCs w:val="20"/>
          </w:rPr>
          <w:t xml:space="preserve"> </w:t>
        </w:r>
      </w:hyperlink>
    </w:p>
    <w:p w:rsidR="009E1076" w:rsidRPr="009E1076" w:rsidRDefault="009E1076" w:rsidP="009E1076">
      <w:pPr>
        <w:autoSpaceDE w:val="0"/>
        <w:autoSpaceDN w:val="0"/>
        <w:adjustRightInd w:val="0"/>
        <w:spacing w:after="0" w:line="240" w:lineRule="auto"/>
        <w:rPr>
          <w:rFonts w:cstheme="minorHAnsi"/>
          <w:b/>
          <w:bCs/>
          <w:color w:val="000000"/>
          <w:sz w:val="20"/>
          <w:szCs w:val="20"/>
        </w:rPr>
      </w:pPr>
      <w:r w:rsidRPr="008620D1">
        <w:rPr>
          <w:rFonts w:cstheme="minorHAnsi"/>
          <w:bCs/>
          <w:color w:val="0070C0"/>
          <w:szCs w:val="24"/>
        </w:rPr>
        <w:t>t) výdavky (náklady) na obstaranie, technické zhodnotenie, prevádzkovanie, opravy a udržiavanie majetku, okrem výdavkov na osobnú potrebu podľa § 21 ods. 1 písm. i), výdavkov súvisiacich s nehnuteľnosťami a zamestnávateľa, ktorý uplatňuje postup podľa § 5 ods. 3 písm. a), a to</w:t>
      </w:r>
    </w:p>
    <w:p w:rsidR="009E1076" w:rsidRDefault="009E1076" w:rsidP="009E1076">
      <w:pPr>
        <w:numPr>
          <w:ilvl w:val="0"/>
          <w:numId w:val="8"/>
        </w:numPr>
        <w:tabs>
          <w:tab w:val="left" w:pos="426"/>
        </w:tabs>
        <w:autoSpaceDE w:val="0"/>
        <w:autoSpaceDN w:val="0"/>
        <w:adjustRightInd w:val="0"/>
        <w:spacing w:after="0" w:line="240" w:lineRule="auto"/>
        <w:ind w:left="426" w:hanging="283"/>
        <w:contextualSpacing/>
        <w:jc w:val="both"/>
        <w:rPr>
          <w:rFonts w:cstheme="minorHAnsi"/>
          <w:bCs/>
          <w:color w:val="0070C0"/>
          <w:szCs w:val="24"/>
        </w:rPr>
      </w:pPr>
      <w:r w:rsidRPr="009E1076">
        <w:rPr>
          <w:rFonts w:cstheme="minorHAnsi"/>
          <w:bCs/>
          <w:color w:val="0070C0"/>
          <w:szCs w:val="24"/>
        </w:rPr>
        <w:t>vo forme paušálnych výdavkov vo výške 80 %, ak je tento majetok využívaný aj na súkromné účely, alebo</w:t>
      </w:r>
    </w:p>
    <w:p w:rsidR="009E1076" w:rsidRPr="009E1076" w:rsidRDefault="009E1076" w:rsidP="009E1076">
      <w:pPr>
        <w:numPr>
          <w:ilvl w:val="0"/>
          <w:numId w:val="8"/>
        </w:numPr>
        <w:tabs>
          <w:tab w:val="left" w:pos="426"/>
        </w:tabs>
        <w:autoSpaceDE w:val="0"/>
        <w:autoSpaceDN w:val="0"/>
        <w:adjustRightInd w:val="0"/>
        <w:spacing w:after="0" w:line="240" w:lineRule="auto"/>
        <w:ind w:left="426" w:hanging="283"/>
        <w:contextualSpacing/>
        <w:jc w:val="both"/>
        <w:rPr>
          <w:rFonts w:cstheme="minorHAnsi"/>
          <w:bCs/>
          <w:color w:val="0070C0"/>
          <w:szCs w:val="24"/>
        </w:rPr>
      </w:pPr>
      <w:r w:rsidRPr="009E1076">
        <w:rPr>
          <w:rFonts w:cstheme="minorHAnsi"/>
          <w:bCs/>
          <w:color w:val="0070C0"/>
          <w:szCs w:val="24"/>
        </w:rPr>
        <w:t>v preukázateľnej výške v závislosti od pomeru používania tohto majetku na zabezpečenie zdaniteľného príjmu.</w:t>
      </w:r>
    </w:p>
    <w:p w:rsidR="00745274" w:rsidRPr="001C4C71" w:rsidRDefault="00745274" w:rsidP="009E107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 Zákon č. </w:t>
      </w:r>
      <w:hyperlink r:id="rId874" w:history="1">
        <w:r w:rsidRPr="001C4C71">
          <w:rPr>
            <w:rFonts w:cstheme="minorHAnsi"/>
            <w:color w:val="0000FF"/>
            <w:sz w:val="16"/>
            <w:szCs w:val="16"/>
          </w:rPr>
          <w:t>431/2002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účtovníctve.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15) Napríklad zákon č. </w:t>
      </w:r>
      <w:hyperlink r:id="rId875" w:history="1">
        <w:r w:rsidRPr="001C4C71">
          <w:rPr>
            <w:rFonts w:cstheme="minorHAnsi"/>
            <w:color w:val="0000FF"/>
            <w:sz w:val="16"/>
            <w:szCs w:val="16"/>
          </w:rPr>
          <w:t>283/2002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cestovných náhradách.</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15a) </w:t>
      </w:r>
      <w:hyperlink r:id="rId876" w:history="1">
        <w:r w:rsidRPr="001C4C71">
          <w:rPr>
            <w:rFonts w:cstheme="minorHAnsi"/>
            <w:color w:val="0000FF"/>
            <w:sz w:val="16"/>
            <w:szCs w:val="16"/>
          </w:rPr>
          <w:t>§ 53 Zákonníka práce</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17) Napríklad zákon Národnej rady Slovenskej republiky č. </w:t>
      </w:r>
      <w:hyperlink r:id="rId877" w:history="1">
        <w:r w:rsidRPr="001C4C71">
          <w:rPr>
            <w:rFonts w:cstheme="minorHAnsi"/>
            <w:color w:val="0000FF"/>
            <w:sz w:val="16"/>
            <w:szCs w:val="16"/>
          </w:rPr>
          <w:t>330/1996</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bezpečnosti a ochrane zdravia pri práci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56) Zákon Slovenskej národnej rady č. </w:t>
      </w:r>
      <w:hyperlink r:id="rId878" w:history="1">
        <w:r w:rsidRPr="001C4C71">
          <w:rPr>
            <w:rFonts w:cstheme="minorHAnsi"/>
            <w:color w:val="0000FF"/>
            <w:sz w:val="16"/>
            <w:szCs w:val="16"/>
          </w:rPr>
          <w:t>194/1990</w:t>
        </w:r>
      </w:hyperlink>
      <w:r w:rsidRPr="001C4C71">
        <w:rPr>
          <w:rFonts w:cstheme="minorHAnsi"/>
          <w:color w:val="008080"/>
          <w:sz w:val="16"/>
          <w:szCs w:val="16"/>
        </w:rPr>
        <w:t xml:space="preserve"> Zb.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83) Napríklad </w:t>
      </w:r>
      <w:hyperlink r:id="rId879" w:history="1">
        <w:r w:rsidRPr="001C4C71">
          <w:rPr>
            <w:rFonts w:cstheme="minorHAnsi"/>
            <w:color w:val="0000FF"/>
            <w:sz w:val="16"/>
            <w:szCs w:val="16"/>
          </w:rPr>
          <w:t xml:space="preserve">§ 5 ods. 1 zákona Národnej rady Slovenskej republiky č. 152/1994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Národnej rady Slovenskej republiky č. 375/1996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lastRenderedPageBreak/>
        <w:t xml:space="preserve">84) Napríklad zákon č. </w:t>
      </w:r>
      <w:hyperlink r:id="rId880" w:history="1">
        <w:r w:rsidRPr="001C4C71">
          <w:rPr>
            <w:rFonts w:cstheme="minorHAnsi"/>
            <w:color w:val="0000FF"/>
            <w:sz w:val="16"/>
            <w:szCs w:val="16"/>
          </w:rPr>
          <w:t>44/1988</w:t>
        </w:r>
      </w:hyperlink>
      <w:r w:rsidRPr="001C4C71">
        <w:rPr>
          <w:rFonts w:cstheme="minorHAnsi"/>
          <w:color w:val="008080"/>
          <w:sz w:val="16"/>
          <w:szCs w:val="16"/>
        </w:rPr>
        <w:t xml:space="preserve"> Zb. o ochrane a využití nerastného bohatstva (banský zákon)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881" w:history="1">
        <w:r w:rsidRPr="001C4C71">
          <w:rPr>
            <w:rFonts w:cstheme="minorHAnsi"/>
            <w:color w:val="0000FF"/>
            <w:sz w:val="16"/>
            <w:szCs w:val="16"/>
          </w:rPr>
          <w:t>314/2001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v znení zákona č. </w:t>
      </w:r>
      <w:hyperlink r:id="rId882" w:history="1">
        <w:r w:rsidRPr="001C4C71">
          <w:rPr>
            <w:rFonts w:cstheme="minorHAnsi"/>
            <w:color w:val="0000FF"/>
            <w:sz w:val="16"/>
            <w:szCs w:val="16"/>
          </w:rPr>
          <w:t>438/2002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883" w:history="1">
        <w:r w:rsidRPr="001C4C71">
          <w:rPr>
            <w:rFonts w:cstheme="minorHAnsi"/>
            <w:color w:val="0000FF"/>
            <w:sz w:val="16"/>
            <w:szCs w:val="16"/>
          </w:rPr>
          <w:t>414/2002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hospodárskej mobilizácii a o zmene zákona Národnej rady Slovenskej republiky č. </w:t>
      </w:r>
      <w:hyperlink r:id="rId884" w:history="1">
        <w:r w:rsidRPr="001C4C71">
          <w:rPr>
            <w:rFonts w:cstheme="minorHAnsi"/>
            <w:color w:val="0000FF"/>
            <w:sz w:val="16"/>
            <w:szCs w:val="16"/>
          </w:rPr>
          <w:t>274/1993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vymedzení pôsobnosti orgánov vo veciach ochrany spotrebiteľa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85) Napríklad zákon č. </w:t>
      </w:r>
      <w:hyperlink r:id="rId885" w:history="1">
        <w:r w:rsidRPr="001C4C71">
          <w:rPr>
            <w:rFonts w:cstheme="minorHAnsi"/>
            <w:color w:val="0000FF"/>
            <w:sz w:val="16"/>
            <w:szCs w:val="16"/>
          </w:rPr>
          <w:t>223/2001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odpadoch a o zmene a doplnení niektorých zákonov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886" w:history="1">
        <w:r w:rsidRPr="001C4C71">
          <w:rPr>
            <w:rFonts w:cstheme="minorHAnsi"/>
            <w:color w:val="0000FF"/>
            <w:sz w:val="16"/>
            <w:szCs w:val="16"/>
          </w:rPr>
          <w:t>309/1991</w:t>
        </w:r>
      </w:hyperlink>
      <w:r w:rsidRPr="001C4C71">
        <w:rPr>
          <w:rFonts w:cstheme="minorHAnsi"/>
          <w:color w:val="008080"/>
          <w:sz w:val="16"/>
          <w:szCs w:val="16"/>
        </w:rPr>
        <w:t xml:space="preserve"> Zb. o ochrane ovzdušia pred znečisťujúcimi látkami (zákon o ovzduší)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86) Zákon Národnej rady Slovenskej republiky č. </w:t>
      </w:r>
      <w:hyperlink r:id="rId887" w:history="1">
        <w:r w:rsidRPr="001C4C71">
          <w:rPr>
            <w:rFonts w:cstheme="minorHAnsi"/>
            <w:color w:val="0000FF"/>
            <w:sz w:val="16"/>
            <w:szCs w:val="16"/>
          </w:rPr>
          <w:t>277/1994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zdravotnej starostlivosti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Národnej rady Slovenskej republiky č. </w:t>
      </w:r>
      <w:hyperlink r:id="rId888" w:history="1">
        <w:r w:rsidRPr="001C4C71">
          <w:rPr>
            <w:rFonts w:cstheme="minorHAnsi"/>
            <w:color w:val="0000FF"/>
            <w:sz w:val="16"/>
            <w:szCs w:val="16"/>
          </w:rPr>
          <w:t>272/1994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ochrane zdravia ľudí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86a) Napríklad </w:t>
      </w:r>
      <w:hyperlink r:id="rId889" w:history="1">
        <w:r w:rsidRPr="001C4C71">
          <w:rPr>
            <w:rFonts w:cstheme="minorHAnsi"/>
            <w:color w:val="0000FF"/>
            <w:sz w:val="16"/>
            <w:szCs w:val="16"/>
          </w:rPr>
          <w:t>§ 152 Zákonníka práce</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86aa) </w:t>
      </w:r>
      <w:hyperlink r:id="rId890" w:history="1">
        <w:r w:rsidRPr="001C4C71">
          <w:rPr>
            <w:rFonts w:cstheme="minorHAnsi"/>
            <w:color w:val="0000FF"/>
            <w:sz w:val="16"/>
            <w:szCs w:val="16"/>
          </w:rPr>
          <w:t xml:space="preserve">§ 12 a 13 zákona č. 184/2009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86ab) Zákon č. </w:t>
      </w:r>
      <w:hyperlink r:id="rId891" w:history="1">
        <w:r w:rsidRPr="001C4C71">
          <w:rPr>
            <w:rFonts w:cstheme="minorHAnsi"/>
            <w:color w:val="0000FF"/>
            <w:sz w:val="16"/>
            <w:szCs w:val="16"/>
          </w:rPr>
          <w:t>597/2003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financovaní základných škôl, stredných škôl a školských zariadení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87) Zákon č. </w:t>
      </w:r>
      <w:hyperlink r:id="rId892" w:history="1">
        <w:r w:rsidRPr="001C4C71">
          <w:rPr>
            <w:rFonts w:cstheme="minorHAnsi"/>
            <w:color w:val="0000FF"/>
            <w:sz w:val="16"/>
            <w:szCs w:val="16"/>
          </w:rPr>
          <w:t>283/2002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87a) </w:t>
      </w:r>
      <w:hyperlink r:id="rId893" w:history="1">
        <w:r w:rsidRPr="001C4C71">
          <w:rPr>
            <w:rFonts w:cstheme="minorHAnsi"/>
            <w:color w:val="0000FF"/>
            <w:sz w:val="16"/>
            <w:szCs w:val="16"/>
          </w:rPr>
          <w:t xml:space="preserve">§ 14 zákona č. 283/2002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88) Zákon č. </w:t>
      </w:r>
      <w:hyperlink r:id="rId894" w:history="1">
        <w:r w:rsidRPr="001C4C71">
          <w:rPr>
            <w:rFonts w:cstheme="minorHAnsi"/>
            <w:color w:val="0000FF"/>
            <w:sz w:val="16"/>
            <w:szCs w:val="16"/>
          </w:rPr>
          <w:t>566/2001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895" w:history="1">
        <w:r w:rsidRPr="001C4C71">
          <w:rPr>
            <w:rFonts w:cstheme="minorHAnsi"/>
            <w:color w:val="0000FF"/>
            <w:sz w:val="16"/>
            <w:szCs w:val="16"/>
          </w:rPr>
          <w:t>385/1999</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88a) </w:t>
      </w:r>
      <w:hyperlink r:id="rId896" w:history="1">
        <w:r w:rsidRPr="001C4C71">
          <w:rPr>
            <w:rFonts w:cstheme="minorHAnsi"/>
            <w:color w:val="0000FF"/>
            <w:sz w:val="16"/>
            <w:szCs w:val="16"/>
          </w:rPr>
          <w:t xml:space="preserve">§ 23 zákona č. 142/2000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metrológii a o zmene a doplnení niektorých zákonov v znení zákona č. 431/2004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89) </w:t>
      </w:r>
      <w:hyperlink r:id="rId897" w:history="1">
        <w:r w:rsidRPr="001C4C71">
          <w:rPr>
            <w:rFonts w:cstheme="minorHAnsi"/>
            <w:color w:val="0000FF"/>
            <w:sz w:val="16"/>
            <w:szCs w:val="16"/>
          </w:rPr>
          <w:t>Zákonník práce</w:t>
        </w:r>
      </w:hyperlink>
      <w:r w:rsidRPr="001C4C71">
        <w:rPr>
          <w:rFonts w:cstheme="minorHAnsi"/>
          <w:color w:val="008080"/>
          <w:sz w:val="16"/>
          <w:szCs w:val="16"/>
        </w:rPr>
        <w:t>.</w:t>
      </w:r>
    </w:p>
    <w:p w:rsidR="009E1076" w:rsidRPr="008620D1" w:rsidRDefault="00745274" w:rsidP="009E1076">
      <w:pPr>
        <w:pStyle w:val="Odsekzoznamu"/>
        <w:spacing w:after="0" w:line="240" w:lineRule="auto"/>
        <w:ind w:left="0"/>
        <w:rPr>
          <w:rFonts w:cstheme="minorHAnsi"/>
          <w:color w:val="0070C0"/>
          <w:szCs w:val="24"/>
        </w:rPr>
      </w:pPr>
      <w:r w:rsidRPr="001C4C71">
        <w:rPr>
          <w:rFonts w:cstheme="minorHAnsi"/>
          <w:color w:val="000000"/>
          <w:sz w:val="20"/>
          <w:szCs w:val="20"/>
        </w:rPr>
        <w:br/>
        <w:t xml:space="preserve">(3) Daňovými výdavkami sú aj </w:t>
      </w:r>
      <w:r w:rsidRPr="001C4C71">
        <w:rPr>
          <w:rFonts w:cstheme="minorHAnsi"/>
          <w:color w:val="000000"/>
          <w:sz w:val="20"/>
          <w:szCs w:val="20"/>
        </w:rPr>
        <w:br/>
      </w:r>
      <w:r w:rsidR="009E1076" w:rsidRPr="008620D1">
        <w:rPr>
          <w:rFonts w:cstheme="minorHAnsi"/>
          <w:color w:val="0070C0"/>
          <w:szCs w:val="24"/>
        </w:rPr>
        <w:t xml:space="preserve">a) odpisy hmotného majetku a nehmotného majetku (§ 22 až 29), okrem hmotného majetku poskytnutého na prenájom, pri ktorom sa do daňových výdavkov prenajímateľa zahrnujú odpisy najviac do výšky časovo rozlíšenej sumy príjmov (výnosov) z prenájmu tohto majetku prislúchajúcich na príslušné zdaňovacie obdobie, </w:t>
      </w:r>
      <w:r w:rsidR="009E1076" w:rsidRPr="008620D1">
        <w:rPr>
          <w:rFonts w:cstheme="minorHAnsi"/>
          <w:bCs/>
          <w:color w:val="0070C0"/>
          <w:szCs w:val="24"/>
        </w:rPr>
        <w:t>pričom neuplatnená časť ročného odpisu prenajatého hmotného majetku sa uplatní počnúc rokom nasledujúcim po uplynutí doby odpisovania hmotného majetku podľa § 26 ods. 1 do výšky príjmov z prenájmu,</w:t>
      </w:r>
    </w:p>
    <w:p w:rsidR="009E1076" w:rsidRPr="008620D1" w:rsidRDefault="009E1076" w:rsidP="009E1076">
      <w:pPr>
        <w:pStyle w:val="Odsekzoznamu"/>
        <w:spacing w:after="0" w:line="240" w:lineRule="auto"/>
        <w:ind w:left="0"/>
        <w:jc w:val="both"/>
        <w:rPr>
          <w:rFonts w:cstheme="minorHAnsi"/>
          <w:color w:val="0070C0"/>
          <w:szCs w:val="24"/>
        </w:rPr>
      </w:pPr>
      <w:r w:rsidRPr="008620D1">
        <w:rPr>
          <w:rFonts w:cstheme="minorHAnsi"/>
          <w:color w:val="0070C0"/>
          <w:szCs w:val="24"/>
        </w:rPr>
        <w:t>b) zostatková cena (§ 25 ods. 3) alebo pomerná časť zostatkovej ceny hmotného majetku a nehmotného majetku pri jeho vyradení</w:t>
      </w:r>
    </w:p>
    <w:p w:rsidR="009E1076" w:rsidRDefault="009E1076" w:rsidP="009E1076">
      <w:pPr>
        <w:pStyle w:val="Odsekzoznamu"/>
        <w:spacing w:after="0" w:line="240" w:lineRule="auto"/>
        <w:ind w:left="284" w:hanging="284"/>
        <w:jc w:val="both"/>
        <w:rPr>
          <w:rFonts w:cstheme="minorHAnsi"/>
          <w:color w:val="0070C0"/>
          <w:szCs w:val="24"/>
        </w:rPr>
      </w:pPr>
      <w:r w:rsidRPr="008620D1">
        <w:rPr>
          <w:rFonts w:cstheme="minorHAnsi"/>
          <w:color w:val="0070C0"/>
          <w:szCs w:val="24"/>
        </w:rPr>
        <w:t>1.  predajom okrem zostatkovej ceny osobných automobilov zatriedených do kódu Klasifikácie produktov 29.10.2, motorových vozidiel na jazdu na snehu a podobných vozidiel s motorom zatriedených do kódu Klasifikácie produktov 29.10.52, rekreačných a športových člnov zatriedených do kódu Klasifikácie produktov 30.12, lodí a plavidiel zatriedených do kódu Klasifikácie produktov 30.11, lietadiel a kozmických lodí a podobných zariadení zatriedených do kódu Klasifikácie produktov 30.3, motocyklov a ich modifikácií zatriedených do kódu Klasifikácie produktov 30.91, bicyklov a iných kolesových vozidiel bez motora zatriedených do kódu Klasifikácie produktov 30.92.1 a budov a stavieb zaradených do odpisovej  skupiny 6, ktorá sa zahrnuje do výšky príjmov (výnosov) z predaja zahrnutých do základu dane,</w:t>
      </w:r>
    </w:p>
    <w:p w:rsidR="005E0896" w:rsidRPr="00E80953" w:rsidRDefault="009E1076" w:rsidP="009E1076">
      <w:pPr>
        <w:pStyle w:val="Odsekzoznamu"/>
        <w:spacing w:after="0" w:line="240" w:lineRule="auto"/>
        <w:ind w:left="284" w:hanging="284"/>
        <w:jc w:val="both"/>
        <w:rPr>
          <w:rFonts w:eastAsia="Times New Roman" w:cstheme="minorHAnsi"/>
          <w:color w:val="FF0000"/>
          <w:sz w:val="20"/>
          <w:szCs w:val="20"/>
          <w:lang w:eastAsia="sk-SK"/>
        </w:rPr>
      </w:pPr>
      <w:r w:rsidRPr="008620D1">
        <w:rPr>
          <w:rFonts w:cstheme="minorHAnsi"/>
          <w:color w:val="0070C0"/>
          <w:szCs w:val="24"/>
        </w:rPr>
        <w:t>2.  likvidáciou, pričom zostatková cena likvidovaného stavebného objektu alebo jeho časti v súvislosti s výstavbou nového stavebného objektu alebo technickým zhodnotením stavby sa zahrnie do obstarávacej ceny,</w:t>
      </w:r>
      <w:r w:rsidRPr="008620D1">
        <w:rPr>
          <w:rFonts w:cstheme="minorHAnsi"/>
          <w:color w:val="0070C0"/>
          <w:szCs w:val="24"/>
          <w:vertAlign w:val="superscript"/>
        </w:rPr>
        <w:t>1</w:t>
      </w:r>
      <w:r w:rsidRPr="008620D1">
        <w:rPr>
          <w:rFonts w:cstheme="minorHAnsi"/>
          <w:color w:val="0070C0"/>
          <w:szCs w:val="24"/>
        </w:rPr>
        <w:t>)</w:t>
      </w:r>
    </w:p>
    <w:p w:rsidR="004049A4" w:rsidRDefault="009E1076"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70C0"/>
          <w:szCs w:val="24"/>
        </w:rPr>
      </w:pPr>
      <w:r w:rsidRPr="009E1076">
        <w:rPr>
          <w:rFonts w:cstheme="minorHAnsi"/>
          <w:strike/>
          <w:color w:val="0070C0"/>
          <w:sz w:val="20"/>
          <w:szCs w:val="20"/>
        </w:rPr>
        <w:t xml:space="preserve">a) odpisy hmotného majetku a nehmotného majetku (§ 22 až 29), </w:t>
      </w:r>
      <w:hyperlink r:id="rId898" w:history="1">
        <w:r w:rsidRPr="009E1076">
          <w:rPr>
            <w:rFonts w:cstheme="minorHAnsi"/>
            <w:strike/>
            <w:color w:val="0070C0"/>
            <w:sz w:val="20"/>
            <w:szCs w:val="20"/>
          </w:rPr>
          <w:t xml:space="preserve"> </w:t>
        </w:r>
      </w:hyperlink>
      <w:hyperlink r:id="rId899" w:history="1">
        <w:r w:rsidRPr="009E1076">
          <w:rPr>
            <w:rFonts w:cstheme="minorHAnsi"/>
            <w:strike/>
            <w:color w:val="0070C0"/>
            <w:sz w:val="20"/>
            <w:szCs w:val="20"/>
          </w:rPr>
          <w:t xml:space="preserve"> </w:t>
        </w:r>
      </w:hyperlink>
      <w:r w:rsidRPr="009E1076">
        <w:rPr>
          <w:rFonts w:cstheme="minorHAnsi"/>
          <w:strike/>
          <w:color w:val="0070C0"/>
          <w:sz w:val="20"/>
          <w:szCs w:val="20"/>
        </w:rPr>
        <w:br/>
        <w:t>b) zostatková cena (§ 25 ods.  3) hmotného majetku a nehmotného majetku pri jeho vyradení predajom alebo likvidáciou alebo pomerná časť zostatkovej ceny vzťahujúca sa na predanú alebo likvidovanú časť majetku; zostatková cena likvidovaného stavebného objektu alebo jeho časti v súvislosti s výstavbou nového stavebného objektu alebo technickým zhodnotením stavby sa zahrnie do obstarávacej ceny, /1/</w:t>
      </w:r>
      <w:hyperlink r:id="rId900" w:history="1">
        <w:r w:rsidRPr="009E1076">
          <w:rPr>
            <w:rFonts w:cstheme="minorHAnsi"/>
            <w:strike/>
            <w:color w:val="0070C0"/>
            <w:sz w:val="20"/>
            <w:szCs w:val="20"/>
          </w:rPr>
          <w:t xml:space="preserve"> </w:t>
        </w:r>
      </w:hyperlink>
      <w:hyperlink r:id="rId901" w:history="1">
        <w:r w:rsidRPr="009E1076">
          <w:rPr>
            <w:rFonts w:cstheme="minorHAnsi"/>
            <w:strike/>
            <w:color w:val="0070C0"/>
            <w:sz w:val="20"/>
            <w:szCs w:val="20"/>
          </w:rPr>
          <w:t xml:space="preserve"> </w:t>
        </w:r>
      </w:hyperlink>
      <w:r w:rsidRPr="009E1076">
        <w:rPr>
          <w:rFonts w:cstheme="minorHAnsi"/>
          <w:strike/>
          <w:color w:val="0070C0"/>
          <w:sz w:val="20"/>
          <w:szCs w:val="20"/>
        </w:rPr>
        <w:br/>
      </w:r>
      <w:r w:rsidR="00745274" w:rsidRPr="001C4C71">
        <w:rPr>
          <w:rFonts w:cstheme="minorHAnsi"/>
          <w:color w:val="000000"/>
          <w:sz w:val="20"/>
          <w:szCs w:val="20"/>
        </w:rPr>
        <w:t xml:space="preserve">c) zostatková cena alebo obstarávacia cena hmotného majetku bezodplatne odovzdaného do vlastníctva organizácie zabezpečujúcej jeho ďalšie využitie podľa osobitného predpisu, /90/ ak nie je súčasťou obstarávacej ceny stavby odpisovanej odovzdávajúcim daňovníkom, </w:t>
      </w:r>
      <w:r w:rsidR="00745274" w:rsidRPr="001C4C71">
        <w:rPr>
          <w:rFonts w:cstheme="minorHAnsi"/>
          <w:color w:val="000000"/>
          <w:sz w:val="20"/>
          <w:szCs w:val="20"/>
        </w:rPr>
        <w:br/>
        <w:t xml:space="preserve">d) zostatková cena hmotného majetku a nehmotného majetku vyradeného z dôvodu škody do výšky príjmov z náhrad zahrnovaných do základu dane vrátane prijatých úhrad z predaja vyradeného majetku s výnimkou uvedenou v písmene g), </w:t>
      </w:r>
      <w:r w:rsidR="00745274" w:rsidRPr="001C4C71">
        <w:rPr>
          <w:rFonts w:cstheme="minorHAnsi"/>
          <w:color w:val="000000"/>
          <w:sz w:val="20"/>
          <w:szCs w:val="20"/>
        </w:rPr>
        <w:br/>
        <w:t>e) vstupná cena pri predaji hmotného majetku vylúčeného z odpisovania podľa § 23, pričom pri predaji majetku uvedeného v § 23 ods.  1 písm.  d) až g)</w:t>
      </w:r>
      <w:r w:rsidR="00745274" w:rsidRPr="004049A4">
        <w:rPr>
          <w:rFonts w:cstheme="minorHAnsi"/>
          <w:strike/>
          <w:color w:val="0070C0"/>
          <w:sz w:val="20"/>
          <w:szCs w:val="20"/>
        </w:rPr>
        <w:t>, § 23 ods.  2 písm.  d)</w:t>
      </w:r>
      <w:r w:rsidR="00745274" w:rsidRPr="004049A4">
        <w:rPr>
          <w:rFonts w:cstheme="minorHAnsi"/>
          <w:color w:val="0070C0"/>
          <w:sz w:val="20"/>
          <w:szCs w:val="20"/>
        </w:rPr>
        <w:t xml:space="preserve"> </w:t>
      </w:r>
      <w:r w:rsidR="00745274" w:rsidRPr="001C4C71">
        <w:rPr>
          <w:rFonts w:cstheme="minorHAnsi"/>
          <w:color w:val="000000"/>
          <w:sz w:val="20"/>
          <w:szCs w:val="20"/>
        </w:rPr>
        <w:t xml:space="preserve">a pozemkov nedotknutých ťažbou možno vstupnú cenu zahrnúť len do výšky príjmu z predaja, </w:t>
      </w:r>
      <w:r w:rsidR="00745274" w:rsidRPr="001C4C71">
        <w:rPr>
          <w:rFonts w:cstheme="minorHAnsi"/>
          <w:color w:val="000000"/>
          <w:sz w:val="20"/>
          <w:szCs w:val="20"/>
        </w:rPr>
        <w:br/>
        <w:t xml:space="preserve">f) tvorba rezerv a opravných položiek podľa § 20, </w:t>
      </w:r>
      <w:hyperlink r:id="rId902" w:history="1">
        <w:r w:rsidR="008D12F0" w:rsidRPr="001C4C71">
          <w:rPr>
            <w:rFonts w:cstheme="minorHAnsi"/>
            <w:color w:val="0000FF"/>
            <w:sz w:val="20"/>
            <w:szCs w:val="20"/>
          </w:rPr>
          <w:t xml:space="preserve"> </w:t>
        </w:r>
      </w:hyperlink>
      <w:r w:rsidR="00745274" w:rsidRPr="001C4C71">
        <w:rPr>
          <w:rFonts w:cstheme="minorHAnsi"/>
          <w:color w:val="000000"/>
          <w:sz w:val="20"/>
          <w:szCs w:val="20"/>
        </w:rPr>
        <w:t xml:space="preserve"> </w:t>
      </w:r>
      <w:proofErr w:type="spellStart"/>
      <w:r w:rsidR="00745274" w:rsidRPr="001C4C71">
        <w:rPr>
          <w:rFonts w:cstheme="minorHAnsi"/>
          <w:i/>
          <w:iCs/>
          <w:color w:val="0000FF"/>
          <w:sz w:val="20"/>
          <w:szCs w:val="20"/>
          <w:u w:val="single"/>
        </w:rPr>
        <w:t>Li</w:t>
      </w:r>
      <w:proofErr w:type="spellEnd"/>
      <w:r w:rsidR="00745274" w:rsidRPr="001C4C71">
        <w:rPr>
          <w:rFonts w:cstheme="minorHAnsi"/>
          <w:color w:val="000000"/>
          <w:sz w:val="20"/>
          <w:szCs w:val="20"/>
        </w:rPr>
        <w:br/>
        <w:t xml:space="preserve">g) škody nezavinené daňovníkom </w:t>
      </w:r>
      <w:hyperlink r:id="rId903"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------1.  vzniknuté v dôsledku živelnej pohromy, napríklad zemetrasenia, povodne, krupobitia, lavíny alebo blesku, </w:t>
      </w:r>
      <w:r w:rsidR="00745274" w:rsidRPr="001C4C71">
        <w:rPr>
          <w:rFonts w:cstheme="minorHAnsi"/>
          <w:color w:val="000000"/>
          <w:sz w:val="20"/>
          <w:szCs w:val="20"/>
        </w:rPr>
        <w:br/>
        <w:t xml:space="preserve">------2.  spôsobené neznámym páchateľom v zdaňovacom období, v ktorom bola táto skutočnosť potvrdená </w:t>
      </w:r>
      <w:r w:rsidR="00745274" w:rsidRPr="001C4C71">
        <w:rPr>
          <w:rFonts w:cstheme="minorHAnsi"/>
          <w:color w:val="000000"/>
          <w:sz w:val="20"/>
          <w:szCs w:val="20"/>
        </w:rPr>
        <w:lastRenderedPageBreak/>
        <w:t xml:space="preserve">políciou, </w:t>
      </w:r>
      <w:hyperlink r:id="rId904" w:history="1">
        <w:r w:rsidR="008D12F0" w:rsidRPr="001C4C71">
          <w:rPr>
            <w:rFonts w:cstheme="minorHAnsi"/>
            <w:color w:val="0000FF"/>
            <w:sz w:val="20"/>
            <w:szCs w:val="20"/>
          </w:rPr>
          <w:t xml:space="preserve"> </w:t>
        </w:r>
      </w:hyperlink>
      <w:hyperlink r:id="rId905"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h) pri postúpení pohľadávky menovitá hodnota pohľadávky alebo jej nesplatená časť do výšky príjmu z jej postúpenia alebo do výšky tvorby opravnej položky, ktorá by bola uznaná za daňový výdavok podľa § 20; u daňovníka s príjmami podľa § 6 účtujúceho v sústave jednoduchého účtovníctva alebo ktorý vedie evidenciu podľa § 6 ods.  1</w:t>
      </w:r>
      <w:r w:rsidR="00745274" w:rsidRPr="001C4C71">
        <w:rPr>
          <w:rFonts w:cstheme="minorHAnsi"/>
          <w:b/>
          <w:bCs/>
          <w:color w:val="000000"/>
          <w:sz w:val="20"/>
          <w:szCs w:val="20"/>
        </w:rPr>
        <w:t>1, s</w:t>
      </w:r>
      <w:r w:rsidR="00745274" w:rsidRPr="001C4C71">
        <w:rPr>
          <w:rFonts w:cstheme="minorHAnsi"/>
          <w:color w:val="000000"/>
          <w:sz w:val="20"/>
          <w:szCs w:val="20"/>
        </w:rPr>
        <w:t>a uplatní postup podľa § 17 ods.  12 písm.  a) a d),</w:t>
      </w:r>
      <w:hyperlink r:id="rId906" w:history="1">
        <w:r w:rsidR="008D12F0" w:rsidRPr="001C4C71">
          <w:rPr>
            <w:rFonts w:cstheme="minorHAnsi"/>
            <w:color w:val="0000FF"/>
            <w:sz w:val="20"/>
            <w:szCs w:val="20"/>
          </w:rPr>
          <w:t xml:space="preserve"> </w:t>
        </w:r>
      </w:hyperlink>
      <w:hyperlink r:id="rId907"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i) poistné a príspevky hradené </w:t>
      </w:r>
      <w:r w:rsidR="00745274" w:rsidRPr="004049A4">
        <w:rPr>
          <w:rFonts w:cstheme="minorHAnsi"/>
          <w:strike/>
          <w:color w:val="0070C0"/>
          <w:sz w:val="20"/>
          <w:szCs w:val="20"/>
        </w:rPr>
        <w:t>daňovníkom, ktorý je verejnou obchodnou spoločnosťou za spoločníkov tejto spoločnosti, komanditnou spoločnosťou za komplementárov,</w:t>
      </w:r>
      <w:r w:rsidR="00745274" w:rsidRPr="001C4C71">
        <w:rPr>
          <w:rFonts w:cstheme="minorHAnsi"/>
          <w:color w:val="000000"/>
          <w:sz w:val="20"/>
          <w:szCs w:val="20"/>
        </w:rPr>
        <w:t xml:space="preserve"> daňovníkom s príjmami podľa § 6</w:t>
      </w:r>
      <w:r w:rsidR="004049A4">
        <w:rPr>
          <w:rFonts w:cstheme="minorHAnsi"/>
          <w:color w:val="000000"/>
          <w:sz w:val="20"/>
          <w:szCs w:val="20"/>
        </w:rPr>
        <w:t xml:space="preserve"> </w:t>
      </w:r>
      <w:r w:rsidR="004049A4" w:rsidRPr="004049A4">
        <w:rPr>
          <w:rFonts w:cstheme="minorHAnsi"/>
          <w:color w:val="0070C0"/>
          <w:sz w:val="20"/>
          <w:szCs w:val="20"/>
        </w:rPr>
        <w:t xml:space="preserve">ods.1 a 2 </w:t>
      </w:r>
      <w:r w:rsidR="00745274" w:rsidRPr="001C4C71">
        <w:rPr>
          <w:rFonts w:cstheme="minorHAnsi"/>
          <w:color w:val="000000"/>
          <w:sz w:val="20"/>
          <w:szCs w:val="20"/>
        </w:rPr>
        <w:t xml:space="preserve">, poistné a príspevky, ktoré je povinný platiť zamestnávateľ za zamestnanca, </w:t>
      </w:r>
      <w:hyperlink r:id="rId908" w:history="1">
        <w:r w:rsidR="008D12F0" w:rsidRPr="001C4C71">
          <w:rPr>
            <w:rFonts w:cstheme="minorHAnsi"/>
            <w:color w:val="0000FF"/>
            <w:sz w:val="20"/>
            <w:szCs w:val="20"/>
          </w:rPr>
          <w:t xml:space="preserve"> </w:t>
        </w:r>
      </w:hyperlink>
      <w:hyperlink r:id="rId909"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j) miestne dane a miestny poplatok podľa osobitného predpisu /90a/ a poplatky vzťahujúce sa na činnosti, z ktorých príjmy podliehajú dani,</w:t>
      </w:r>
      <w:r w:rsidR="00745274" w:rsidRPr="001C4C71">
        <w:rPr>
          <w:rFonts w:cstheme="minorHAnsi"/>
          <w:color w:val="000000"/>
          <w:sz w:val="20"/>
          <w:szCs w:val="20"/>
        </w:rPr>
        <w:br/>
        <w:t xml:space="preserve">k) daň z pridanej hodnoty </w:t>
      </w:r>
      <w:hyperlink r:id="rId910"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------1.  ktorú je platiteľ dane z pridanej hodnoty povinný odviesť pri zrušení registrácie podľa osobitného predpisu /6/ s výnimkou uvedenou v § 17 ods.  3 písm.  d) druhom bode, </w:t>
      </w:r>
      <w:r w:rsidR="00745274" w:rsidRPr="001C4C71">
        <w:rPr>
          <w:rFonts w:cstheme="minorHAnsi"/>
          <w:color w:val="000000"/>
          <w:sz w:val="20"/>
          <w:szCs w:val="20"/>
        </w:rPr>
        <w:br/>
        <w:t>------2.  ak na jej odpočítanie platiteľ dane z pridanej hodnoty nemá nárok, alebo pomerná časť dane z pridanej hodnoty, ak platiteľ dane uplatňuje nárok na odpočítanie dane koeficientom podľa osobitného predpisu, /6/</w:t>
      </w:r>
      <w:r w:rsidR="004049A4">
        <w:rPr>
          <w:rFonts w:cstheme="minorHAnsi"/>
          <w:color w:val="000000"/>
          <w:sz w:val="20"/>
          <w:szCs w:val="20"/>
        </w:rPr>
        <w:t xml:space="preserve"> </w:t>
      </w:r>
      <w:r w:rsidR="004049A4" w:rsidRPr="008620D1">
        <w:rPr>
          <w:rFonts w:cstheme="minorHAnsi"/>
          <w:color w:val="0070C0"/>
          <w:szCs w:val="24"/>
        </w:rPr>
        <w:t>okrem dane z pridanej hodnoty, ktorá sa vzťahuje na hmotný majetok a nehmotný majetok a je súčasťou vstupnej ceny podľa § 25 ods. 5 písm. c),</w:t>
      </w:r>
    </w:p>
    <w:p w:rsidR="004049A4" w:rsidRDefault="00745274" w:rsidP="005E089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------3. ak platiteľ dane z pridanej hodnoty má nárok na jej vrátenie v členskom štáte Európskej únie, v ktorom mu boli dodané tovary a služby alebo do ktorého doviezol tovar, ak je daňovým výdavkom tovar a služba, ku ktorým sa daň vzťahuje, v tom zdaňovacom období, v ktorom účtuje o nároku na jej vrátenie /90b/ spôsobom podľa osobitného predpisu /1/ a ak ide o daňovníka účtujúceho v sústave jednoduchého účtovníctva /1/ alebo o daňovníka, ktorý vedie evidenciu podľa § 6 ods. 1</w:t>
      </w:r>
      <w:r w:rsidRPr="001C4C71">
        <w:rPr>
          <w:rFonts w:cstheme="minorHAnsi"/>
          <w:b/>
          <w:bCs/>
          <w:color w:val="000000"/>
          <w:sz w:val="20"/>
          <w:szCs w:val="20"/>
        </w:rPr>
        <w:t>1, v</w:t>
      </w:r>
      <w:r w:rsidRPr="001C4C71">
        <w:rPr>
          <w:rFonts w:cstheme="minorHAnsi"/>
          <w:color w:val="000000"/>
          <w:sz w:val="20"/>
          <w:szCs w:val="20"/>
        </w:rPr>
        <w:t xml:space="preserve"> tom zdaňovacom období, v ktorom uplatní nárok na jej vrátenie spôsobom podľa osobitného predpisu, /90b/</w:t>
      </w:r>
      <w:hyperlink r:id="rId911" w:history="1">
        <w:r w:rsidR="008D12F0" w:rsidRPr="001C4C71">
          <w:rPr>
            <w:rFonts w:cstheme="minorHAnsi"/>
            <w:color w:val="0000FF"/>
            <w:sz w:val="20"/>
            <w:szCs w:val="20"/>
          </w:rPr>
          <w:t xml:space="preserve"> </w:t>
        </w:r>
      </w:hyperlink>
      <w:hyperlink r:id="rId912" w:history="1">
        <w:r w:rsidR="008D12F0" w:rsidRPr="001C4C71">
          <w:rPr>
            <w:rFonts w:cstheme="minorHAnsi"/>
            <w:color w:val="0000FF"/>
            <w:sz w:val="20"/>
            <w:szCs w:val="20"/>
          </w:rPr>
          <w:t xml:space="preserve"> </w:t>
        </w:r>
      </w:hyperlink>
      <w:r w:rsidRPr="001C4C71">
        <w:rPr>
          <w:rFonts w:cstheme="minorHAnsi"/>
          <w:color w:val="000000"/>
          <w:sz w:val="20"/>
          <w:szCs w:val="20"/>
        </w:rPr>
        <w:br/>
        <w:t>------4. ak platiteľ dane z pridanej hodnoty nemá nárok na jej vrátenie v členskom štáte Európskej únie, v ktorom mu boli dodané tovary a služby alebo do ktorého doviezol tovar, ak je daňovým výdavkom tovar a služba, ku ktorým sa daň vzťahuje, z dôvodu, že suma dane z pridanej hodnoty nedosahuje predpísanú výšku na jej vrátenie, v tom zdaňovacom období, v ktorom došlo k úhrade tovarov a služieb,</w:t>
      </w:r>
      <w:hyperlink r:id="rId913" w:history="1">
        <w:r w:rsidR="008D12F0" w:rsidRPr="001C4C71">
          <w:rPr>
            <w:rFonts w:cstheme="minorHAnsi"/>
            <w:color w:val="0000FF"/>
            <w:sz w:val="20"/>
            <w:szCs w:val="20"/>
          </w:rPr>
          <w:t xml:space="preserve"> </w:t>
        </w:r>
      </w:hyperlink>
      <w:hyperlink r:id="rId914"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b/>
          <w:bCs/>
          <w:color w:val="000000"/>
          <w:sz w:val="20"/>
          <w:szCs w:val="20"/>
        </w:rPr>
        <w:t>l) príspevky na doplnkové dôchodkové sporenie, ktoré platí zamestnávateľ za zamestnanca podľa osobitného predpisu /35/ a na doplnkové dôchodkové sporenie v zahraničí rovnakého alebo porovnateľného druhu; tieto príspevky možno uznať v úhrne najviac vo výške 6% zo zúčtovanej mzdy, náhrady mzdy a odmeny zamestnanca, ktorý je účastníkom doplnkového dôchodkového sporenia,</w:t>
      </w:r>
      <w:r w:rsidRPr="001C4C71">
        <w:rPr>
          <w:rFonts w:cstheme="minorHAnsi"/>
          <w:color w:val="000000"/>
          <w:sz w:val="20"/>
          <w:szCs w:val="20"/>
        </w:rPr>
        <w:t xml:space="preserve"> </w:t>
      </w:r>
      <w:hyperlink r:id="rId915" w:history="1">
        <w:r w:rsidR="008D12F0" w:rsidRPr="001C4C71">
          <w:rPr>
            <w:rFonts w:cstheme="minorHAnsi"/>
            <w:color w:val="0000FF"/>
            <w:sz w:val="20"/>
            <w:szCs w:val="20"/>
          </w:rPr>
          <w:t xml:space="preserve"> </w:t>
        </w:r>
      </w:hyperlink>
      <w:hyperlink r:id="rId916"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m) odvod za neplnenie povinného podielu zamestnávania občanov so zmenenou pracovnou schopnosťou a občanov so zmenenou pracovnou schopnosťou s ťažším zdravotným postihnutím podľa osobitného predpisu, </w:t>
      </w:r>
      <w:hyperlink r:id="rId917" w:history="1">
        <w:r w:rsidR="008D12F0" w:rsidRPr="001C4C71">
          <w:rPr>
            <w:rFonts w:cstheme="minorHAnsi"/>
            <w:color w:val="0000FF"/>
            <w:sz w:val="20"/>
            <w:szCs w:val="20"/>
          </w:rPr>
          <w:t xml:space="preserve"> </w:t>
        </w:r>
      </w:hyperlink>
      <w:hyperlink r:id="rId918"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n) </w:t>
      </w:r>
      <w:r w:rsidR="004049A4" w:rsidRPr="008620D1">
        <w:rPr>
          <w:rFonts w:cstheme="minorHAnsi"/>
          <w:color w:val="0070C0"/>
          <w:szCs w:val="24"/>
        </w:rPr>
        <w:t>členské príspevky vyplývajúce z nepovinného členstva v právnickej osobe zriadenej na účel ochrany záujmov platiteľa v úhrne do výšky 5 % zo základu dane, najviac však do výšky 30 000 eur ročne,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4049A4">
        <w:rPr>
          <w:rFonts w:cstheme="minorHAnsi"/>
          <w:strike/>
          <w:color w:val="0070C0"/>
          <w:sz w:val="20"/>
          <w:szCs w:val="20"/>
        </w:rPr>
        <w:t xml:space="preserve">členský príspevok vyplývajúci z nepovinného členstva v právnickej osobe zriadenej na účel ochrany záujmov platiteľa, do výšky 0,5 ‰ z úhrnu zdaniteľných príjmov za bežné zdaňovacie obdobie, najviac však do výšky </w:t>
      </w:r>
      <w:r w:rsidRPr="004049A4">
        <w:rPr>
          <w:rFonts w:cstheme="minorHAnsi"/>
          <w:b/>
          <w:bCs/>
          <w:strike/>
          <w:color w:val="0070C0"/>
          <w:sz w:val="20"/>
          <w:szCs w:val="20"/>
        </w:rPr>
        <w:t>66 388 eur</w:t>
      </w:r>
      <w:r w:rsidRPr="004049A4">
        <w:rPr>
          <w:rFonts w:cstheme="minorHAnsi"/>
          <w:strike/>
          <w:color w:val="0070C0"/>
          <w:sz w:val="20"/>
          <w:szCs w:val="20"/>
        </w:rPr>
        <w:t xml:space="preserve"> ročne,</w:t>
      </w:r>
      <w:hyperlink r:id="rId919" w:history="1">
        <w:r w:rsidR="008D12F0" w:rsidRPr="004049A4">
          <w:rPr>
            <w:rFonts w:cstheme="minorHAnsi"/>
            <w:strike/>
            <w:color w:val="0070C0"/>
            <w:sz w:val="20"/>
            <w:szCs w:val="20"/>
          </w:rPr>
          <w:t xml:space="preserve"> </w:t>
        </w:r>
      </w:hyperlink>
      <w:hyperlink r:id="rId920" w:history="1">
        <w:r w:rsidR="008D12F0" w:rsidRPr="004049A4">
          <w:rPr>
            <w:rFonts w:cstheme="minorHAnsi"/>
            <w:strike/>
            <w:color w:val="0070C0"/>
            <w:sz w:val="20"/>
            <w:szCs w:val="20"/>
          </w:rPr>
          <w:t xml:space="preserve"> </w:t>
        </w:r>
      </w:hyperlink>
      <w:r w:rsidRPr="004049A4">
        <w:rPr>
          <w:rFonts w:eastAsia="Times New Roman" w:cstheme="minorHAnsi"/>
          <w:color w:val="FF0000"/>
          <w:sz w:val="20"/>
          <w:szCs w:val="20"/>
          <w:lang w:eastAsia="sk-SK"/>
        </w:rPr>
        <w:br/>
      </w:r>
      <w:r w:rsidRPr="001C4C71">
        <w:rPr>
          <w:rFonts w:cstheme="minorHAnsi"/>
          <w:color w:val="000000"/>
          <w:sz w:val="20"/>
          <w:szCs w:val="20"/>
        </w:rPr>
        <w:t>o) úrok pri finančnom prenájme zahrnovaný do základu dane počas celej doby trvania finančného prenájmu podľa osobitného predpisu, /1/</w:t>
      </w:r>
      <w:hyperlink r:id="rId921" w:history="1">
        <w:r w:rsidR="008D12F0" w:rsidRPr="001C4C71">
          <w:rPr>
            <w:rFonts w:cstheme="minorHAnsi"/>
            <w:color w:val="0000FF"/>
            <w:sz w:val="20"/>
            <w:szCs w:val="20"/>
          </w:rPr>
          <w:t xml:space="preserve"> </w:t>
        </w:r>
      </w:hyperlink>
      <w:hyperlink r:id="rId922" w:history="1">
        <w:r w:rsidR="008D12F0" w:rsidRPr="001C4C71">
          <w:rPr>
            <w:rFonts w:cstheme="minorHAnsi"/>
            <w:color w:val="0000FF"/>
            <w:sz w:val="20"/>
            <w:szCs w:val="20"/>
          </w:rPr>
          <w:t xml:space="preserve"> </w:t>
        </w:r>
      </w:hyperlink>
      <w:hyperlink r:id="rId923"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p) odplaty (provízie) za vymáhanie pohľadávky najviac do výšky </w:t>
      </w:r>
      <w:r w:rsidR="004049A4" w:rsidRPr="004049A4">
        <w:rPr>
          <w:rFonts w:cstheme="minorHAnsi"/>
          <w:color w:val="0070C0"/>
          <w:sz w:val="20"/>
          <w:szCs w:val="20"/>
        </w:rPr>
        <w:t>50%</w:t>
      </w:r>
      <w:r w:rsidR="004049A4">
        <w:rPr>
          <w:rFonts w:cstheme="minorHAnsi"/>
          <w:color w:val="000000"/>
          <w:sz w:val="20"/>
          <w:szCs w:val="20"/>
        </w:rPr>
        <w:t xml:space="preserve"> </w:t>
      </w:r>
      <w:r w:rsidRPr="001C4C71">
        <w:rPr>
          <w:rFonts w:cstheme="minorHAnsi"/>
          <w:color w:val="000000"/>
          <w:sz w:val="20"/>
          <w:szCs w:val="20"/>
        </w:rPr>
        <w:t>vymoženej pohľadávky,</w:t>
      </w:r>
      <w:hyperlink r:id="rId924"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r) členský príspevok vyplývajúci z povinného členstva v právnickej osobe,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s) úroky z úverov na obstaranie dlhodobého hmotného majetku, ak podľa osobitného predpisu /1/ sa tieto úroky účtujú v nákladoch, </w:t>
      </w:r>
      <w:hyperlink r:id="rId925" w:history="1">
        <w:r w:rsidR="008D12F0" w:rsidRPr="001C4C71">
          <w:rPr>
            <w:rFonts w:cstheme="minorHAnsi"/>
            <w:color w:val="0000FF"/>
            <w:sz w:val="20"/>
            <w:szCs w:val="20"/>
          </w:rPr>
          <w:t xml:space="preserve"> </w:t>
        </w:r>
      </w:hyperlink>
    </w:p>
    <w:p w:rsidR="005E0896" w:rsidRPr="00E80953" w:rsidRDefault="00745274" w:rsidP="004049A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t) výdavok (náklad) do výšky odpisu menovitej hodnoty pohľadávky alebo jej neuhradenej časti bez príslušenstva voči Slovenskej republike v zdaňovacom období, v ktorom daňovník upustil od jej vymáhania; v tomto prípade ide vždy len o pohľadávku uznanú Slovenskou republikou.</w:t>
      </w:r>
      <w:r w:rsidRPr="001C4C71">
        <w:rPr>
          <w:rFonts w:cstheme="minorHAnsi"/>
          <w:color w:val="000000"/>
          <w:sz w:val="20"/>
          <w:szCs w:val="20"/>
        </w:rPr>
        <w:br/>
      </w:r>
      <w:r w:rsidRPr="001C4C71">
        <w:rPr>
          <w:rFonts w:cstheme="minorHAnsi"/>
          <w:color w:val="000000"/>
          <w:sz w:val="20"/>
          <w:szCs w:val="20"/>
        </w:rPr>
        <w:br/>
      </w:r>
      <w:r w:rsidRPr="004049A4">
        <w:rPr>
          <w:rFonts w:cstheme="minorHAnsi"/>
          <w:strike/>
          <w:color w:val="0070C0"/>
          <w:sz w:val="20"/>
          <w:szCs w:val="20"/>
        </w:rPr>
        <w:t xml:space="preserve">(4) Nájomné, odplaty (provízie) za sprostredkovanie, a to aj ak ide o sprostredkovanie na základe mandátnych zmlúv alebo podobných zmlúv, /91/ uhrádzané fyzickej osobe sa zahrnú do daňových výdavkov v zdaňovacom období, v ktorom boli zaplatené.  Zaplatené nájomné fyzickej osobe za príslušné zdaňovacie obdobie sa uzná najviac do výšky časovo rozlíšenej sumy prislúchajúcej na zdaňovacie obdobie. </w:t>
      </w:r>
      <w:hyperlink r:id="rId926" w:history="1">
        <w:r w:rsidR="008D12F0" w:rsidRPr="004049A4">
          <w:rPr>
            <w:rFonts w:cstheme="minorHAnsi"/>
            <w:strike/>
            <w:color w:val="0070C0"/>
            <w:sz w:val="20"/>
            <w:szCs w:val="20"/>
          </w:rPr>
          <w:t xml:space="preserve"> </w:t>
        </w:r>
      </w:hyperlink>
      <w:r w:rsidRPr="004049A4">
        <w:rPr>
          <w:rFonts w:cstheme="minorHAnsi"/>
          <w:strike/>
          <w:color w:val="0070C0"/>
          <w:sz w:val="20"/>
          <w:szCs w:val="20"/>
        </w:rPr>
        <w:t xml:space="preserve"> </w:t>
      </w:r>
      <w:r w:rsidRPr="004049A4">
        <w:rPr>
          <w:rFonts w:cstheme="minorHAnsi"/>
          <w:strike/>
          <w:color w:val="0070C0"/>
          <w:sz w:val="20"/>
          <w:szCs w:val="20"/>
        </w:rPr>
        <w:br/>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w:t>
      </w:r>
      <w:r w:rsidR="004049A4" w:rsidRPr="004049A4">
        <w:rPr>
          <w:rFonts w:cstheme="minorHAnsi"/>
          <w:color w:val="0070C0"/>
          <w:sz w:val="20"/>
          <w:szCs w:val="20"/>
        </w:rPr>
        <w:t>4</w:t>
      </w:r>
      <w:r w:rsidRPr="001C4C71">
        <w:rPr>
          <w:rFonts w:cstheme="minorHAnsi"/>
          <w:color w:val="000000"/>
          <w:sz w:val="20"/>
          <w:szCs w:val="20"/>
        </w:rPr>
        <w:t xml:space="preserve">) Za obstarávaciu cenu obchodného podielu alebo akcie v obchodnej spoločnosti alebo družstve sa na účely tohto </w:t>
      </w:r>
      <w:r w:rsidRPr="001C4C71">
        <w:rPr>
          <w:rFonts w:cstheme="minorHAnsi"/>
          <w:color w:val="000000"/>
          <w:sz w:val="20"/>
          <w:szCs w:val="20"/>
        </w:rPr>
        <w:lastRenderedPageBreak/>
        <w:t xml:space="preserve">zákona považuje aj hodnota splateného peňažného vkladu a nepeňažného vkladu spoločníka obchodnej spoločnosti alebo člena družstva vrátane emisného ážia alebo obstarávacia cena majetkovej účasti, ak obchodný podiel alebo akcia bola nadobudnutá inak ako vkladom.  Za splatený vklad sa považuje aj zvýšenie základného imania obchodnej spoločnosti alebo družstva zo zisku po zdanení na základe rozhodnutia valného zhromaždenia /92/ obchodnej spoločnosti alebo predstavenstva družstva. /93/ </w:t>
      </w:r>
      <w:r w:rsidRPr="001C4C71">
        <w:rPr>
          <w:rFonts w:cstheme="minorHAnsi"/>
          <w:color w:val="000000"/>
          <w:sz w:val="20"/>
          <w:szCs w:val="20"/>
        </w:rPr>
        <w:br/>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 Zákon č. </w:t>
      </w:r>
      <w:hyperlink r:id="rId927" w:history="1">
        <w:r w:rsidRPr="001C4C71">
          <w:rPr>
            <w:rFonts w:cstheme="minorHAnsi"/>
            <w:color w:val="0000FF"/>
            <w:sz w:val="16"/>
            <w:szCs w:val="16"/>
          </w:rPr>
          <w:t>431/2002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účtovníctve.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 Zákon č. </w:t>
      </w:r>
      <w:hyperlink r:id="rId928" w:history="1">
        <w:r w:rsidRPr="001C4C71">
          <w:rPr>
            <w:rFonts w:cstheme="minorHAnsi"/>
            <w:color w:val="0000FF"/>
            <w:sz w:val="16"/>
            <w:szCs w:val="16"/>
          </w:rPr>
          <w:t>222/2004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dani z pridanej hodnoty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35) Zákon č. </w:t>
      </w:r>
      <w:hyperlink r:id="rId929" w:history="1">
        <w:r w:rsidRPr="001C4C71">
          <w:rPr>
            <w:rFonts w:cstheme="minorHAnsi"/>
            <w:color w:val="0000FF"/>
            <w:sz w:val="16"/>
            <w:szCs w:val="16"/>
          </w:rPr>
          <w:t>650/2004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doplnkovom dôchodkovom sporení a o zmene a doplnení niektorých zákonov.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90) Zákon č. </w:t>
      </w:r>
      <w:hyperlink r:id="rId930" w:history="1">
        <w:r w:rsidRPr="001C4C71">
          <w:rPr>
            <w:rFonts w:cstheme="minorHAnsi"/>
            <w:color w:val="0000FF"/>
            <w:sz w:val="16"/>
            <w:szCs w:val="16"/>
          </w:rPr>
          <w:t>70/1998</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energetike a o zmene zákona č. </w:t>
      </w:r>
      <w:hyperlink r:id="rId931" w:history="1">
        <w:r w:rsidRPr="001C4C71">
          <w:rPr>
            <w:rFonts w:cstheme="minorHAnsi"/>
            <w:color w:val="0000FF"/>
            <w:sz w:val="16"/>
            <w:szCs w:val="16"/>
          </w:rPr>
          <w:t>455/1991</w:t>
        </w:r>
      </w:hyperlink>
      <w:r w:rsidRPr="001C4C71">
        <w:rPr>
          <w:rFonts w:cstheme="minorHAnsi"/>
          <w:color w:val="008080"/>
          <w:sz w:val="16"/>
          <w:szCs w:val="16"/>
        </w:rPr>
        <w:t xml:space="preserve"> Zb. o živnostenskom podnikaní (živnostenský zákon) v znení neskorších predpisov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932" w:history="1">
        <w:r w:rsidRPr="001C4C71">
          <w:rPr>
            <w:rFonts w:cstheme="minorHAnsi"/>
            <w:color w:val="0000FF"/>
            <w:sz w:val="16"/>
            <w:szCs w:val="16"/>
          </w:rPr>
          <w:t>442/2002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verejných vodovodoch a verejných kanalizáciách a o zmene a doplnení zákona č. </w:t>
      </w:r>
      <w:hyperlink r:id="rId933" w:history="1">
        <w:r w:rsidRPr="001C4C71">
          <w:rPr>
            <w:rFonts w:cstheme="minorHAnsi"/>
            <w:color w:val="0000FF"/>
            <w:sz w:val="16"/>
            <w:szCs w:val="16"/>
          </w:rPr>
          <w:t>276/2001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regulácii v sieťových odvetviach.</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934" w:history="1">
        <w:r w:rsidRPr="001C4C71">
          <w:rPr>
            <w:rFonts w:cstheme="minorHAnsi"/>
            <w:color w:val="0000FF"/>
            <w:sz w:val="16"/>
            <w:szCs w:val="16"/>
          </w:rPr>
          <w:t>135/1961</w:t>
        </w:r>
      </w:hyperlink>
      <w:r w:rsidRPr="001C4C71">
        <w:rPr>
          <w:rFonts w:cstheme="minorHAnsi"/>
          <w:color w:val="008080"/>
          <w:sz w:val="16"/>
          <w:szCs w:val="16"/>
        </w:rPr>
        <w:t xml:space="preserve"> Zb. o pozemných komunikáciách (cestný zákon)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90a) </w:t>
      </w:r>
      <w:hyperlink r:id="rId935" w:history="1">
        <w:r w:rsidRPr="001C4C71">
          <w:rPr>
            <w:rFonts w:cstheme="minorHAnsi"/>
            <w:color w:val="0000FF"/>
            <w:sz w:val="16"/>
            <w:szCs w:val="16"/>
          </w:rPr>
          <w:t xml:space="preserve">§ 2 zákona č. 582/2004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o miestnych daniach a miestnom poplatku za komunálne odpady a drobné stavebné odpady.</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90b) </w:t>
      </w:r>
      <w:hyperlink r:id="rId936" w:history="1">
        <w:r w:rsidRPr="001C4C71">
          <w:rPr>
            <w:rFonts w:cstheme="minorHAnsi"/>
            <w:color w:val="0000FF"/>
            <w:sz w:val="16"/>
            <w:szCs w:val="16"/>
          </w:rPr>
          <w:t xml:space="preserve">§ 55f zákona č. 222/2004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471/2009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91) </w:t>
      </w:r>
      <w:hyperlink r:id="rId937" w:history="1">
        <w:r w:rsidRPr="001C4C71">
          <w:rPr>
            <w:rFonts w:cstheme="minorHAnsi"/>
            <w:color w:val="0000FF"/>
            <w:sz w:val="16"/>
            <w:szCs w:val="16"/>
          </w:rPr>
          <w:t>§ 642 až 651 Obchodného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92) </w:t>
      </w:r>
      <w:hyperlink r:id="rId938" w:history="1">
        <w:r w:rsidRPr="001C4C71">
          <w:rPr>
            <w:rFonts w:cstheme="minorHAnsi"/>
            <w:color w:val="0000FF"/>
            <w:sz w:val="16"/>
            <w:szCs w:val="16"/>
          </w:rPr>
          <w:t>§ 144 a 208 Obchodného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93) </w:t>
      </w:r>
      <w:hyperlink r:id="rId939" w:history="1">
        <w:r w:rsidRPr="001C4C71">
          <w:rPr>
            <w:rFonts w:cstheme="minorHAnsi"/>
            <w:color w:val="0000FF"/>
            <w:sz w:val="16"/>
            <w:szCs w:val="16"/>
          </w:rPr>
          <w:t>§ 223 ods. 8 Obchodného zákonníka</w:t>
        </w:r>
      </w:hyperlink>
      <w:r w:rsidRPr="001C4C71">
        <w:rPr>
          <w:rFonts w:cstheme="minorHAnsi"/>
          <w:color w:val="008080"/>
          <w:sz w:val="16"/>
          <w:szCs w:val="16"/>
        </w:rPr>
        <w:t>.</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20 </w:t>
      </w:r>
      <w:r w:rsidRPr="001C4C71">
        <w:rPr>
          <w:rFonts w:cstheme="minorHAnsi"/>
          <w:color w:val="000000"/>
          <w:sz w:val="20"/>
          <w:szCs w:val="20"/>
        </w:rPr>
        <w:br/>
      </w:r>
      <w:r w:rsidRPr="001C4C71">
        <w:rPr>
          <w:rFonts w:cstheme="minorHAnsi"/>
          <w:b/>
          <w:bCs/>
          <w:color w:val="000000"/>
          <w:sz w:val="20"/>
          <w:szCs w:val="20"/>
        </w:rPr>
        <w:t>Rezervy a opravné položky</w:t>
      </w:r>
    </w:p>
    <w:p w:rsidR="00745274" w:rsidRPr="001C4C71" w:rsidRDefault="001D7ACB" w:rsidP="00745274">
      <w:pPr>
        <w:autoSpaceDE w:val="0"/>
        <w:autoSpaceDN w:val="0"/>
        <w:adjustRightInd w:val="0"/>
        <w:spacing w:after="0" w:line="240" w:lineRule="auto"/>
        <w:rPr>
          <w:rFonts w:cstheme="minorHAnsi"/>
          <w:color w:val="000000"/>
          <w:sz w:val="20"/>
          <w:szCs w:val="20"/>
        </w:rPr>
      </w:pPr>
      <w:hyperlink r:id="rId940"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(1) Rezervami, ktorých tvorba je súčasťou základu dane za podmienok ustanovených v tomto zákone, sú rezervy v poisťovníctve, rezervy vytvárané zdravotnými poisťovňami </w:t>
      </w:r>
      <w:hyperlink r:id="rId941" w:history="1">
        <w:r w:rsidR="00745274" w:rsidRPr="001C4C71">
          <w:rPr>
            <w:rFonts w:cstheme="minorHAnsi"/>
            <w:color w:val="000000"/>
            <w:sz w:val="20"/>
            <w:szCs w:val="20"/>
          </w:rPr>
          <w:t>/93a/</w:t>
        </w:r>
      </w:hyperlink>
      <w:r w:rsidR="00745274" w:rsidRPr="001C4C71">
        <w:rPr>
          <w:rFonts w:cstheme="minorHAnsi"/>
          <w:color w:val="000000"/>
          <w:sz w:val="20"/>
          <w:szCs w:val="20"/>
        </w:rPr>
        <w:t xml:space="preserve"> (odseky 16 a 18) a rezervy podľa odseku 9. </w:t>
      </w:r>
      <w:hyperlink r:id="rId942"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1C4C71">
        <w:rPr>
          <w:rFonts w:cstheme="minorHAnsi"/>
          <w:color w:val="000000"/>
          <w:sz w:val="20"/>
          <w:szCs w:val="20"/>
        </w:rPr>
        <w:br/>
        <w:t xml:space="preserve">(2) Opravnými položkami, ktorých tvorba je daňovým výdavkom podľa § 19 ods.  3 písm.  f) za podmienok ustanovených týmto zákonom, sú opravné položky k </w:t>
      </w:r>
      <w:hyperlink r:id="rId943" w:history="1">
        <w:r w:rsidR="008D12F0" w:rsidRPr="001C4C71">
          <w:rPr>
            <w:rFonts w:cstheme="minorHAnsi"/>
            <w:color w:val="0000FF"/>
            <w:sz w:val="20"/>
            <w:szCs w:val="20"/>
          </w:rPr>
          <w:t xml:space="preserve"> </w:t>
        </w:r>
      </w:hyperlink>
      <w:hyperlink r:id="rId944"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a) nadobudnutému majetku1) (odsek 13), </w:t>
      </w:r>
      <w:r w:rsidR="00745274" w:rsidRPr="001C4C71">
        <w:rPr>
          <w:rFonts w:cstheme="minorHAnsi"/>
          <w:color w:val="000000"/>
          <w:sz w:val="20"/>
          <w:szCs w:val="20"/>
        </w:rPr>
        <w:br/>
        <w:t xml:space="preserve">b) nepremlčaným pohľadávkam (odsek 14), </w:t>
      </w:r>
      <w:r w:rsidR="00745274" w:rsidRPr="001C4C71">
        <w:rPr>
          <w:rFonts w:cstheme="minorHAnsi"/>
          <w:color w:val="000000"/>
          <w:sz w:val="20"/>
          <w:szCs w:val="20"/>
        </w:rPr>
        <w:br/>
        <w:t xml:space="preserve">c) pohľadávkam voči dlžníkom v konkurznom konaní a reštrukturalizačnom konaní /38/ (odseky 10 až 12), </w:t>
      </w:r>
      <w:r w:rsidR="00745274" w:rsidRPr="001C4C71">
        <w:rPr>
          <w:rFonts w:cstheme="minorHAnsi"/>
          <w:color w:val="000000"/>
          <w:sz w:val="20"/>
          <w:szCs w:val="20"/>
        </w:rPr>
        <w:br/>
        <w:t xml:space="preserve">d) </w:t>
      </w:r>
      <w:r w:rsidR="004049A4" w:rsidRPr="008620D1">
        <w:rPr>
          <w:rFonts w:cstheme="minorHAnsi"/>
          <w:color w:val="0070C0"/>
          <w:szCs w:val="24"/>
        </w:rPr>
        <w:t>nepremlčaným</w:t>
      </w:r>
      <w:r w:rsidR="004049A4" w:rsidRPr="001C4C71">
        <w:rPr>
          <w:rFonts w:cstheme="minorHAnsi"/>
          <w:color w:val="000000"/>
          <w:sz w:val="20"/>
          <w:szCs w:val="20"/>
        </w:rPr>
        <w:t xml:space="preserve"> </w:t>
      </w:r>
      <w:r w:rsidR="00745274" w:rsidRPr="001C4C71">
        <w:rPr>
          <w:rFonts w:cstheme="minorHAnsi"/>
          <w:color w:val="000000"/>
          <w:sz w:val="20"/>
          <w:szCs w:val="20"/>
        </w:rPr>
        <w:t xml:space="preserve">pohľadávkam, ktoré tvoria banky a pobočky zahraničných bánk /94/ a Exportno-importná banka Slovenskej republiky, /95/ </w:t>
      </w:r>
      <w:r w:rsidR="00745274" w:rsidRPr="001C4C71">
        <w:rPr>
          <w:rFonts w:cstheme="minorHAnsi"/>
          <w:color w:val="000000"/>
          <w:sz w:val="20"/>
          <w:szCs w:val="20"/>
        </w:rPr>
        <w:br/>
        <w:t xml:space="preserve">e) </w:t>
      </w:r>
      <w:r w:rsidR="004049A4" w:rsidRPr="008620D1">
        <w:rPr>
          <w:rFonts w:cstheme="minorHAnsi"/>
          <w:color w:val="0070C0"/>
          <w:szCs w:val="24"/>
        </w:rPr>
        <w:t>nepremlčaným</w:t>
      </w:r>
      <w:r w:rsidR="004049A4" w:rsidRPr="001C4C71">
        <w:rPr>
          <w:rFonts w:cstheme="minorHAnsi"/>
          <w:color w:val="000000"/>
          <w:sz w:val="20"/>
          <w:szCs w:val="20"/>
        </w:rPr>
        <w:t xml:space="preserve"> </w:t>
      </w:r>
      <w:r w:rsidR="00745274" w:rsidRPr="001C4C71">
        <w:rPr>
          <w:rFonts w:cstheme="minorHAnsi"/>
          <w:color w:val="000000"/>
          <w:sz w:val="20"/>
          <w:szCs w:val="20"/>
        </w:rPr>
        <w:t>pohľadávkam z poistenia v prípade zániku poistenia, /96/ ktoré tvoria poisťovne a pobočky zahraničných poisťovní (zaisťovne a pobočky zahraničných zaisťovní),</w:t>
      </w:r>
    </w:p>
    <w:p w:rsidR="005E0896" w:rsidRPr="00E80953" w:rsidRDefault="00745274" w:rsidP="00745274">
      <w:pPr>
        <w:autoSpaceDE w:val="0"/>
        <w:autoSpaceDN w:val="0"/>
        <w:adjustRightInd w:val="0"/>
        <w:spacing w:after="0" w:line="240" w:lineRule="auto"/>
        <w:rPr>
          <w:rFonts w:eastAsia="Times New Roman" w:cstheme="minorHAnsi"/>
          <w:color w:val="FF0000"/>
          <w:sz w:val="20"/>
          <w:szCs w:val="20"/>
          <w:lang w:eastAsia="sk-SK"/>
        </w:rPr>
      </w:pPr>
      <w:r w:rsidRPr="001C4C71">
        <w:rPr>
          <w:rFonts w:cstheme="minorHAnsi"/>
          <w:color w:val="000000"/>
          <w:sz w:val="20"/>
          <w:szCs w:val="20"/>
        </w:rPr>
        <w:t xml:space="preserve">f) </w:t>
      </w:r>
      <w:r w:rsidR="004049A4" w:rsidRPr="008620D1">
        <w:rPr>
          <w:rFonts w:cstheme="minorHAnsi"/>
          <w:color w:val="0070C0"/>
          <w:szCs w:val="24"/>
        </w:rPr>
        <w:t>nepremlčaným</w:t>
      </w:r>
      <w:r w:rsidR="004049A4" w:rsidRPr="001C4C71">
        <w:rPr>
          <w:rFonts w:cstheme="minorHAnsi"/>
          <w:color w:val="000000"/>
          <w:sz w:val="20"/>
          <w:szCs w:val="20"/>
        </w:rPr>
        <w:t xml:space="preserve"> </w:t>
      </w:r>
      <w:r w:rsidRPr="001C4C71">
        <w:rPr>
          <w:rFonts w:cstheme="minorHAnsi"/>
          <w:color w:val="000000"/>
          <w:sz w:val="20"/>
          <w:szCs w:val="20"/>
        </w:rPr>
        <w:t xml:space="preserve">pohľadávkam zdravotných poisťovní /93a/ (odsek 17) okrem pohľadávok z verejného zdravotného poistenia prislúchajúcich k výnosom oslobodeným od dane podľa § 13 ods.  2 písm. i). </w:t>
      </w:r>
      <w:hyperlink r:id="rId945" w:history="1">
        <w:r w:rsidR="008D12F0" w:rsidRPr="001C4C71">
          <w:rPr>
            <w:rFonts w:cstheme="minorHAnsi"/>
            <w:color w:val="0000FF"/>
            <w:sz w:val="20"/>
            <w:szCs w:val="20"/>
          </w:rPr>
          <w:t xml:space="preserve"> </w:t>
        </w:r>
      </w:hyperlink>
      <w:r w:rsidRPr="001C4C71">
        <w:rPr>
          <w:rFonts w:cstheme="minorHAnsi"/>
          <w:color w:val="000000"/>
          <w:sz w:val="20"/>
          <w:szCs w:val="20"/>
        </w:rPr>
        <w:br/>
      </w:r>
      <w:r w:rsidR="005E0896" w:rsidRPr="00E80953">
        <w:rPr>
          <w:rFonts w:eastAsia="Times New Roman" w:cstheme="minorHAnsi"/>
          <w:color w:val="FF0000"/>
          <w:sz w:val="20"/>
          <w:szCs w:val="20"/>
          <w:lang w:eastAsia="sk-SK"/>
        </w:rPr>
        <w:t>V § 20 ods. 2 písm. d) až f) sa na začiatku vkladá slovo „nepremlčaným“.</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(3) Zásady pre tvorbu, čerpanie a rozpustenie rezerv a opravných položiek ustanovuje osobitný predpis. /1/ </w:t>
      </w:r>
      <w:r w:rsidRPr="001C4C71">
        <w:rPr>
          <w:rFonts w:cstheme="minorHAnsi"/>
          <w:color w:val="000000"/>
          <w:sz w:val="20"/>
          <w:szCs w:val="20"/>
        </w:rPr>
        <w:br/>
      </w:r>
      <w:r w:rsidRPr="001C4C71">
        <w:rPr>
          <w:rFonts w:cstheme="minorHAnsi"/>
          <w:color w:val="000000"/>
          <w:sz w:val="20"/>
          <w:szCs w:val="20"/>
        </w:rPr>
        <w:br/>
        <w:t xml:space="preserve">(4) Banky a pobočky zahraničných bánk /94/ a Exportno-importná banka Slovenskej republiky /95/ môžu zahrnúť do daňových výdavkov tvorbu opravnej položky podľa odseku 6 k pohľadávke z nesplateného úveru, ktorý nie je krytý hodnotou zabezpečenia, ak od splatnosti pohľadávky, na ktorú je tvorená opravná položka, uplynula doba dlhšia ako </w:t>
      </w:r>
      <w:r w:rsidRPr="001C4C71">
        <w:rPr>
          <w:rFonts w:cstheme="minorHAnsi"/>
          <w:color w:val="000000"/>
          <w:sz w:val="20"/>
          <w:szCs w:val="20"/>
        </w:rPr>
        <w:br/>
        <w:t xml:space="preserve">a) 360 dní, najviac do výšky 20 % z nesplateného úveru, ktorý nie je krytý hodnotou zabezpečenia, </w:t>
      </w:r>
      <w:r w:rsidRPr="001C4C71">
        <w:rPr>
          <w:rFonts w:cstheme="minorHAnsi"/>
          <w:color w:val="000000"/>
          <w:sz w:val="20"/>
          <w:szCs w:val="20"/>
        </w:rPr>
        <w:br/>
        <w:t xml:space="preserve">b) 720 dní, najviac do výšky 50 % z nesplateného úveru, ktorý nie je krytý hodnotou zabezpečenia, </w:t>
      </w:r>
      <w:r w:rsidRPr="001C4C71">
        <w:rPr>
          <w:rFonts w:cstheme="minorHAnsi"/>
          <w:color w:val="000000"/>
          <w:sz w:val="20"/>
          <w:szCs w:val="20"/>
        </w:rPr>
        <w:br/>
        <w:t>c) 1 080 dní, najviac do výšky 100 % z nesplateného úveru, ktorý nie je krytý hodnotou zabezpečenia.</w:t>
      </w:r>
      <w:r w:rsidRPr="001C4C71">
        <w:rPr>
          <w:rFonts w:cstheme="minorHAnsi"/>
          <w:color w:val="000000"/>
          <w:sz w:val="20"/>
          <w:szCs w:val="20"/>
        </w:rPr>
        <w:br/>
      </w:r>
      <w:r w:rsidRPr="001C4C71">
        <w:rPr>
          <w:rFonts w:cstheme="minorHAnsi"/>
          <w:color w:val="000000"/>
          <w:sz w:val="20"/>
          <w:szCs w:val="20"/>
        </w:rPr>
        <w:br/>
        <w:t xml:space="preserve">(5) Opravná položka podľa odseku 4 sa tvorí na výšku pohľadávky, ktorej súčasťou nie je úrok z omeškania nezahrnutý do základu dane a úrok nezahrnutý do príjmov. </w:t>
      </w:r>
      <w:r w:rsidRPr="001C4C71">
        <w:rPr>
          <w:rFonts w:cstheme="minorHAnsi"/>
          <w:color w:val="000000"/>
          <w:sz w:val="20"/>
          <w:szCs w:val="20"/>
        </w:rPr>
        <w:br/>
      </w:r>
      <w:r w:rsidRPr="001C4C71">
        <w:rPr>
          <w:rFonts w:cstheme="minorHAnsi"/>
          <w:color w:val="000000"/>
          <w:sz w:val="20"/>
          <w:szCs w:val="20"/>
        </w:rPr>
        <w:br/>
        <w:t>(6) Na vymedzenie výšky opravnej položky k pohľadávkam uvedeným v odseku 4 sa vzťahujú postupy podľa medzinárodných štandardov pre finančné výkazníctvo.</w:t>
      </w:r>
      <w:hyperlink r:id="rId946" w:history="1">
        <w:r w:rsidR="008D12F0" w:rsidRPr="001C4C71">
          <w:rPr>
            <w:rFonts w:cstheme="minorHAnsi"/>
            <w:color w:val="0000FF"/>
            <w:sz w:val="20"/>
            <w:szCs w:val="20"/>
          </w:rPr>
          <w:t xml:space="preserve"> </w:t>
        </w:r>
      </w:hyperlink>
      <w:r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(7) Do výšky opravných položiek, ktorých tvorba je daňovým výdavkom podľa odseku 4, sa započítava aj zostatok opravných položiek z predchádzajúceho zdaňovacieho obdobia. </w:t>
      </w:r>
      <w:r w:rsidRPr="001C4C71">
        <w:rPr>
          <w:rFonts w:cstheme="minorHAnsi"/>
          <w:color w:val="000000"/>
          <w:sz w:val="20"/>
          <w:szCs w:val="20"/>
        </w:rPr>
        <w:br/>
      </w:r>
      <w:r w:rsidRPr="001C4C71">
        <w:rPr>
          <w:rFonts w:cstheme="minorHAnsi"/>
          <w:color w:val="000000"/>
          <w:sz w:val="20"/>
          <w:szCs w:val="20"/>
        </w:rPr>
        <w:br/>
        <w:t xml:space="preserve">(8) Z rezerv vytváraných v poisťovníctve podľa osobitných predpisov /97/ účtovaných v nákladoch, je daňovým </w:t>
      </w:r>
      <w:r w:rsidRPr="001C4C71">
        <w:rPr>
          <w:rFonts w:cstheme="minorHAnsi"/>
          <w:color w:val="000000"/>
          <w:sz w:val="20"/>
          <w:szCs w:val="20"/>
        </w:rPr>
        <w:lastRenderedPageBreak/>
        <w:t xml:space="preserve">výdavkom tvorba </w:t>
      </w:r>
      <w:r w:rsidRPr="001C4C71">
        <w:rPr>
          <w:rFonts w:cstheme="minorHAnsi"/>
          <w:color w:val="000000"/>
          <w:sz w:val="20"/>
          <w:szCs w:val="20"/>
        </w:rPr>
        <w:br/>
        <w:t xml:space="preserve">a) technických rezerv v neživotnom poistení /97/ vo výške, ktorá nesmie presiahnuť objem záväzkov vypočítaný metódami podľa osobitného predpisu /97/ okrem technickej rezervy na poistné plnenia z poistných udalostí vzniknutých a nenahlásených v bežnom účtovnom období, </w:t>
      </w:r>
      <w:r w:rsidRPr="001C4C71">
        <w:rPr>
          <w:rFonts w:cstheme="minorHAnsi"/>
          <w:color w:val="000000"/>
          <w:sz w:val="20"/>
          <w:szCs w:val="20"/>
        </w:rPr>
        <w:br/>
        <w:t>b) technických rezerv v životnom poistení /97/ vo výške, ktorá nesmie presiahnuť objem záväzkov vypočítaný metódami podľa osobitného predpisu, /97/ vyplývajúcich zo životných poistení splatných podľa uzavretých poistných zmlúv okrem technickej rezervy na poistné plnenia z poistných udalostí vzniknutých a nenahlásených v bežnom účtovnom období.</w:t>
      </w:r>
      <w:r w:rsidRPr="001C4C71">
        <w:rPr>
          <w:rFonts w:cstheme="minorHAnsi"/>
          <w:color w:val="000000"/>
          <w:sz w:val="20"/>
          <w:szCs w:val="20"/>
        </w:rPr>
        <w:br/>
      </w:r>
      <w:r w:rsidRPr="001C4C71">
        <w:rPr>
          <w:rFonts w:cstheme="minorHAnsi"/>
          <w:color w:val="000000"/>
          <w:sz w:val="20"/>
          <w:szCs w:val="20"/>
        </w:rPr>
        <w:br/>
        <w:t xml:space="preserve">(9) Daňovým výdavkom je aj tvorba rezerv účtovaná ako náklad /1/ na </w:t>
      </w:r>
      <w:r w:rsidRPr="001C4C71">
        <w:rPr>
          <w:rFonts w:cstheme="minorHAnsi"/>
          <w:color w:val="000000"/>
          <w:sz w:val="20"/>
          <w:szCs w:val="20"/>
        </w:rPr>
        <w:br/>
        <w:t xml:space="preserve">a) nevyčerpané dovolenky vrátane poistného a príspevkov, ktoré je povinný platiť zamestnávateľ za zamestnanca, </w:t>
      </w:r>
      <w:r w:rsidRPr="001C4C71">
        <w:rPr>
          <w:rFonts w:cstheme="minorHAnsi"/>
          <w:b/>
          <w:bCs/>
          <w:color w:val="000000"/>
          <w:sz w:val="20"/>
          <w:szCs w:val="20"/>
        </w:rPr>
        <w:t>mzdu pri uplatňovaní konta pracovného času /80ab/ vrátane poistného a príspevkov, ktoré je povinný platiť zamestnávateľ za zamestnanca,</w:t>
      </w:r>
      <w:r w:rsidRPr="004C4020">
        <w:rPr>
          <w:rFonts w:cstheme="minorHAnsi"/>
          <w:strike/>
          <w:color w:val="0070C0"/>
          <w:sz w:val="20"/>
          <w:szCs w:val="20"/>
        </w:rPr>
        <w:t xml:space="preserve"> </w:t>
      </w:r>
      <w:proofErr w:type="spellStart"/>
      <w:r w:rsidRPr="004C4020">
        <w:rPr>
          <w:rFonts w:cstheme="minorHAnsi"/>
          <w:strike/>
          <w:color w:val="0070C0"/>
          <w:sz w:val="20"/>
          <w:szCs w:val="20"/>
        </w:rPr>
        <w:t>nevyfaktúrované</w:t>
      </w:r>
      <w:proofErr w:type="spellEnd"/>
      <w:r w:rsidRPr="004C4020">
        <w:rPr>
          <w:rFonts w:cstheme="minorHAnsi"/>
          <w:strike/>
          <w:color w:val="0070C0"/>
          <w:sz w:val="20"/>
          <w:szCs w:val="20"/>
        </w:rPr>
        <w:t xml:space="preserve"> dodávky a služby, zostavenie, overenie, zverejnenie účtovnej závierky a výročnej správy a na zostavenie daňového priznania</w:t>
      </w:r>
      <w:r w:rsidRPr="001C4C71">
        <w:rPr>
          <w:rFonts w:cstheme="minorHAnsi"/>
          <w:color w:val="000000"/>
          <w:sz w:val="20"/>
          <w:szCs w:val="20"/>
        </w:rPr>
        <w:t xml:space="preserve">, rezervy na vyprodukované emisie v zmysle osobitného predpisu; </w:t>
      </w:r>
      <w:hyperlink w:anchor="P149" w:history="1">
        <w:r w:rsidRPr="001C4C71">
          <w:rPr>
            <w:rFonts w:cstheme="minorHAnsi"/>
            <w:color w:val="000000"/>
            <w:sz w:val="20"/>
            <w:szCs w:val="20"/>
          </w:rPr>
          <w:t>/149/</w:t>
        </w:r>
      </w:hyperlink>
      <w:r w:rsidRPr="001C4C71">
        <w:rPr>
          <w:rFonts w:cstheme="minorHAnsi"/>
          <w:color w:val="000000"/>
          <w:sz w:val="20"/>
          <w:szCs w:val="20"/>
        </w:rPr>
        <w:t xml:space="preserve"> to neplatí u daňovníkov účtujúcich v sústave jednoduchého účtovníctva </w:t>
      </w:r>
      <w:hyperlink r:id="rId947" w:history="1">
        <w:r w:rsidR="008D12F0" w:rsidRPr="001C4C71">
          <w:rPr>
            <w:rFonts w:cstheme="minorHAnsi"/>
            <w:color w:val="0000FF"/>
            <w:sz w:val="20"/>
            <w:szCs w:val="20"/>
          </w:rPr>
          <w:t xml:space="preserve"> </w:t>
        </w:r>
      </w:hyperlink>
      <w:hyperlink r:id="rId948"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b) lesnú </w:t>
      </w:r>
      <w:proofErr w:type="spellStart"/>
      <w:r w:rsidRPr="001C4C71">
        <w:rPr>
          <w:rFonts w:cstheme="minorHAnsi"/>
          <w:color w:val="000000"/>
          <w:sz w:val="20"/>
          <w:szCs w:val="20"/>
        </w:rPr>
        <w:t>pestovnú</w:t>
      </w:r>
      <w:proofErr w:type="spellEnd"/>
      <w:r w:rsidRPr="001C4C71">
        <w:rPr>
          <w:rFonts w:cstheme="minorHAnsi"/>
          <w:color w:val="000000"/>
          <w:sz w:val="20"/>
          <w:szCs w:val="20"/>
        </w:rPr>
        <w:t xml:space="preserve"> činnosť vykonávanú podľa osobitného zákona; /98/ tvorba rezervy na lesnú </w:t>
      </w:r>
      <w:proofErr w:type="spellStart"/>
      <w:r w:rsidRPr="001C4C71">
        <w:rPr>
          <w:rFonts w:cstheme="minorHAnsi"/>
          <w:color w:val="000000"/>
          <w:sz w:val="20"/>
          <w:szCs w:val="20"/>
        </w:rPr>
        <w:t>pestovnú</w:t>
      </w:r>
      <w:proofErr w:type="spellEnd"/>
      <w:r w:rsidRPr="001C4C71">
        <w:rPr>
          <w:rFonts w:cstheme="minorHAnsi"/>
          <w:color w:val="000000"/>
          <w:sz w:val="20"/>
          <w:szCs w:val="20"/>
        </w:rPr>
        <w:t xml:space="preserve"> činnosť sa určuje v projekte lesnej </w:t>
      </w:r>
      <w:proofErr w:type="spellStart"/>
      <w:r w:rsidRPr="001C4C71">
        <w:rPr>
          <w:rFonts w:cstheme="minorHAnsi"/>
          <w:color w:val="000000"/>
          <w:sz w:val="20"/>
          <w:szCs w:val="20"/>
        </w:rPr>
        <w:t>pestovnej</w:t>
      </w:r>
      <w:proofErr w:type="spellEnd"/>
      <w:r w:rsidRPr="001C4C71">
        <w:rPr>
          <w:rFonts w:cstheme="minorHAnsi"/>
          <w:color w:val="000000"/>
          <w:sz w:val="20"/>
          <w:szCs w:val="20"/>
        </w:rPr>
        <w:t xml:space="preserve"> činnosti na obdobie do doby zabezpečenia mladého lesného porastu /99/ potvrdenom odborným lesným hospodárom, /99a/ a to aj u daňovníka účtujúceho v sústave jednoduchého účtovníctva, /1/</w:t>
      </w:r>
      <w:r w:rsidRPr="001C4C71">
        <w:rPr>
          <w:rFonts w:cstheme="minorHAnsi"/>
          <w:color w:val="000000"/>
          <w:sz w:val="20"/>
          <w:szCs w:val="20"/>
        </w:rPr>
        <w:br/>
        <w:t>c) likvidáciu hlavných banských diel, lomov a odpadov pri banskej činnosti alebo činnosti vykonávanej banským spôsobom a na rekultiváciu pozemkov dotknutých banskou činnosťou alebo činnosťou vykonávanou banským spôsobom; /100/ to neplatí u daňovníka účtujúceho v sústave jednoduchého účtovníctva,</w:t>
      </w:r>
      <w:r w:rsidRPr="001C4C71">
        <w:rPr>
          <w:rFonts w:cstheme="minorHAnsi"/>
          <w:color w:val="000000"/>
          <w:sz w:val="20"/>
          <w:szCs w:val="20"/>
        </w:rPr>
        <w:br/>
        <w:t>d) uzavretie, rekultiváciu a monitorovanie skládok /101/ po ich uzavretí, a to aj u daňovníka účtujúceho v sústave jednoduchého účtovníctva,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e) nakladanie s odovzdaným </w:t>
      </w:r>
      <w:proofErr w:type="spellStart"/>
      <w:r w:rsidRPr="001C4C71">
        <w:rPr>
          <w:rFonts w:cstheme="minorHAnsi"/>
          <w:color w:val="000000"/>
          <w:sz w:val="20"/>
          <w:szCs w:val="20"/>
        </w:rPr>
        <w:t>elektroodpadom</w:t>
      </w:r>
      <w:proofErr w:type="spellEnd"/>
      <w:r w:rsidRPr="001C4C71">
        <w:rPr>
          <w:rFonts w:cstheme="minorHAnsi"/>
          <w:color w:val="000000"/>
          <w:sz w:val="20"/>
          <w:szCs w:val="20"/>
        </w:rPr>
        <w:t xml:space="preserve"> z domácností, ak výška rezervy vypočítaná a preukázaná daňovníkom zodpovedá nákladom spojeným s nakladaním s </w:t>
      </w:r>
      <w:proofErr w:type="spellStart"/>
      <w:r w:rsidRPr="001C4C71">
        <w:rPr>
          <w:rFonts w:cstheme="minorHAnsi"/>
          <w:color w:val="000000"/>
          <w:sz w:val="20"/>
          <w:szCs w:val="20"/>
        </w:rPr>
        <w:t>elektroodpadom</w:t>
      </w:r>
      <w:proofErr w:type="spellEnd"/>
      <w:r w:rsidRPr="001C4C71">
        <w:rPr>
          <w:rFonts w:cstheme="minorHAnsi"/>
          <w:color w:val="000000"/>
          <w:sz w:val="20"/>
          <w:szCs w:val="20"/>
        </w:rPr>
        <w:t xml:space="preserve">, a to aj u daňovníka účtujúceho v sústave jednoduchého účtovníctva. </w:t>
      </w:r>
      <w:hyperlink r:id="rId949" w:history="1">
        <w:r w:rsidR="008D12F0" w:rsidRPr="001C4C71">
          <w:rPr>
            <w:rFonts w:cstheme="minorHAnsi"/>
            <w:color w:val="0000FF"/>
            <w:sz w:val="20"/>
            <w:szCs w:val="20"/>
          </w:rPr>
          <w:t xml:space="preserve"> </w:t>
        </w:r>
      </w:hyperlink>
    </w:p>
    <w:p w:rsidR="004C4020" w:rsidRDefault="00745274" w:rsidP="00E80953">
      <w:pPr>
        <w:autoSpaceDE w:val="0"/>
        <w:autoSpaceDN w:val="0"/>
        <w:adjustRightInd w:val="0"/>
        <w:spacing w:after="0" w:line="240" w:lineRule="auto"/>
        <w:rPr>
          <w:rFonts w:cstheme="minorHAnsi"/>
          <w:color w:val="0070C0"/>
          <w:szCs w:val="24"/>
        </w:rPr>
      </w:pPr>
      <w:r w:rsidRPr="001C4C71">
        <w:rPr>
          <w:rFonts w:cstheme="minorHAnsi"/>
          <w:color w:val="000000"/>
          <w:sz w:val="20"/>
          <w:szCs w:val="20"/>
        </w:rPr>
        <w:t xml:space="preserve">f) účelová finančná rezerva podľa osobitného zákona. </w:t>
      </w:r>
      <w:hyperlink r:id="rId950" w:history="1">
        <w:r w:rsidRPr="001C4C71">
          <w:rPr>
            <w:rFonts w:cstheme="minorHAnsi"/>
            <w:color w:val="000000"/>
            <w:sz w:val="20"/>
            <w:szCs w:val="20"/>
          </w:rPr>
          <w:t>/101a/</w:t>
        </w:r>
      </w:hyperlink>
      <w:r w:rsidRPr="001C4C71">
        <w:rPr>
          <w:rFonts w:cstheme="minorHAnsi"/>
          <w:color w:val="000000"/>
          <w:sz w:val="20"/>
          <w:szCs w:val="20"/>
        </w:rPr>
        <w:t xml:space="preserve"> </w:t>
      </w:r>
      <w:r w:rsidRPr="001C4C71">
        <w:rPr>
          <w:rFonts w:cstheme="minorHAnsi"/>
          <w:color w:val="000000"/>
          <w:sz w:val="20"/>
          <w:szCs w:val="20"/>
        </w:rPr>
        <w:br/>
      </w:r>
      <w:r w:rsidRPr="001C4C71">
        <w:rPr>
          <w:rFonts w:cstheme="minorHAnsi"/>
          <w:color w:val="000000"/>
          <w:sz w:val="20"/>
          <w:szCs w:val="20"/>
        </w:rPr>
        <w:br/>
        <w:t>(10)</w:t>
      </w:r>
      <w:r w:rsidR="004C4020">
        <w:rPr>
          <w:rFonts w:cstheme="minorHAnsi"/>
          <w:color w:val="000000"/>
          <w:sz w:val="20"/>
          <w:szCs w:val="20"/>
        </w:rPr>
        <w:t xml:space="preserve"> </w:t>
      </w:r>
      <w:r w:rsidR="004C4020" w:rsidRPr="008620D1">
        <w:rPr>
          <w:rFonts w:cstheme="minorHAnsi"/>
          <w:color w:val="0070C0"/>
          <w:szCs w:val="24"/>
        </w:rPr>
        <w:t>Tvorba opravných položiek k pohľadávkam voči dlžníkom v konkurznom konaní a reštrukturalizačnom konaní, vrátane pohľadávky z istiny z nesplatenej pôžičky u daňovníka podľa odseku 4 a u daňovníka, ktorý vykonáva obchodnú činnosť spočívajúcu v poskytovaní spotrebiteľských úverov,</w:t>
      </w:r>
      <w:r w:rsidR="004C4020" w:rsidRPr="008620D1">
        <w:rPr>
          <w:rFonts w:cstheme="minorHAnsi"/>
          <w:color w:val="0070C0"/>
          <w:szCs w:val="24"/>
          <w:vertAlign w:val="superscript"/>
        </w:rPr>
        <w:t>102</w:t>
      </w:r>
      <w:r w:rsidR="004C4020" w:rsidRPr="008620D1">
        <w:rPr>
          <w:rFonts w:cstheme="minorHAnsi"/>
          <w:color w:val="0070C0"/>
          <w:szCs w:val="24"/>
        </w:rPr>
        <w:t>) je daňovým výdavkom u daňovníkov účtujúcich v sústave podvojného účtovníctva, a to najviac do výšky menovitej hodnoty pohľadávok alebo uhradenej obstarávacej ceny pohľadávok prihlásených v lehote určenej podľa osobitného predpisu</w:t>
      </w:r>
      <w:r w:rsidR="004C4020" w:rsidRPr="008620D1">
        <w:rPr>
          <w:rFonts w:cstheme="minorHAnsi"/>
          <w:color w:val="0070C0"/>
          <w:szCs w:val="24"/>
          <w:vertAlign w:val="superscript"/>
        </w:rPr>
        <w:t>38</w:t>
      </w:r>
      <w:r w:rsidR="004C4020" w:rsidRPr="008620D1">
        <w:rPr>
          <w:rFonts w:cstheme="minorHAnsi"/>
          <w:color w:val="0070C0"/>
          <w:szCs w:val="24"/>
        </w:rPr>
        <w:t>) vrátane príslušenstva, ak bolo zahrnuté do základu dane.</w:t>
      </w:r>
    </w:p>
    <w:p w:rsidR="004C4020" w:rsidRDefault="00745274" w:rsidP="00E80953">
      <w:pPr>
        <w:autoSpaceDE w:val="0"/>
        <w:autoSpaceDN w:val="0"/>
        <w:adjustRightInd w:val="0"/>
        <w:spacing w:after="0" w:line="240" w:lineRule="auto"/>
        <w:rPr>
          <w:rFonts w:cstheme="minorHAnsi"/>
          <w:strike/>
          <w:color w:val="0070C0"/>
          <w:sz w:val="20"/>
          <w:szCs w:val="20"/>
        </w:rPr>
      </w:pPr>
      <w:r w:rsidRPr="004C4020">
        <w:rPr>
          <w:rFonts w:cstheme="minorHAnsi"/>
          <w:strike/>
          <w:color w:val="0070C0"/>
          <w:sz w:val="20"/>
          <w:szCs w:val="20"/>
        </w:rPr>
        <w:t xml:space="preserve"> Tvorba opravných položiek k pohľadávkam voči dlžníkom v konkurznom konaní a reštrukturalizačnom konaní je daňovým výdavkom u daňovníkov účtujúcich v sústave podvojného účtovníctva, a to najviac do výšky menovitej hodnoty pohľadávok bez ich príslušenstva alebo obstarávacej ceny pohľadávok prihlásených v lehote určenej v uznesení o vyhlásení konkurzu alebo v uznesení o povolení reštrukturalizácie. /38/ Pri bankách sa uznávajú opravné položky voči dlžníkom v konkurznom konaní a reštrukturalizačnom konaní vo výške rozdielu medzi hodnotou pohľadávok prihlásených v lehote určenej v uznesení o vyhlásení konkurzu a ich hodnotou zahrnutou do výdavkov podľa odseku 4. </w:t>
      </w:r>
    </w:p>
    <w:p w:rsidR="004C4020" w:rsidRDefault="004C4020" w:rsidP="00E80953">
      <w:pPr>
        <w:autoSpaceDE w:val="0"/>
        <w:autoSpaceDN w:val="0"/>
        <w:adjustRightInd w:val="0"/>
        <w:spacing w:after="0" w:line="240" w:lineRule="auto"/>
        <w:rPr>
          <w:rFonts w:cstheme="minorHAnsi"/>
          <w:sz w:val="20"/>
          <w:szCs w:val="20"/>
        </w:rPr>
      </w:pPr>
      <w:r w:rsidRPr="004C4020">
        <w:rPr>
          <w:rFonts w:cstheme="minorHAnsi"/>
          <w:sz w:val="20"/>
          <w:szCs w:val="20"/>
        </w:rPr>
        <w:t>Opravné položky k pohľadávkam voči dlžníkom v konkurznom konaní a reštrukturalizačnom konaní sú daňovými výdavkami počínajúc zdaňovacím obdobím, v ktorom boli pohľadáv</w:t>
      </w:r>
      <w:r>
        <w:rPr>
          <w:rFonts w:cstheme="minorHAnsi"/>
          <w:sz w:val="20"/>
          <w:szCs w:val="20"/>
        </w:rPr>
        <w:t>ky v určenej lehote prihlásené.</w:t>
      </w:r>
    </w:p>
    <w:p w:rsidR="005E0896" w:rsidRPr="001C4C71" w:rsidRDefault="005E0896"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(11) Opravné položky k pohľadávkam voči dlžníkom v konkurznom konaní a reštrukturalizačnom konaní sa zahrnú do základu dane v zdaňovacom období, v ktorom bola pohľadávka uspokojená.  Ak pohľadávky poprel správca konkurznej podstaty a veriteľ neuplatňuje nárok na uspokojenie tejto pohľadávky z konkurznej podstaty prostredníctvom súdu alebo príslušného správneho orgánu, základ dane sa zvýši o výšku týchto popretých pohľadávok.  Ak správca konkurznej podstaty poprel pohľadávku a veriteľ uplatnil nárok na jej uspokojenie z konkurznej podstaty na súde alebo na príslušnom správnom orgáne, základ dane sa zvýši o výšku týchto popretých pohľadávok alebo ich častí v zdaňovacom období, v ktorom súd alebo príslušný správny orgán takýto návrh zamietol. </w:t>
      </w:r>
      <w:hyperlink r:id="rId951" w:history="1">
        <w:r w:rsidR="008D12F0" w:rsidRPr="001C4C71">
          <w:rPr>
            <w:rFonts w:cstheme="minorHAnsi"/>
            <w:color w:val="0000FF"/>
            <w:sz w:val="20"/>
            <w:szCs w:val="20"/>
          </w:rPr>
          <w:t xml:space="preserve"> </w:t>
        </w:r>
      </w:hyperlink>
      <w:hyperlink r:id="rId952" w:history="1">
        <w:r w:rsidR="008D12F0" w:rsidRPr="001C4C71">
          <w:rPr>
            <w:rFonts w:cstheme="minorHAnsi"/>
            <w:color w:val="0000FF"/>
            <w:sz w:val="20"/>
            <w:szCs w:val="20"/>
          </w:rPr>
          <w:t xml:space="preserve"> </w:t>
        </w:r>
      </w:hyperlink>
      <w:hyperlink r:id="rId953" w:history="1">
        <w:r w:rsidR="008D12F0" w:rsidRPr="001C4C71">
          <w:rPr>
            <w:rFonts w:cstheme="minorHAnsi"/>
            <w:color w:val="0000FF"/>
            <w:sz w:val="20"/>
            <w:szCs w:val="20"/>
          </w:rPr>
          <w:t xml:space="preserve"> </w:t>
        </w:r>
      </w:hyperlink>
      <w:hyperlink r:id="rId954"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r>
      <w:r w:rsidRPr="001C4C71">
        <w:rPr>
          <w:rFonts w:cstheme="minorHAnsi"/>
          <w:color w:val="000000"/>
          <w:sz w:val="20"/>
          <w:szCs w:val="20"/>
        </w:rPr>
        <w:lastRenderedPageBreak/>
        <w:t xml:space="preserve">(12) Odseky 10 a 11 sa použijú aj na pohľadávky voči dlžníkom v zahraničí.  Ak ide o pohľadávky voči dlžníkom, ktorí majú sídlo alebo bydlisko v štáte, v ktorom nie je právny predpis upravujúci konkurz a reštrukturalizáciu, za daňový výdavok možno uznať aj opravné položky tvorené daňovníkom na pohľadávky, ktoré sa vymáhajú prostredníctvom súdu v inom štáte. </w:t>
      </w:r>
      <w:hyperlink r:id="rId955"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(13) Vytvorená opravná položka k nadobudnutému majetku sa zahrnie do daňových výdavkov alebo príjmov v súlade s účtovnými predpismi, /1/ pričom u daňovníka účtujúceho v sústave jednoduchého účtovníctva je doba zahrnovania rovnaká ako u daňovníka účtujúceho v sústave podvojného účtovníctva. </w:t>
      </w:r>
      <w:r w:rsidRPr="001C4C71">
        <w:rPr>
          <w:rFonts w:cstheme="minorHAnsi"/>
          <w:color w:val="000000"/>
          <w:sz w:val="20"/>
          <w:szCs w:val="20"/>
        </w:rPr>
        <w:br/>
      </w:r>
      <w:r w:rsidRPr="001C4C71">
        <w:rPr>
          <w:rFonts w:cstheme="minorHAnsi"/>
          <w:color w:val="000000"/>
          <w:sz w:val="20"/>
          <w:szCs w:val="20"/>
        </w:rPr>
        <w:br/>
        <w:t xml:space="preserve">(14) Tvorba opravnej položky k pohľadávke, pri ktorej je riziko, že ju dlžník úplne alebo čiastočne nezaplatí, ktorá bola zahrnutá do zdaniteľných príjmov, alebo ak ide o daňovníka, ktorý vykonáva obchodnú činnosť spočívajúcu v poskytovaní spotrebiteľských úverov, /102/ aj tvorba opravnej položky na časť pohľadávky vzťahujúcej sa na istinu a úrok zahrnutý do príjmov zo spotrebiteľského úveru, ak od splatnosti pohľadávky uplynula doba dlhšia ako </w:t>
      </w:r>
      <w:hyperlink r:id="rId956"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proofErr w:type="spellStart"/>
      <w:r w:rsidRPr="001C4C71">
        <w:rPr>
          <w:rFonts w:cstheme="minorHAnsi"/>
          <w:i/>
          <w:iCs/>
          <w:color w:val="0000FF"/>
          <w:sz w:val="20"/>
          <w:szCs w:val="20"/>
          <w:u w:val="single"/>
        </w:rPr>
        <w:t>Li</w:t>
      </w:r>
      <w:proofErr w:type="spellEnd"/>
      <w:r w:rsidR="001D7ACB">
        <w:fldChar w:fldCharType="begin"/>
      </w:r>
      <w:r w:rsidR="001D7ACB">
        <w:instrText xml:space="preserve"> HYPERLINK "Notes:///4125695900292A9E/44FAA93A9FEE89164125696800363A4D/96D4B814A3211EC0C12579BC006F7EB7" </w:instrText>
      </w:r>
      <w:r w:rsidR="001D7ACB">
        <w:fldChar w:fldCharType="separate"/>
      </w:r>
      <w:r w:rsidR="008D12F0" w:rsidRPr="001C4C71">
        <w:rPr>
          <w:rFonts w:cstheme="minorHAnsi"/>
          <w:color w:val="0000FF"/>
          <w:sz w:val="20"/>
          <w:szCs w:val="20"/>
        </w:rPr>
        <w:t xml:space="preserve"> </w:t>
      </w:r>
      <w:r w:rsidR="001D7ACB">
        <w:rPr>
          <w:rFonts w:cstheme="minorHAnsi"/>
          <w:color w:val="0000FF"/>
          <w:sz w:val="20"/>
          <w:szCs w:val="20"/>
        </w:rPr>
        <w:fldChar w:fldCharType="end"/>
      </w:r>
      <w:r w:rsidRPr="001C4C71">
        <w:rPr>
          <w:rFonts w:cstheme="minorHAnsi"/>
          <w:color w:val="000000"/>
          <w:sz w:val="20"/>
          <w:szCs w:val="20"/>
        </w:rPr>
        <w:t xml:space="preserve"> </w:t>
      </w:r>
      <w:r w:rsidRPr="001C4C71">
        <w:rPr>
          <w:rFonts w:cstheme="minorHAnsi"/>
          <w:color w:val="000000"/>
          <w:sz w:val="20"/>
          <w:szCs w:val="20"/>
        </w:rPr>
        <w:br/>
        <w:t xml:space="preserve">a) 360 dní, sa zahrnie do výdavkov do výšky 20 % menovitej hodnoty pohľadávky alebo jej nesplatenej časti bez príslušenstva, </w:t>
      </w:r>
      <w:r w:rsidRPr="001C4C71">
        <w:rPr>
          <w:rFonts w:cstheme="minorHAnsi"/>
          <w:color w:val="000000"/>
          <w:sz w:val="20"/>
          <w:szCs w:val="20"/>
        </w:rPr>
        <w:br/>
        <w:t xml:space="preserve">b) 720 dní, sa zahrnie do výdavkov do výšky 50 % menovitej hodnoty pohľadávky alebo jej nesplatenej časti bez príslušenstva, </w:t>
      </w:r>
      <w:r w:rsidRPr="001C4C71">
        <w:rPr>
          <w:rFonts w:cstheme="minorHAnsi"/>
          <w:color w:val="000000"/>
          <w:sz w:val="20"/>
          <w:szCs w:val="20"/>
        </w:rPr>
        <w:br/>
        <w:t xml:space="preserve">c) 1 080 dní, sa zahrnie do výdavkov do výšky 100 % menovitej hodnoty pohľadávky alebo jej nesplatenej časti bez príslušenstva. </w:t>
      </w:r>
      <w:r w:rsidRPr="001C4C71">
        <w:rPr>
          <w:rFonts w:cstheme="minorHAnsi"/>
          <w:color w:val="000000"/>
          <w:sz w:val="20"/>
          <w:szCs w:val="20"/>
        </w:rPr>
        <w:br/>
      </w:r>
      <w:r w:rsidRPr="001C4C71">
        <w:rPr>
          <w:rFonts w:cstheme="minorHAnsi"/>
          <w:color w:val="000000"/>
          <w:sz w:val="20"/>
          <w:szCs w:val="20"/>
        </w:rPr>
        <w:br/>
        <w:t>(15) Ustanovenia odsekov 4, 6, 14 a 17 o opravných položkách uznaných za daňový výdavok sa nepoužijú na pohľadávku nadobudnutú postúpením alebo pohľadávku, ktorú možno vzájomne započítať so splatnými záväzkami voči dlžníkovi.</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(16) Z rezerv vytváraných zdravotnými poisťovňami je daňovým výdavkom aj tvorba technických rezerv podľa osobitného predpisu /102a/. </w:t>
      </w:r>
      <w:hyperlink r:id="rId957"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(17) Z opravných položiek vytváraných zdravotnými poisťovňami /93a/ je daňovým výdavkom tvorba opravnej položky k pohľadávke, pri ktorej je riziko, že ju dlžník úplne alebo čiastočne nezaplatí, a ktorá bola zahrnutá do zdaniteľných príjmov, a to vo výške a za podmienok ustanovených v odseku 14.</w:t>
      </w:r>
      <w:hyperlink r:id="rId958" w:history="1">
        <w:r w:rsidR="008D12F0" w:rsidRPr="001C4C71">
          <w:rPr>
            <w:rFonts w:cstheme="minorHAnsi"/>
            <w:color w:val="0000FF"/>
            <w:sz w:val="20"/>
            <w:szCs w:val="20"/>
          </w:rPr>
          <w:t xml:space="preserve"> </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(18) Technické rezervy na úhradu za zdravotnú starostlivosť alebo plánovanú zdravotnú starostlivosť podľa odseku 16 sa zahrnú do daňových výdavkov najviac do výšky 100% technických rezerv na úhradu za zdravotnú starostlivosť účtovaných podľa osobitného predpisu. /1/</w:t>
      </w:r>
      <w:hyperlink r:id="rId959" w:history="1">
        <w:r w:rsidR="008D12F0" w:rsidRPr="001C4C71">
          <w:rPr>
            <w:rFonts w:cstheme="minorHAnsi"/>
            <w:color w:val="0000FF"/>
            <w:sz w:val="20"/>
            <w:szCs w:val="20"/>
          </w:rPr>
          <w:t xml:space="preserve"> </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(19) K výnosom, ktoré sú podľa § 13 ods. 2 písm. i) oslobodené od dane, nie je možné uplatňovať daňové výdavky vrátane tvorby opravnej položky. Tvorba, použitie a zrušenie rezervy vytvorenej k záväzku, ktorého náklad sa vzťahuje k výnosom oslobodeným od dane podľa § 13 ods. 2 písm. i), sa nezahrnuje do základu dane.</w:t>
      </w:r>
      <w:hyperlink r:id="rId960"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(20) Rozdiel medzi výškou vytvorenej rezervy uznanej za daňový výdavok a sumou skutočného nákladu, ku ktorému bola táto rezerva tvorená, sa zahrnie do základu dane v zdaňovacom období, v ktorom došlo k použitiu alebo zrušeniu rezervy.</w:t>
      </w:r>
      <w:hyperlink r:id="rId961" w:history="1">
        <w:r w:rsidR="008D12F0" w:rsidRPr="001C4C71">
          <w:rPr>
            <w:rFonts w:cstheme="minorHAnsi"/>
            <w:color w:val="0000FF"/>
            <w:sz w:val="20"/>
            <w:szCs w:val="20"/>
          </w:rPr>
          <w:t xml:space="preserve"> </w:t>
        </w:r>
      </w:hyperlink>
      <w:r w:rsidRPr="001C4C71">
        <w:rPr>
          <w:rFonts w:cstheme="minorHAnsi"/>
          <w:color w:val="000000"/>
          <w:sz w:val="20"/>
          <w:szCs w:val="20"/>
        </w:rPr>
        <w:br/>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 Zákon č. </w:t>
      </w:r>
      <w:hyperlink r:id="rId962" w:history="1">
        <w:r w:rsidRPr="001C4C71">
          <w:rPr>
            <w:rFonts w:cstheme="minorHAnsi"/>
            <w:color w:val="0000FF"/>
            <w:sz w:val="16"/>
            <w:szCs w:val="16"/>
          </w:rPr>
          <w:t>431/2002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účtovníctve.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38) Zákon č. </w:t>
      </w:r>
      <w:hyperlink r:id="rId963" w:history="1">
        <w:r w:rsidRPr="001C4C71">
          <w:rPr>
            <w:rFonts w:cstheme="minorHAnsi"/>
            <w:color w:val="0000FF"/>
            <w:sz w:val="16"/>
            <w:szCs w:val="16"/>
          </w:rPr>
          <w:t>7/2005</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80ab) </w:t>
      </w:r>
      <w:hyperlink r:id="rId964" w:history="1">
        <w:r w:rsidRPr="001C4C71">
          <w:rPr>
            <w:rFonts w:cstheme="minorHAnsi"/>
            <w:color w:val="0000FF"/>
            <w:sz w:val="16"/>
            <w:szCs w:val="16"/>
          </w:rPr>
          <w:t xml:space="preserve">§ 87a zákona č. 311/2001 </w:t>
        </w:r>
        <w:proofErr w:type="spellStart"/>
        <w:r w:rsidRPr="001C4C71">
          <w:rPr>
            <w:rFonts w:cstheme="minorHAnsi"/>
            <w:color w:val="0000FF"/>
            <w:sz w:val="16"/>
            <w:szCs w:val="16"/>
          </w:rPr>
          <w:t>Z.z</w:t>
        </w:r>
        <w:proofErr w:type="spellEnd"/>
        <w:r w:rsidRPr="001C4C71">
          <w:rPr>
            <w:rFonts w:cstheme="minorHAnsi"/>
            <w:color w:val="0000FF"/>
            <w:sz w:val="16"/>
            <w:szCs w:val="16"/>
          </w:rPr>
          <w:t>. Zákonník práce</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93a) </w:t>
      </w:r>
      <w:hyperlink r:id="rId965" w:history="1">
        <w:r w:rsidRPr="001C4C71">
          <w:rPr>
            <w:rFonts w:cstheme="minorHAnsi"/>
            <w:color w:val="0000FF"/>
            <w:sz w:val="16"/>
            <w:szCs w:val="16"/>
          </w:rPr>
          <w:t xml:space="preserve">§ 2 zákona č. 581/2004 </w:t>
        </w:r>
        <w:proofErr w:type="spellStart"/>
        <w:r w:rsidRPr="001C4C71">
          <w:rPr>
            <w:rFonts w:cstheme="minorHAnsi"/>
            <w:color w:val="0000FF"/>
            <w:sz w:val="16"/>
            <w:szCs w:val="16"/>
          </w:rPr>
          <w:t>Z.z</w:t>
        </w:r>
        <w:proofErr w:type="spellEnd"/>
        <w:r w:rsidRPr="001C4C71">
          <w:rPr>
            <w:rFonts w:cstheme="minorHAnsi"/>
            <w:color w:val="0000FF"/>
            <w:sz w:val="16"/>
            <w:szCs w:val="16"/>
          </w:rPr>
          <w:t>. o zdravotných poisťovniach, dohľade nad zdravotnou starostlivosťou a o zmene a doplnení niektorých zákonov</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94) Zákon č. </w:t>
      </w:r>
      <w:hyperlink r:id="rId966" w:history="1">
        <w:r w:rsidRPr="001C4C71">
          <w:rPr>
            <w:rFonts w:cstheme="minorHAnsi"/>
            <w:color w:val="0000FF"/>
            <w:sz w:val="16"/>
            <w:szCs w:val="16"/>
          </w:rPr>
          <w:t>483/2001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bankách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95) Zákon č. </w:t>
      </w:r>
      <w:hyperlink r:id="rId967" w:history="1">
        <w:r w:rsidRPr="001C4C71">
          <w:rPr>
            <w:rFonts w:cstheme="minorHAnsi"/>
            <w:color w:val="0000FF"/>
            <w:sz w:val="16"/>
            <w:szCs w:val="16"/>
          </w:rPr>
          <w:t>80/1997</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Exportno-importnej banke Slovenskej republiky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96) </w:t>
      </w:r>
      <w:hyperlink r:id="rId968" w:history="1">
        <w:r w:rsidRPr="001C4C71">
          <w:rPr>
            <w:rFonts w:cstheme="minorHAnsi"/>
            <w:color w:val="0000FF"/>
            <w:sz w:val="16"/>
            <w:szCs w:val="16"/>
          </w:rPr>
          <w:t>§ 801 Občianskeho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97) Zákon č. </w:t>
      </w:r>
      <w:hyperlink r:id="rId969" w:history="1">
        <w:r w:rsidRPr="001C4C71">
          <w:rPr>
            <w:rFonts w:cstheme="minorHAnsi"/>
            <w:color w:val="0000FF"/>
            <w:sz w:val="16"/>
            <w:szCs w:val="16"/>
          </w:rPr>
          <w:t>80/1997</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970" w:history="1">
        <w:r w:rsidRPr="001C4C71">
          <w:rPr>
            <w:rFonts w:cstheme="minorHAnsi"/>
            <w:color w:val="0000FF"/>
            <w:sz w:val="16"/>
            <w:szCs w:val="16"/>
          </w:rPr>
          <w:t>381/2001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povinnom zmluvnom poistení zodpovednosti za škodu spôsobenú prevádzkou motorového vozidla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971" w:history="1">
        <w:r w:rsidRPr="001C4C71">
          <w:rPr>
            <w:rFonts w:cstheme="minorHAnsi"/>
            <w:color w:val="0000FF"/>
            <w:sz w:val="16"/>
            <w:szCs w:val="16"/>
          </w:rPr>
          <w:t>95/2002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poisťovníctve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98) Zákon č. </w:t>
      </w:r>
      <w:hyperlink r:id="rId972" w:history="1">
        <w:r w:rsidRPr="001C4C71">
          <w:rPr>
            <w:rFonts w:cstheme="minorHAnsi"/>
            <w:color w:val="0000FF"/>
            <w:sz w:val="16"/>
            <w:szCs w:val="16"/>
          </w:rPr>
          <w:t>326/2005</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lesoch.</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99) </w:t>
      </w:r>
      <w:hyperlink r:id="rId973" w:history="1">
        <w:r w:rsidRPr="001C4C71">
          <w:rPr>
            <w:rFonts w:cstheme="minorHAnsi"/>
            <w:color w:val="0000FF"/>
            <w:sz w:val="16"/>
            <w:szCs w:val="16"/>
          </w:rPr>
          <w:t xml:space="preserve">§ 20 ods. 6 zákona č. 326/2005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99a) </w:t>
      </w:r>
      <w:hyperlink r:id="rId974" w:history="1">
        <w:r w:rsidRPr="001C4C71">
          <w:rPr>
            <w:rFonts w:cstheme="minorHAnsi"/>
            <w:color w:val="0000FF"/>
            <w:sz w:val="16"/>
            <w:szCs w:val="16"/>
          </w:rPr>
          <w:t xml:space="preserve">§ 47 zákona č. 326/2005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100) Zákon č. </w:t>
      </w:r>
      <w:hyperlink r:id="rId975" w:history="1">
        <w:r w:rsidRPr="001C4C71">
          <w:rPr>
            <w:rFonts w:cstheme="minorHAnsi"/>
            <w:color w:val="0000FF"/>
            <w:sz w:val="16"/>
            <w:szCs w:val="16"/>
          </w:rPr>
          <w:t>44/1988</w:t>
        </w:r>
      </w:hyperlink>
      <w:r w:rsidRPr="001C4C71">
        <w:rPr>
          <w:rFonts w:cstheme="minorHAnsi"/>
          <w:color w:val="008080"/>
          <w:sz w:val="16"/>
          <w:szCs w:val="16"/>
        </w:rPr>
        <w:t xml:space="preserve"> Zb.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lastRenderedPageBreak/>
        <w:t xml:space="preserve">101) Zákon č. </w:t>
      </w:r>
      <w:hyperlink r:id="rId976" w:history="1">
        <w:r w:rsidRPr="001C4C71">
          <w:rPr>
            <w:rFonts w:cstheme="minorHAnsi"/>
            <w:color w:val="0000FF"/>
            <w:sz w:val="16"/>
            <w:szCs w:val="16"/>
          </w:rPr>
          <w:t>223/2001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101a) </w:t>
      </w:r>
      <w:hyperlink r:id="rId977" w:history="1">
        <w:r w:rsidRPr="001C4C71">
          <w:rPr>
            <w:rFonts w:cstheme="minorHAnsi"/>
            <w:color w:val="0000FF"/>
            <w:sz w:val="16"/>
            <w:szCs w:val="16"/>
          </w:rPr>
          <w:t xml:space="preserve">§ 14 zákona č. 514/2008 </w:t>
        </w:r>
        <w:proofErr w:type="spellStart"/>
        <w:r w:rsidRPr="001C4C71">
          <w:rPr>
            <w:rFonts w:cstheme="minorHAnsi"/>
            <w:color w:val="0000FF"/>
            <w:sz w:val="16"/>
            <w:szCs w:val="16"/>
          </w:rPr>
          <w:t>Z.z</w:t>
        </w:r>
        <w:proofErr w:type="spellEnd"/>
        <w:r w:rsidRPr="001C4C71">
          <w:rPr>
            <w:rFonts w:cstheme="minorHAnsi"/>
            <w:color w:val="0000FF"/>
            <w:sz w:val="16"/>
            <w:szCs w:val="16"/>
          </w:rPr>
          <w:t>. o nakladaní s odpadom z ťažobného priemyslu a o zmene a doplnení niektorých zákonov</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102) Zákon č. </w:t>
      </w:r>
      <w:hyperlink r:id="rId978" w:history="1">
        <w:r w:rsidRPr="001C4C71">
          <w:rPr>
            <w:rFonts w:cstheme="minorHAnsi"/>
            <w:color w:val="0000FF"/>
            <w:sz w:val="16"/>
            <w:szCs w:val="16"/>
          </w:rPr>
          <w:t>129/2010</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spotrebiteľských úveroch a o iných úveroch a pôžičkách pre spotrebiteľov a o zmene a doplnení niektorých zákonov.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102a) </w:t>
      </w:r>
      <w:hyperlink r:id="rId979" w:history="1">
        <w:r w:rsidRPr="001C4C71">
          <w:rPr>
            <w:rFonts w:cstheme="minorHAnsi"/>
            <w:color w:val="0000FF"/>
            <w:sz w:val="16"/>
            <w:szCs w:val="16"/>
          </w:rPr>
          <w:t xml:space="preserve">§ 6 ods. 9 zákona č. 581/2004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149) Zákon č.</w:t>
      </w:r>
      <w:hyperlink r:id="rId980" w:history="1">
        <w:r w:rsidRPr="001C4C71">
          <w:rPr>
            <w:rFonts w:cstheme="minorHAnsi"/>
            <w:color w:val="0000FF"/>
            <w:sz w:val="16"/>
            <w:szCs w:val="16"/>
          </w:rPr>
          <w:t xml:space="preserve"> 572/2004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obchodovaní s emisnými kvótami a o zmene a doplnení niektorých zákonov v znení zákona č. 733/2004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i/>
          <w:iCs/>
          <w:color w:val="0000FF"/>
          <w:sz w:val="20"/>
          <w:szCs w:val="20"/>
          <w:u w:val="single"/>
        </w:rPr>
      </w:pPr>
      <w:r w:rsidRPr="001C4C71">
        <w:rPr>
          <w:rFonts w:cstheme="minorHAnsi"/>
          <w:color w:val="000000"/>
          <w:sz w:val="20"/>
          <w:szCs w:val="20"/>
        </w:rPr>
        <w:t xml:space="preserve">§ 21 </w:t>
      </w:r>
    </w:p>
    <w:p w:rsidR="00E80953"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(1) Daňovými výdavkami nie sú výdavky (náklady), ktoré nesúvisia so zdaniteľným príjmom, aj keď tieto výdavky (náklady) daňovník účtoval, /1/ výdavky (náklady), ktorých vynaloženie na daňové účely nie je dostatočne preukázané, a ďalej </w:t>
      </w:r>
      <w:hyperlink r:id="rId981" w:history="1">
        <w:r w:rsidR="008D12F0" w:rsidRPr="001C4C71">
          <w:rPr>
            <w:rFonts w:cstheme="minorHAnsi"/>
            <w:color w:val="0000FF"/>
            <w:sz w:val="20"/>
            <w:szCs w:val="20"/>
          </w:rPr>
          <w:t xml:space="preserve"> </w:t>
        </w:r>
      </w:hyperlink>
    </w:p>
    <w:p w:rsidR="00E80953"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a) výdavky (náklady) na obstaranie hmotného majetku, nehmotného majetku (§ 22) a hmotného majetku a nehmotného majetku vylúčeného z odpisovania (§ 23), </w:t>
      </w:r>
      <w:r w:rsidRPr="001C4C71">
        <w:rPr>
          <w:rFonts w:cstheme="minorHAnsi"/>
          <w:color w:val="000000"/>
          <w:sz w:val="20"/>
          <w:szCs w:val="20"/>
        </w:rPr>
        <w:br/>
        <w:t xml:space="preserve">b) výdavky na zvýšenie základného imania vrátane splácania pôžičiek, </w:t>
      </w:r>
      <w:r w:rsidRPr="001C4C71">
        <w:rPr>
          <w:rFonts w:cstheme="minorHAnsi"/>
          <w:color w:val="000000"/>
          <w:sz w:val="20"/>
          <w:szCs w:val="20"/>
        </w:rPr>
        <w:br/>
        <w:t>c) úplatky alebo iné neoprávnené výhody poskytnuté inej osobe priamo alebo sprostredkovane aj vtedy, ak v príslušnom štáte je poskytnutie takéhoto úplatku alebo inej neoprávnenej výhody obvykle tolerované,</w:t>
      </w:r>
      <w:r w:rsidRPr="001C4C71">
        <w:rPr>
          <w:rFonts w:cstheme="minorHAnsi"/>
          <w:color w:val="000000"/>
          <w:sz w:val="20"/>
          <w:szCs w:val="20"/>
        </w:rPr>
        <w:br/>
        <w:t xml:space="preserve">d) výdavky na vyplácané podiely na zisku vrátane podielov na zisku (tantiém) členov štatutárnych orgánov a ďalších orgánov právnických osôb, </w:t>
      </w:r>
      <w:r w:rsidRPr="001C4C71">
        <w:rPr>
          <w:rFonts w:cstheme="minorHAnsi"/>
          <w:color w:val="000000"/>
          <w:sz w:val="20"/>
          <w:szCs w:val="20"/>
        </w:rPr>
        <w:br/>
        <w:t>e) výdavky (náklady) presahujúce limity ustanovené týmto zákonom alebo osobitnými predpismi /15/</w:t>
      </w:r>
      <w:r w:rsidR="004C4020">
        <w:rPr>
          <w:rFonts w:cstheme="minorHAnsi"/>
          <w:color w:val="000000"/>
          <w:sz w:val="20"/>
          <w:szCs w:val="20"/>
        </w:rPr>
        <w:t xml:space="preserve"> </w:t>
      </w:r>
      <w:r w:rsidR="004C4020" w:rsidRPr="008620D1">
        <w:rPr>
          <w:rFonts w:cstheme="minorHAnsi"/>
          <w:color w:val="0070C0"/>
          <w:szCs w:val="24"/>
        </w:rPr>
        <w:t>okrem výdavkov (nákladov) vynaložených zamestnávateľom na poskytnutý zdaniteľný príjem podľa § 5 ods. 1 a ods. 3 písm. d) za podmienok ustanovených osobitným predpisom</w:t>
      </w:r>
      <w:r w:rsidR="004C4020" w:rsidRPr="008620D1">
        <w:rPr>
          <w:rFonts w:cstheme="minorHAnsi"/>
          <w:color w:val="0070C0"/>
          <w:szCs w:val="24"/>
          <w:vertAlign w:val="superscript"/>
        </w:rPr>
        <w:t>89</w:t>
      </w:r>
      <w:r w:rsidR="004C4020" w:rsidRPr="008620D1">
        <w:rPr>
          <w:rFonts w:cstheme="minorHAnsi"/>
          <w:color w:val="0070C0"/>
          <w:szCs w:val="24"/>
        </w:rPr>
        <w:t>)</w:t>
      </w:r>
      <w:r w:rsidRPr="001C4C71">
        <w:rPr>
          <w:rFonts w:cstheme="minorHAnsi"/>
          <w:color w:val="000000"/>
          <w:sz w:val="20"/>
          <w:szCs w:val="20"/>
        </w:rPr>
        <w:t xml:space="preserve"> a výdavky (náklady) vynaložené v rozpore s týmto zákonom alebo s osobitnými predpismi, /103/ </w:t>
      </w:r>
      <w:hyperlink r:id="rId982"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p>
    <w:p w:rsidR="004C4020" w:rsidRPr="004C4020" w:rsidRDefault="00745274" w:rsidP="004C4020">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f) výdavky prevyšujúce príjmy v zariadeniach na uspokojovanie potrieb zamestnancov alebo iných osôb s výnimkou § 17 ods.  3 písm.  e), pričom výdavky a príjmy sa posudzujú v úhrne za všetky zariadenia, </w:t>
      </w:r>
      <w:r w:rsidRPr="001C4C71">
        <w:rPr>
          <w:rFonts w:cstheme="minorHAnsi"/>
          <w:color w:val="000000"/>
          <w:sz w:val="20"/>
          <w:szCs w:val="20"/>
        </w:rPr>
        <w:br/>
        <w:t>g) výdavky na technické zhodnotenie (§ 29 ods.  1) a výdavok, ktorý sa považuje za techni</w:t>
      </w:r>
      <w:r w:rsidR="00E80953">
        <w:rPr>
          <w:rFonts w:cstheme="minorHAnsi"/>
          <w:color w:val="000000"/>
          <w:sz w:val="20"/>
          <w:szCs w:val="20"/>
        </w:rPr>
        <w:t>cké zhodnotenie (§ 29 ods.  2),</w:t>
      </w:r>
      <w:r w:rsidRPr="001C4C71">
        <w:rPr>
          <w:rFonts w:cstheme="minorHAnsi"/>
          <w:color w:val="000000"/>
          <w:sz w:val="20"/>
          <w:szCs w:val="20"/>
        </w:rPr>
        <w:br/>
        <w:t xml:space="preserve">h) výdavky na reprezentáciu okrem výdavkov na reklamné predmety v hodnote neprevyšujúcej </w:t>
      </w:r>
      <w:r w:rsidRPr="001C4C71">
        <w:rPr>
          <w:rFonts w:cstheme="minorHAnsi"/>
          <w:b/>
          <w:bCs/>
          <w:color w:val="000000"/>
          <w:sz w:val="20"/>
          <w:szCs w:val="20"/>
        </w:rPr>
        <w:t xml:space="preserve">17 eur za jeden predmet, </w:t>
      </w:r>
      <w:r w:rsidRPr="004C4020">
        <w:rPr>
          <w:rFonts w:cstheme="minorHAnsi"/>
          <w:bCs/>
          <w:strike/>
          <w:color w:val="0070C0"/>
          <w:sz w:val="20"/>
          <w:szCs w:val="20"/>
        </w:rPr>
        <w:t>pričom za reklamné predmety sa nepovažujú darčekové reklamné poukážky</w:t>
      </w:r>
      <w:r w:rsidR="004C4020">
        <w:rPr>
          <w:rFonts w:cstheme="minorHAnsi"/>
          <w:color w:val="000000"/>
          <w:sz w:val="20"/>
          <w:szCs w:val="20"/>
        </w:rPr>
        <w:t xml:space="preserve">  </w:t>
      </w:r>
      <w:r w:rsidR="004C4020" w:rsidRPr="008620D1">
        <w:rPr>
          <w:rFonts w:cstheme="minorHAnsi"/>
          <w:color w:val="0070C0"/>
          <w:szCs w:val="24"/>
        </w:rPr>
        <w:t>pričom za reklamné predmety sa nepovažujú</w:t>
      </w:r>
    </w:p>
    <w:p w:rsidR="004C4020" w:rsidRPr="008620D1" w:rsidRDefault="004C4020" w:rsidP="004C4020">
      <w:pPr>
        <w:pStyle w:val="Odsekzoznamu"/>
        <w:numPr>
          <w:ilvl w:val="0"/>
          <w:numId w:val="9"/>
        </w:numPr>
        <w:spacing w:after="0" w:line="240" w:lineRule="auto"/>
        <w:ind w:left="709" w:hanging="283"/>
        <w:jc w:val="both"/>
        <w:rPr>
          <w:rFonts w:cstheme="minorHAnsi"/>
          <w:color w:val="0070C0"/>
          <w:szCs w:val="24"/>
        </w:rPr>
      </w:pPr>
      <w:r w:rsidRPr="008620D1">
        <w:rPr>
          <w:rFonts w:cstheme="minorHAnsi"/>
          <w:color w:val="0070C0"/>
          <w:szCs w:val="24"/>
        </w:rPr>
        <w:t>darčekové reklamné poukážky,</w:t>
      </w:r>
    </w:p>
    <w:p w:rsidR="004C4020" w:rsidRPr="004C4020" w:rsidRDefault="004C4020" w:rsidP="004C4020">
      <w:pPr>
        <w:pStyle w:val="Odsekzoznamu"/>
        <w:numPr>
          <w:ilvl w:val="0"/>
          <w:numId w:val="9"/>
        </w:numPr>
        <w:autoSpaceDE w:val="0"/>
        <w:autoSpaceDN w:val="0"/>
        <w:adjustRightInd w:val="0"/>
        <w:spacing w:after="0" w:line="240" w:lineRule="auto"/>
        <w:ind w:left="709" w:hanging="283"/>
        <w:jc w:val="both"/>
        <w:rPr>
          <w:rFonts w:eastAsia="Times New Roman" w:cstheme="minorHAnsi"/>
          <w:color w:val="FF0000"/>
          <w:sz w:val="20"/>
          <w:szCs w:val="20"/>
          <w:lang w:eastAsia="sk-SK"/>
        </w:rPr>
      </w:pPr>
      <w:r w:rsidRPr="004C4020">
        <w:rPr>
          <w:rFonts w:cstheme="minorHAnsi"/>
          <w:color w:val="0070C0"/>
          <w:szCs w:val="24"/>
        </w:rPr>
        <w:t>tabakové výrobky okrem daňovníka, u ktorého je výroba tabakových výrobkov hlavným predmetom činnosti,</w:t>
      </w:r>
    </w:p>
    <w:p w:rsidR="003E4808" w:rsidRPr="003E4808" w:rsidRDefault="004C4020" w:rsidP="003E4808">
      <w:pPr>
        <w:pStyle w:val="Odsekzoznamu"/>
        <w:numPr>
          <w:ilvl w:val="0"/>
          <w:numId w:val="9"/>
        </w:numPr>
        <w:autoSpaceDE w:val="0"/>
        <w:autoSpaceDN w:val="0"/>
        <w:adjustRightInd w:val="0"/>
        <w:spacing w:after="0" w:line="240" w:lineRule="auto"/>
        <w:ind w:left="709" w:hanging="283"/>
        <w:rPr>
          <w:rFonts w:eastAsia="Times New Roman" w:cstheme="minorHAnsi"/>
          <w:color w:val="FF0000"/>
          <w:sz w:val="20"/>
          <w:szCs w:val="20"/>
          <w:lang w:eastAsia="sk-SK"/>
        </w:rPr>
      </w:pPr>
      <w:r w:rsidRPr="004C4020">
        <w:rPr>
          <w:rFonts w:cstheme="minorHAnsi"/>
          <w:color w:val="0070C0"/>
          <w:szCs w:val="24"/>
        </w:rPr>
        <w:t>alkoholické nápoje okrem alkoholických nápojov podľa osobitného predpisu</w:t>
      </w:r>
      <w:r w:rsidRPr="004C4020">
        <w:rPr>
          <w:rFonts w:cstheme="minorHAnsi"/>
          <w:color w:val="0070C0"/>
          <w:szCs w:val="24"/>
          <w:vertAlign w:val="superscript"/>
        </w:rPr>
        <w:t>103a</w:t>
      </w:r>
      <w:r w:rsidRPr="004C4020">
        <w:rPr>
          <w:rFonts w:cstheme="minorHAnsi"/>
          <w:color w:val="0070C0"/>
          <w:szCs w:val="24"/>
        </w:rPr>
        <w:t>) v úhrnnej výške najviac 5 % zo základu dane; uvedené sa nevzťahuje na daňovníka, u ktorého je výroba alkoholických nápojov hlavným predmetom činnosti,</w:t>
      </w:r>
      <w:hyperlink r:id="rId983" w:history="1">
        <w:r w:rsidR="008D12F0" w:rsidRPr="003E4808">
          <w:rPr>
            <w:rFonts w:cstheme="minorHAnsi"/>
            <w:color w:val="0000FF"/>
            <w:sz w:val="20"/>
            <w:szCs w:val="20"/>
          </w:rPr>
          <w:t xml:space="preserve"> </w:t>
        </w:r>
      </w:hyperlink>
      <w:hyperlink r:id="rId984" w:history="1">
        <w:r w:rsidR="008D12F0" w:rsidRPr="003E4808">
          <w:rPr>
            <w:rFonts w:cstheme="minorHAnsi"/>
            <w:color w:val="0000FF"/>
            <w:sz w:val="20"/>
            <w:szCs w:val="20"/>
          </w:rPr>
          <w:t xml:space="preserve"> </w:t>
        </w:r>
      </w:hyperlink>
      <w:hyperlink r:id="rId985" w:history="1">
        <w:r w:rsidR="008D12F0" w:rsidRPr="003E4808">
          <w:rPr>
            <w:rFonts w:cstheme="minorHAnsi"/>
            <w:color w:val="0000FF"/>
            <w:sz w:val="20"/>
            <w:szCs w:val="20"/>
          </w:rPr>
          <w:t xml:space="preserve"> </w:t>
        </w:r>
      </w:hyperlink>
      <w:hyperlink r:id="rId986" w:history="1">
        <w:r w:rsidR="008D12F0" w:rsidRPr="003E4808">
          <w:rPr>
            <w:rFonts w:cstheme="minorHAnsi"/>
            <w:color w:val="0000FF"/>
            <w:sz w:val="20"/>
            <w:szCs w:val="20"/>
          </w:rPr>
          <w:t xml:space="preserve"> </w:t>
        </w:r>
      </w:hyperlink>
      <w:hyperlink r:id="rId987" w:history="1">
        <w:r w:rsidR="008D12F0" w:rsidRPr="003E4808">
          <w:rPr>
            <w:rFonts w:cstheme="minorHAnsi"/>
            <w:color w:val="0000FF"/>
            <w:sz w:val="20"/>
            <w:szCs w:val="20"/>
          </w:rPr>
          <w:t xml:space="preserve"> </w:t>
        </w:r>
      </w:hyperlink>
      <w:hyperlink r:id="rId988" w:history="1">
        <w:r w:rsidR="008D12F0" w:rsidRPr="003E4808">
          <w:rPr>
            <w:rFonts w:cstheme="minorHAnsi"/>
            <w:color w:val="0000FF"/>
            <w:sz w:val="20"/>
            <w:szCs w:val="20"/>
          </w:rPr>
          <w:t xml:space="preserve"> </w:t>
        </w:r>
      </w:hyperlink>
      <w:hyperlink r:id="rId989" w:history="1">
        <w:r w:rsidR="008D12F0" w:rsidRPr="003E4808">
          <w:rPr>
            <w:rFonts w:cstheme="minorHAnsi"/>
            <w:color w:val="0000FF"/>
            <w:sz w:val="20"/>
            <w:szCs w:val="20"/>
          </w:rPr>
          <w:t xml:space="preserve"> </w:t>
        </w:r>
      </w:hyperlink>
      <w:hyperlink r:id="rId990" w:history="1">
        <w:r w:rsidR="008D12F0" w:rsidRPr="003E4808">
          <w:rPr>
            <w:rFonts w:cstheme="minorHAnsi"/>
            <w:color w:val="0000FF"/>
            <w:sz w:val="20"/>
            <w:szCs w:val="20"/>
          </w:rPr>
          <w:t xml:space="preserve"> </w:t>
        </w:r>
      </w:hyperlink>
      <w:hyperlink r:id="rId991" w:history="1">
        <w:r w:rsidR="008D12F0" w:rsidRPr="003E4808">
          <w:rPr>
            <w:rFonts w:cstheme="minorHAnsi"/>
            <w:color w:val="0000FF"/>
            <w:sz w:val="20"/>
            <w:szCs w:val="20"/>
          </w:rPr>
          <w:t xml:space="preserve"> </w:t>
        </w:r>
      </w:hyperlink>
    </w:p>
    <w:p w:rsidR="005E0896" w:rsidRPr="003E4808" w:rsidRDefault="003E4808" w:rsidP="003E4808">
      <w:pPr>
        <w:pStyle w:val="Odsekzoznamu"/>
        <w:autoSpaceDE w:val="0"/>
        <w:autoSpaceDN w:val="0"/>
        <w:adjustRightInd w:val="0"/>
        <w:spacing w:after="0" w:line="240" w:lineRule="auto"/>
        <w:ind w:left="709"/>
        <w:rPr>
          <w:rFonts w:eastAsia="Times New Roman" w:cstheme="minorHAnsi"/>
          <w:color w:val="FF0000"/>
          <w:sz w:val="20"/>
          <w:szCs w:val="20"/>
          <w:lang w:eastAsia="sk-SK"/>
        </w:rPr>
      </w:pPr>
      <w:r w:rsidRPr="003E4808">
        <w:rPr>
          <w:rFonts w:cstheme="minorHAnsi"/>
          <w:color w:val="0070C0"/>
          <w:szCs w:val="24"/>
          <w:vertAlign w:val="superscript"/>
        </w:rPr>
        <w:t>103a</w:t>
      </w:r>
      <w:r w:rsidRPr="003E4808">
        <w:rPr>
          <w:rFonts w:cstheme="minorHAnsi"/>
          <w:color w:val="0070C0"/>
          <w:szCs w:val="24"/>
        </w:rPr>
        <w:t xml:space="preserve">) </w:t>
      </w:r>
      <w:r w:rsidRPr="003E4808">
        <w:rPr>
          <w:rFonts w:cstheme="minorHAnsi"/>
          <w:color w:val="0070C0"/>
          <w:sz w:val="14"/>
          <w:szCs w:val="24"/>
        </w:rPr>
        <w:t>§ 4 ods. 3 zákona č. 530/2011 Z. z. o spotrebnej dani z alkoholických nápojov.</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i) výdavky na osobnú potrebu daňovníka vrátane výdavkov (nákladov) na ochranu osoby daňovníka a blízkych osôb daňovníka, na ochranu majetku daňovníka, ktorý nie je súčasťou obchodného majetku daňovníka, a majetku blízkych osôb daňovníka; toto ustanovenie sa nepoužije na výdavky (náklady) podľa § 19 ods.  2 písm.  e) a p),  </w:t>
      </w:r>
      <w:hyperlink r:id="rId992"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j) výdavky (náklady) vynaložené na príjmy nezahŕňané do základu dane, </w:t>
      </w:r>
      <w:hyperlink r:id="rId993" w:history="1">
        <w:r w:rsidR="008D12F0" w:rsidRPr="001C4C71">
          <w:rPr>
            <w:rFonts w:cstheme="minorHAnsi"/>
            <w:color w:val="0000FF"/>
            <w:sz w:val="20"/>
            <w:szCs w:val="20"/>
          </w:rPr>
          <w:t xml:space="preserve"> </w:t>
        </w:r>
      </w:hyperlink>
      <w:hyperlink r:id="rId994" w:history="1">
        <w:r w:rsidR="008D12F0" w:rsidRPr="001C4C71">
          <w:rPr>
            <w:rFonts w:cstheme="minorHAnsi"/>
            <w:color w:val="0000FF"/>
            <w:sz w:val="20"/>
            <w:szCs w:val="20"/>
          </w:rPr>
          <w:t xml:space="preserve"> </w:t>
        </w:r>
      </w:hyperlink>
      <w:hyperlink r:id="rId995" w:history="1">
        <w:r w:rsidR="008D12F0" w:rsidRPr="001C4C71">
          <w:rPr>
            <w:rFonts w:cstheme="minorHAnsi"/>
            <w:color w:val="0000FF"/>
            <w:sz w:val="20"/>
            <w:szCs w:val="20"/>
          </w:rPr>
          <w:t xml:space="preserve"> </w:t>
        </w:r>
      </w:hyperlink>
      <w:hyperlink r:id="rId996"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k) výdavky (náklady) na nákup vlastných akcií vo výške sumy prevyšujúcej nominálnu hodnotu akcií. </w:t>
      </w:r>
      <w:r w:rsidRPr="001C4C71">
        <w:rPr>
          <w:rFonts w:cstheme="minorHAnsi"/>
          <w:color w:val="000000"/>
          <w:sz w:val="20"/>
          <w:szCs w:val="20"/>
        </w:rPr>
        <w:br/>
      </w:r>
      <w:r w:rsidRPr="001C4C71">
        <w:rPr>
          <w:rFonts w:cstheme="minorHAnsi"/>
          <w:color w:val="000000"/>
          <w:sz w:val="20"/>
          <w:szCs w:val="20"/>
        </w:rPr>
        <w:br/>
        <w:t xml:space="preserve">(2) Daňovými výdavkami nie sú tiež </w:t>
      </w:r>
      <w:r w:rsidRPr="001C4C71">
        <w:rPr>
          <w:rFonts w:cstheme="minorHAnsi"/>
          <w:color w:val="000000"/>
          <w:sz w:val="20"/>
          <w:szCs w:val="20"/>
        </w:rPr>
        <w:br/>
        <w:t xml:space="preserve">a) zvýšenia dane, prirážky k poistnému platenému na zdravotné poistenie, úroky platené za obdobie odkladu platenia dane a cla, penále a pokuty </w:t>
      </w:r>
      <w:r w:rsidRPr="003E4808">
        <w:rPr>
          <w:rFonts w:cstheme="minorHAnsi"/>
          <w:strike/>
          <w:color w:val="0070C0"/>
          <w:sz w:val="20"/>
          <w:szCs w:val="20"/>
        </w:rPr>
        <w:t>s výnimkou zaplatených zmluvných pokút</w:t>
      </w:r>
      <w:r w:rsidRPr="001C4C71">
        <w:rPr>
          <w:rFonts w:cstheme="minorHAnsi"/>
          <w:color w:val="000000"/>
          <w:sz w:val="20"/>
          <w:szCs w:val="20"/>
        </w:rPr>
        <w:t xml:space="preserve">, </w:t>
      </w:r>
      <w:r w:rsidRPr="001C4C71">
        <w:rPr>
          <w:rFonts w:cstheme="minorHAnsi"/>
          <w:color w:val="000000"/>
          <w:sz w:val="20"/>
          <w:szCs w:val="20"/>
        </w:rPr>
        <w:br/>
        <w:t xml:space="preserve">b) prirážky k základným sadzbám poplatkov za znečisťovanie ovzdušia a za ukladanie odpadov, /104/ </w:t>
      </w:r>
      <w:r w:rsidRPr="001C4C71">
        <w:rPr>
          <w:rFonts w:cstheme="minorHAnsi"/>
          <w:color w:val="000000"/>
          <w:sz w:val="20"/>
          <w:szCs w:val="20"/>
        </w:rPr>
        <w:br/>
        <w:t xml:space="preserve">c) prirážky k základným odplatám za vypúšťanie odpadových vôd, /105/ </w:t>
      </w:r>
      <w:r w:rsidRPr="001C4C71">
        <w:rPr>
          <w:rFonts w:cstheme="minorHAnsi"/>
          <w:color w:val="000000"/>
          <w:sz w:val="20"/>
          <w:szCs w:val="20"/>
        </w:rPr>
        <w:br/>
        <w:t xml:space="preserve">d) tvorba rezervného fondu a ostatných účelových fondov okrem povinného prídelu do sociálneho fondu podľa osobitného predpisu, /13/ </w:t>
      </w:r>
      <w:r w:rsidRPr="001C4C71">
        <w:rPr>
          <w:rFonts w:cstheme="minorHAnsi"/>
          <w:color w:val="000000"/>
          <w:sz w:val="20"/>
          <w:szCs w:val="20"/>
        </w:rPr>
        <w:br/>
        <w:t xml:space="preserve">e) manká a škody1) presahujúce prijaté náhrady s výnimkou uvedenou v § 19 ods.  3 písm.  g), </w:t>
      </w:r>
      <w:proofErr w:type="spellStart"/>
      <w:r w:rsidRPr="001C4C71">
        <w:rPr>
          <w:rFonts w:cstheme="minorHAnsi"/>
          <w:color w:val="000000"/>
          <w:sz w:val="20"/>
          <w:szCs w:val="20"/>
        </w:rPr>
        <w:t>stratného</w:t>
      </w:r>
      <w:proofErr w:type="spellEnd"/>
      <w:r w:rsidRPr="001C4C71">
        <w:rPr>
          <w:rFonts w:cstheme="minorHAnsi"/>
          <w:color w:val="000000"/>
          <w:sz w:val="20"/>
          <w:szCs w:val="20"/>
        </w:rPr>
        <w:t xml:space="preserve"> v maloobchodnom predaji na základe ekonomicky odôvodnených noriem úbytkov tovaru určených daňovníkom a s výnimkou nezavinených úhynov zvierat, ktoré nie sú na účely tohto zákona hmotným majetkom; škodou nie je preukázaný úhyn alebo nutná porážka zvieraťa zo základného stáda,</w:t>
      </w:r>
      <w:hyperlink r:id="rId997"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hyperlink r:id="rId998" w:history="1">
        <w:r w:rsidR="008D12F0" w:rsidRPr="001C4C71">
          <w:rPr>
            <w:rFonts w:cstheme="minorHAnsi"/>
            <w:color w:val="0000FF"/>
            <w:sz w:val="20"/>
            <w:szCs w:val="20"/>
          </w:rPr>
          <w:t xml:space="preserve"> </w:t>
        </w:r>
      </w:hyperlink>
      <w:hyperlink r:id="rId999"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f) zostatková cena trvale vyradeného hmotného majetku a nehmotného majetku s výnimkou uvedenou v § 19 ods.  </w:t>
      </w:r>
      <w:r w:rsidRPr="001C4C71">
        <w:rPr>
          <w:rFonts w:cstheme="minorHAnsi"/>
          <w:color w:val="000000"/>
          <w:sz w:val="20"/>
          <w:szCs w:val="20"/>
        </w:rPr>
        <w:lastRenderedPageBreak/>
        <w:t xml:space="preserve">3 písm.  b) až d), </w:t>
      </w:r>
      <w:r w:rsidRPr="001C4C71">
        <w:rPr>
          <w:rFonts w:cstheme="minorHAnsi"/>
          <w:color w:val="000000"/>
          <w:sz w:val="20"/>
          <w:szCs w:val="20"/>
        </w:rPr>
        <w:br/>
        <w:t xml:space="preserve">g) daň podľa tohto zákona, </w:t>
      </w:r>
      <w:r w:rsidRPr="001C4C71">
        <w:rPr>
          <w:rFonts w:cstheme="minorHAnsi"/>
          <w:color w:val="000000"/>
          <w:sz w:val="20"/>
          <w:szCs w:val="20"/>
        </w:rPr>
        <w:br/>
        <w:t xml:space="preserve">h) dane zaplatené za iného daňovníka, </w:t>
      </w:r>
      <w:r w:rsidRPr="001C4C71">
        <w:rPr>
          <w:rFonts w:cstheme="minorHAnsi"/>
          <w:color w:val="000000"/>
          <w:sz w:val="20"/>
          <w:szCs w:val="20"/>
        </w:rPr>
        <w:br/>
        <w:t xml:space="preserve">i) daň z pridanej hodnoty u platiteľov tejto dane s výnimkou prípadov uvedených v § 19 ods.  3 písm.  k) a s výnimkou dodatočne vyrubenej dane z pridanej hodnoty za minulé zdaňovacie obdobia účtovanej ako náklad, </w:t>
      </w:r>
      <w:r w:rsidRPr="001C4C71">
        <w:rPr>
          <w:rFonts w:cstheme="minorHAnsi"/>
          <w:color w:val="000000"/>
          <w:sz w:val="20"/>
          <w:szCs w:val="20"/>
        </w:rPr>
        <w:br/>
        <w:t>j) tvorba rezerv a tvorba opravných položiek s výnimkou podľa § 20,</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k) rozdiel medzi hodnotou pohľadávky a nižším príjmom z jej postúpenia pri postúpení nadobudnutej pohľadávky ďalšiemu postupníkovi okrem postúpenej pohľadávky alebo jej nesplatenej časti, ak táto pohľadávka spĺňa podmienku na tvorbu opravnej položky uznanej za daňový výdavok podľa § 20 ods.  10 až 12,</w:t>
      </w:r>
      <w:r w:rsidR="003E4808">
        <w:rPr>
          <w:rFonts w:cstheme="minorHAnsi"/>
          <w:color w:val="000000"/>
          <w:sz w:val="20"/>
          <w:szCs w:val="20"/>
        </w:rPr>
        <w:t xml:space="preserve"> </w:t>
      </w:r>
      <w:r w:rsidR="003E4808" w:rsidRPr="008620D1">
        <w:rPr>
          <w:rFonts w:cstheme="minorHAnsi"/>
          <w:bCs/>
          <w:color w:val="0070C0"/>
          <w:szCs w:val="24"/>
        </w:rPr>
        <w:t>pri ktorej sa za daňový výdavok považuje obstarávacia cena len do výšky tvorby opravnej položky uznanej za daňový výdavok podľa § 20 ods. 10 až 12,</w:t>
      </w:r>
    </w:p>
    <w:p w:rsidR="00197938" w:rsidRPr="00E80953" w:rsidRDefault="00745274" w:rsidP="003E4808">
      <w:pPr>
        <w:autoSpaceDE w:val="0"/>
        <w:autoSpaceDN w:val="0"/>
        <w:adjustRightInd w:val="0"/>
        <w:spacing w:after="0" w:line="240" w:lineRule="auto"/>
        <w:rPr>
          <w:rFonts w:cstheme="minorHAnsi"/>
          <w:b/>
          <w:bCs/>
          <w:color w:val="808000"/>
          <w:sz w:val="20"/>
          <w:szCs w:val="20"/>
        </w:rPr>
      </w:pPr>
      <w:r w:rsidRPr="001C4C71">
        <w:rPr>
          <w:rFonts w:cstheme="minorHAnsi"/>
          <w:color w:val="000000"/>
          <w:sz w:val="20"/>
          <w:szCs w:val="20"/>
        </w:rPr>
        <w:t>l) výdavky poskytovateľa zdravotnej starostlivosti /37aa/ vzťahujúce sa k peňažnému plneniu a nepeňažnému plneni</w:t>
      </w:r>
      <w:r w:rsidR="003E4808">
        <w:rPr>
          <w:rFonts w:cstheme="minorHAnsi"/>
          <w:color w:val="000000"/>
          <w:sz w:val="20"/>
          <w:szCs w:val="20"/>
        </w:rPr>
        <w:t xml:space="preserve">u prijatému </w:t>
      </w:r>
      <w:r w:rsidR="003E4808" w:rsidRPr="008620D1">
        <w:rPr>
          <w:rFonts w:cstheme="minorHAnsi"/>
          <w:color w:val="0070C0"/>
          <w:szCs w:val="24"/>
        </w:rPr>
        <w:t>od držiteľa, okrem výdavkov súvisiacich s vykonávaním klinického skúšania,</w:t>
      </w:r>
      <w:r w:rsidR="003E4808" w:rsidRPr="008620D1">
        <w:rPr>
          <w:rFonts w:cstheme="minorHAnsi"/>
          <w:color w:val="0070C0"/>
          <w:szCs w:val="24"/>
          <w:vertAlign w:val="superscript"/>
        </w:rPr>
        <w:t>37ab</w:t>
      </w:r>
      <w:r w:rsidR="003E4808" w:rsidRPr="008620D1">
        <w:rPr>
          <w:rFonts w:cstheme="minorHAnsi"/>
          <w:color w:val="0070C0"/>
          <w:szCs w:val="24"/>
        </w:rPr>
        <w:t>)</w:t>
      </w:r>
      <w:hyperlink r:id="rId1000" w:history="1">
        <w:r w:rsidR="008D12F0" w:rsidRPr="001C4C71">
          <w:rPr>
            <w:rFonts w:cstheme="minorHAnsi"/>
            <w:color w:val="0000FF"/>
            <w:sz w:val="20"/>
            <w:szCs w:val="20"/>
          </w:rPr>
          <w:t xml:space="preserve"> </w:t>
        </w:r>
      </w:hyperlink>
      <w:hyperlink r:id="rId1001" w:history="1">
        <w:r w:rsidR="008D12F0" w:rsidRPr="001C4C71">
          <w:rPr>
            <w:rFonts w:cstheme="minorHAnsi"/>
            <w:color w:val="0000FF"/>
            <w:sz w:val="20"/>
            <w:szCs w:val="20"/>
          </w:rPr>
          <w:t xml:space="preserve"> </w:t>
        </w:r>
      </w:hyperlink>
      <w:hyperlink r:id="rId1002" w:history="1">
        <w:r w:rsidR="008D12F0" w:rsidRPr="001C4C71">
          <w:rPr>
            <w:rFonts w:cstheme="minorHAnsi"/>
            <w:color w:val="0000FF"/>
            <w:sz w:val="20"/>
            <w:szCs w:val="20"/>
          </w:rPr>
          <w:t xml:space="preserve"> </w:t>
        </w:r>
      </w:hyperlink>
    </w:p>
    <w:p w:rsidR="003E4808" w:rsidRDefault="003E4808" w:rsidP="00745274">
      <w:pPr>
        <w:autoSpaceDE w:val="0"/>
        <w:autoSpaceDN w:val="0"/>
        <w:adjustRightInd w:val="0"/>
        <w:spacing w:after="0" w:line="240" w:lineRule="auto"/>
        <w:rPr>
          <w:rFonts w:cstheme="minorHAnsi"/>
          <w:color w:val="0070C0"/>
          <w:szCs w:val="24"/>
        </w:rPr>
      </w:pPr>
      <w:r w:rsidRPr="008620D1">
        <w:rPr>
          <w:rFonts w:cstheme="minorHAnsi"/>
          <w:color w:val="0070C0"/>
          <w:szCs w:val="24"/>
        </w:rPr>
        <w:t>m) paušálne náhrady nákladov spojených s uplatnením pohľadávok,</w:t>
      </w:r>
      <w:r w:rsidRPr="008620D1">
        <w:rPr>
          <w:rFonts w:cstheme="minorHAnsi"/>
          <w:color w:val="0070C0"/>
          <w:szCs w:val="24"/>
          <w:vertAlign w:val="superscript"/>
        </w:rPr>
        <w:t>78a</w:t>
      </w:r>
      <w:r w:rsidRPr="008620D1">
        <w:rPr>
          <w:rFonts w:cstheme="minorHAnsi"/>
          <w:color w:val="0070C0"/>
          <w:szCs w:val="24"/>
        </w:rPr>
        <w:t>) zmluvné pokuty, poplatky z omeškani</w:t>
      </w:r>
      <w:r>
        <w:rPr>
          <w:rFonts w:cstheme="minorHAnsi"/>
          <w:color w:val="0070C0"/>
          <w:szCs w:val="24"/>
        </w:rPr>
        <w:t>a a úroky z omeškania u dlžníka.</w:t>
      </w:r>
    </w:p>
    <w:p w:rsidR="00745274" w:rsidRDefault="00745274" w:rsidP="00745274">
      <w:pPr>
        <w:autoSpaceDE w:val="0"/>
        <w:autoSpaceDN w:val="0"/>
        <w:adjustRightInd w:val="0"/>
        <w:spacing w:after="0" w:line="240" w:lineRule="auto"/>
        <w:rPr>
          <w:rFonts w:cstheme="minorHAnsi"/>
          <w:strike/>
          <w:color w:val="0070C0"/>
          <w:sz w:val="20"/>
          <w:szCs w:val="20"/>
        </w:rPr>
      </w:pPr>
      <w:r w:rsidRPr="003E4808">
        <w:rPr>
          <w:rFonts w:cstheme="minorHAnsi"/>
          <w:bCs/>
          <w:strike/>
          <w:color w:val="0070C0"/>
          <w:sz w:val="20"/>
          <w:szCs w:val="20"/>
        </w:rPr>
        <w:t xml:space="preserve">m) výdavky (náklady) platiteľa dane, ktoré sú podľa § 2 písm. i) a § 19 daňovým výdavkom vzťahujúce sa k úhrade vyplácanej, poukazovanej alebo pripisovanej v prospech daňovníka nezmluvného štátu podľa § 2 písm. x), z ktorej sa daň vyberá zrážkou alebo sa daň zabezpečuje, ak si tento platiteľ dane nesplnil povinnosti podľa § 43 ods. 11 alebo § 44 ods. 3. </w:t>
      </w:r>
      <w:hyperlink r:id="rId1003" w:history="1">
        <w:r w:rsidR="008D12F0" w:rsidRPr="003E4808">
          <w:rPr>
            <w:rFonts w:cstheme="minorHAnsi"/>
            <w:strike/>
            <w:color w:val="0070C0"/>
            <w:sz w:val="20"/>
            <w:szCs w:val="20"/>
          </w:rPr>
          <w:t xml:space="preserve"> </w:t>
        </w:r>
      </w:hyperlink>
    </w:p>
    <w:p w:rsidR="003E4808" w:rsidRPr="008620D1" w:rsidRDefault="003E4808" w:rsidP="003E4808">
      <w:pPr>
        <w:pStyle w:val="Odsekzoznamu"/>
        <w:spacing w:after="0" w:line="240" w:lineRule="auto"/>
        <w:ind w:left="284" w:hanging="284"/>
        <w:jc w:val="both"/>
        <w:rPr>
          <w:rFonts w:cstheme="minorHAnsi"/>
          <w:color w:val="0070C0"/>
          <w:szCs w:val="24"/>
        </w:rPr>
      </w:pPr>
      <w:r w:rsidRPr="008620D1">
        <w:rPr>
          <w:rFonts w:cstheme="minorHAnsi"/>
          <w:color w:val="0070C0"/>
          <w:szCs w:val="24"/>
        </w:rPr>
        <w:t>n) výdavky (náklady) vo výške obstarávacej ceny zásob vyradeného tovaru</w:t>
      </w:r>
    </w:p>
    <w:p w:rsidR="003E4808" w:rsidRPr="008620D1" w:rsidRDefault="003E4808" w:rsidP="003E4808">
      <w:pPr>
        <w:pStyle w:val="Odsekzoznamu"/>
        <w:numPr>
          <w:ilvl w:val="0"/>
          <w:numId w:val="10"/>
        </w:numPr>
        <w:tabs>
          <w:tab w:val="left" w:pos="851"/>
        </w:tabs>
        <w:spacing w:after="0" w:line="240" w:lineRule="auto"/>
        <w:ind w:left="284" w:hanging="284"/>
        <w:jc w:val="both"/>
        <w:rPr>
          <w:rFonts w:cstheme="minorHAnsi"/>
          <w:color w:val="0070C0"/>
          <w:szCs w:val="24"/>
        </w:rPr>
      </w:pPr>
      <w:r w:rsidRPr="008620D1">
        <w:rPr>
          <w:rFonts w:cstheme="minorHAnsi"/>
          <w:color w:val="0070C0"/>
          <w:szCs w:val="24"/>
        </w:rPr>
        <w:t>z dôvodu jeho klasifikácie ako nebezpečného podľa osobitného predpisu,</w:t>
      </w:r>
      <w:r w:rsidRPr="008620D1">
        <w:rPr>
          <w:rFonts w:cstheme="minorHAnsi"/>
          <w:color w:val="0070C0"/>
          <w:szCs w:val="24"/>
          <w:vertAlign w:val="superscript"/>
        </w:rPr>
        <w:t>105a</w:t>
      </w:r>
      <w:r w:rsidRPr="008620D1">
        <w:rPr>
          <w:rFonts w:cstheme="minorHAnsi"/>
          <w:color w:val="0070C0"/>
          <w:szCs w:val="24"/>
        </w:rPr>
        <w:t xml:space="preserve">) </w:t>
      </w:r>
    </w:p>
    <w:p w:rsidR="003E4808" w:rsidRDefault="003E4808" w:rsidP="003E4808">
      <w:pPr>
        <w:pStyle w:val="Odsekzoznamu"/>
        <w:numPr>
          <w:ilvl w:val="0"/>
          <w:numId w:val="10"/>
        </w:numPr>
        <w:tabs>
          <w:tab w:val="left" w:pos="851"/>
        </w:tabs>
        <w:spacing w:after="0" w:line="240" w:lineRule="auto"/>
        <w:ind w:left="284" w:hanging="284"/>
        <w:jc w:val="both"/>
        <w:rPr>
          <w:rFonts w:cstheme="minorHAnsi"/>
          <w:color w:val="0070C0"/>
          <w:szCs w:val="24"/>
        </w:rPr>
      </w:pPr>
      <w:r w:rsidRPr="008620D1">
        <w:rPr>
          <w:rFonts w:cstheme="minorHAnsi"/>
          <w:color w:val="0070C0"/>
          <w:szCs w:val="24"/>
        </w:rPr>
        <w:t xml:space="preserve">likvidáciou z dôvodu uplynutia doby </w:t>
      </w:r>
      <w:r w:rsidRPr="008620D1">
        <w:rPr>
          <w:rFonts w:cstheme="minorHAnsi"/>
          <w:bCs/>
          <w:color w:val="0070C0"/>
          <w:szCs w:val="24"/>
        </w:rPr>
        <w:t>použiteľnosti alebo trvanlivosti</w:t>
      </w:r>
      <w:r w:rsidRPr="008620D1">
        <w:rPr>
          <w:rFonts w:cstheme="minorHAnsi"/>
          <w:color w:val="0070C0"/>
          <w:szCs w:val="24"/>
        </w:rPr>
        <w:t>, ak daňovník nepreukáže, že pred uplynutím tejto doby vykonal opatrenia na podporu ich predaja do uplynutia tejto doby formou postupného znižovania ceny, okrem bezodplatného odovzdania zásob potravín Potravinovej banke Slovenska a liekov, ktorých výdaj je viazaný na lekársky predpis podľa osobitného predpisu,</w:t>
      </w:r>
      <w:r w:rsidRPr="008620D1">
        <w:rPr>
          <w:rFonts w:cstheme="minorHAnsi"/>
          <w:color w:val="0070C0"/>
          <w:szCs w:val="24"/>
          <w:vertAlign w:val="superscript"/>
        </w:rPr>
        <w:t>37ab</w:t>
      </w:r>
      <w:r w:rsidRPr="008620D1">
        <w:rPr>
          <w:rFonts w:cstheme="minorHAnsi"/>
          <w:color w:val="0070C0"/>
          <w:szCs w:val="24"/>
        </w:rPr>
        <w:t>)</w:t>
      </w:r>
    </w:p>
    <w:p w:rsidR="003E4808" w:rsidRPr="003E4808" w:rsidRDefault="003E4808" w:rsidP="003E4808">
      <w:pPr>
        <w:pStyle w:val="Odsekzoznamu"/>
        <w:numPr>
          <w:ilvl w:val="0"/>
          <w:numId w:val="10"/>
        </w:numPr>
        <w:tabs>
          <w:tab w:val="left" w:pos="851"/>
        </w:tabs>
        <w:spacing w:after="0" w:line="240" w:lineRule="auto"/>
        <w:ind w:left="284" w:hanging="284"/>
        <w:jc w:val="both"/>
        <w:rPr>
          <w:rFonts w:cstheme="minorHAnsi"/>
          <w:color w:val="0070C0"/>
          <w:szCs w:val="24"/>
        </w:rPr>
      </w:pPr>
      <w:r w:rsidRPr="003E4808">
        <w:rPr>
          <w:rFonts w:cstheme="minorHAnsi"/>
          <w:color w:val="0070C0"/>
          <w:szCs w:val="24"/>
        </w:rPr>
        <w:t xml:space="preserve">bez stanovenej doby </w:t>
      </w:r>
      <w:r w:rsidRPr="003E4808">
        <w:rPr>
          <w:rFonts w:cstheme="minorHAnsi"/>
          <w:bCs/>
          <w:color w:val="0070C0"/>
          <w:szCs w:val="24"/>
        </w:rPr>
        <w:t>použiteľnosti alebo trvanlivosti</w:t>
      </w:r>
      <w:r w:rsidRPr="003E4808">
        <w:rPr>
          <w:rFonts w:cstheme="minorHAnsi"/>
          <w:color w:val="0070C0"/>
          <w:szCs w:val="24"/>
        </w:rPr>
        <w:t>, ak daňovník nepreukáže príjem z ich predaja.</w:t>
      </w:r>
    </w:p>
    <w:p w:rsidR="003E4808" w:rsidRDefault="003E4808" w:rsidP="00197938">
      <w:pPr>
        <w:spacing w:after="0" w:line="240" w:lineRule="auto"/>
        <w:ind w:left="284"/>
        <w:rPr>
          <w:rFonts w:eastAsia="Times New Roman" w:cstheme="minorHAnsi"/>
          <w:color w:val="FF0000"/>
          <w:sz w:val="16"/>
          <w:szCs w:val="16"/>
          <w:lang w:eastAsia="sk-SK"/>
        </w:rPr>
      </w:pPr>
    </w:p>
    <w:p w:rsidR="00197938" w:rsidRPr="003E4808" w:rsidRDefault="00197938" w:rsidP="00197938">
      <w:pPr>
        <w:spacing w:after="0" w:line="240" w:lineRule="auto"/>
        <w:ind w:left="284"/>
        <w:rPr>
          <w:rFonts w:eastAsia="Times New Roman" w:cstheme="minorHAnsi"/>
          <w:color w:val="0070C0"/>
          <w:sz w:val="16"/>
          <w:szCs w:val="16"/>
          <w:lang w:eastAsia="sk-SK"/>
        </w:rPr>
      </w:pPr>
      <w:r w:rsidRPr="003E4808">
        <w:rPr>
          <w:rFonts w:eastAsia="Times New Roman" w:cstheme="minorHAnsi"/>
          <w:color w:val="0070C0"/>
          <w:sz w:val="16"/>
          <w:szCs w:val="16"/>
          <w:vertAlign w:val="superscript"/>
          <w:lang w:eastAsia="sk-SK"/>
        </w:rPr>
        <w:t>105a</w:t>
      </w:r>
      <w:r w:rsidRPr="003E4808">
        <w:rPr>
          <w:rFonts w:eastAsia="Times New Roman" w:cstheme="minorHAnsi"/>
          <w:color w:val="0070C0"/>
          <w:sz w:val="16"/>
          <w:szCs w:val="16"/>
          <w:lang w:eastAsia="sk-SK"/>
        </w:rPr>
        <w:t>) § 2 písm. h) zákona č. 250/2007 Z. z. o ochrane spotrebiteľa a o zmene zákona Slovenskej národnej rady č. 372/1990 Zb. o priestupkoch v znení neskorších predpisov.“.</w:t>
      </w:r>
    </w:p>
    <w:p w:rsidR="003E4808" w:rsidRDefault="003E4808"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 Zákon č. </w:t>
      </w:r>
      <w:hyperlink r:id="rId1004" w:history="1">
        <w:r w:rsidRPr="001C4C71">
          <w:rPr>
            <w:rFonts w:cstheme="minorHAnsi"/>
            <w:color w:val="0000FF"/>
            <w:sz w:val="16"/>
            <w:szCs w:val="16"/>
          </w:rPr>
          <w:t>431/2002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účtovníctve.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 Zákon Národnej rady Slovenskej republiky č. </w:t>
      </w:r>
      <w:hyperlink r:id="rId1005" w:history="1">
        <w:r w:rsidRPr="001C4C71">
          <w:rPr>
            <w:rFonts w:cstheme="minorHAnsi"/>
            <w:color w:val="0000FF"/>
            <w:sz w:val="16"/>
            <w:szCs w:val="16"/>
          </w:rPr>
          <w:t>152/1994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sociálnom fonde a o zmene a doplnení zákona č. </w:t>
      </w:r>
      <w:hyperlink r:id="rId1006" w:history="1">
        <w:r w:rsidRPr="001C4C71">
          <w:rPr>
            <w:rFonts w:cstheme="minorHAnsi"/>
            <w:color w:val="0000FF"/>
            <w:sz w:val="16"/>
            <w:szCs w:val="16"/>
          </w:rPr>
          <w:t>286/1992</w:t>
        </w:r>
      </w:hyperlink>
      <w:r w:rsidRPr="001C4C71">
        <w:rPr>
          <w:rFonts w:cstheme="minorHAnsi"/>
          <w:color w:val="008080"/>
          <w:sz w:val="16"/>
          <w:szCs w:val="16"/>
        </w:rPr>
        <w:t xml:space="preserve"> Zb. o daniach z príjmov v znení neskorších predpisov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 Zákon Národnej rady Slovenskej republiky č. </w:t>
      </w:r>
      <w:hyperlink r:id="rId1007" w:history="1">
        <w:r w:rsidRPr="001C4C71">
          <w:rPr>
            <w:rFonts w:cstheme="minorHAnsi"/>
            <w:color w:val="0000FF"/>
            <w:sz w:val="16"/>
            <w:szCs w:val="16"/>
          </w:rPr>
          <w:t>152/1994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sociálnom fonde a o zmene a doplnení zákona č. </w:t>
      </w:r>
      <w:hyperlink r:id="rId1008" w:history="1">
        <w:r w:rsidRPr="001C4C71">
          <w:rPr>
            <w:rFonts w:cstheme="minorHAnsi"/>
            <w:color w:val="0000FF"/>
            <w:sz w:val="16"/>
            <w:szCs w:val="16"/>
          </w:rPr>
          <w:t>286/1992</w:t>
        </w:r>
      </w:hyperlink>
      <w:r w:rsidRPr="001C4C71">
        <w:rPr>
          <w:rFonts w:cstheme="minorHAnsi"/>
          <w:color w:val="008080"/>
          <w:sz w:val="16"/>
          <w:szCs w:val="16"/>
        </w:rPr>
        <w:t xml:space="preserve"> Zb. o daniach z príjmov v znení neskorších predpisov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15) Napríklad zákon č. </w:t>
      </w:r>
      <w:hyperlink r:id="rId1009" w:history="1">
        <w:r w:rsidRPr="001C4C71">
          <w:rPr>
            <w:rFonts w:cstheme="minorHAnsi"/>
            <w:color w:val="0000FF"/>
            <w:sz w:val="16"/>
            <w:szCs w:val="16"/>
          </w:rPr>
          <w:t>283/2002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cestovných náhradách.</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37aa) Zákon č. </w:t>
      </w:r>
      <w:hyperlink r:id="rId1010" w:history="1">
        <w:r w:rsidRPr="001C4C71">
          <w:rPr>
            <w:rFonts w:cstheme="minorHAnsi"/>
            <w:color w:val="0000FF"/>
            <w:sz w:val="16"/>
            <w:szCs w:val="16"/>
          </w:rPr>
          <w:t>578/2004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103) Napríklad zákon č. </w:t>
      </w:r>
      <w:hyperlink r:id="rId1011" w:history="1">
        <w:r w:rsidRPr="001C4C71">
          <w:rPr>
            <w:rFonts w:cstheme="minorHAnsi"/>
            <w:color w:val="0000FF"/>
            <w:sz w:val="16"/>
            <w:szCs w:val="16"/>
          </w:rPr>
          <w:t xml:space="preserve">147/2001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reklame a o zmene a doplnení niektorých zákonov v znení zákona č. 23/2002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104) Zákon č. </w:t>
      </w:r>
      <w:hyperlink r:id="rId1012" w:history="1">
        <w:r w:rsidRPr="001C4C71">
          <w:rPr>
            <w:rFonts w:cstheme="minorHAnsi"/>
            <w:color w:val="0000FF"/>
            <w:sz w:val="16"/>
            <w:szCs w:val="16"/>
          </w:rPr>
          <w:t>223/2001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Národnej rady Slovenskej republiky č. </w:t>
      </w:r>
      <w:hyperlink r:id="rId1013" w:history="1">
        <w:r w:rsidRPr="001C4C71">
          <w:rPr>
            <w:rFonts w:cstheme="minorHAnsi"/>
            <w:color w:val="0000FF"/>
            <w:sz w:val="16"/>
            <w:szCs w:val="16"/>
          </w:rPr>
          <w:t>327/1996</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poplatkoch za uloženie odpadov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105) Nariadenie vlády Československej socialistickej republiky č. </w:t>
      </w:r>
      <w:hyperlink r:id="rId1014" w:history="1">
        <w:r w:rsidRPr="001C4C71">
          <w:rPr>
            <w:rFonts w:cstheme="minorHAnsi"/>
            <w:color w:val="0000FF"/>
            <w:sz w:val="16"/>
            <w:szCs w:val="16"/>
          </w:rPr>
          <w:t>35/1979</w:t>
        </w:r>
      </w:hyperlink>
      <w:r w:rsidRPr="001C4C71">
        <w:rPr>
          <w:rFonts w:cstheme="minorHAnsi"/>
          <w:color w:val="008080"/>
          <w:sz w:val="16"/>
          <w:szCs w:val="16"/>
        </w:rPr>
        <w:t xml:space="preserve"> Zb. o odplatách vo vodnom hospodárstve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3E4808" w:rsidRPr="008620D1" w:rsidRDefault="003E4808" w:rsidP="003E4808">
      <w:pPr>
        <w:jc w:val="center"/>
        <w:rPr>
          <w:rFonts w:cstheme="minorHAnsi"/>
          <w:color w:val="0070C0"/>
          <w:szCs w:val="24"/>
        </w:rPr>
      </w:pPr>
      <w:r w:rsidRPr="008620D1">
        <w:rPr>
          <w:rFonts w:cstheme="minorHAnsi"/>
          <w:color w:val="0070C0"/>
          <w:szCs w:val="24"/>
        </w:rPr>
        <w:t>§ 21a</w:t>
      </w:r>
    </w:p>
    <w:p w:rsidR="003E4808" w:rsidRPr="008620D1" w:rsidRDefault="003E4808" w:rsidP="003E4808">
      <w:pPr>
        <w:jc w:val="center"/>
        <w:rPr>
          <w:rFonts w:cstheme="minorHAnsi"/>
          <w:color w:val="0070C0"/>
          <w:szCs w:val="24"/>
        </w:rPr>
      </w:pPr>
      <w:r w:rsidRPr="008620D1">
        <w:rPr>
          <w:rFonts w:cstheme="minorHAnsi"/>
          <w:color w:val="0070C0"/>
          <w:szCs w:val="24"/>
        </w:rPr>
        <w:t>Pravidlá nízkej kapitalizácie</w:t>
      </w:r>
    </w:p>
    <w:p w:rsidR="003E4808" w:rsidRPr="008620D1" w:rsidRDefault="003E4808" w:rsidP="003E4808">
      <w:pPr>
        <w:pStyle w:val="Odsekzoznamu"/>
        <w:numPr>
          <w:ilvl w:val="0"/>
          <w:numId w:val="11"/>
        </w:numPr>
        <w:spacing w:after="0" w:line="240" w:lineRule="auto"/>
        <w:ind w:left="426" w:hanging="425"/>
        <w:jc w:val="both"/>
        <w:rPr>
          <w:rFonts w:cstheme="minorHAnsi"/>
          <w:color w:val="0070C0"/>
          <w:szCs w:val="24"/>
        </w:rPr>
      </w:pPr>
      <w:r w:rsidRPr="008620D1">
        <w:rPr>
          <w:rFonts w:cstheme="minorHAnsi"/>
          <w:color w:val="0070C0"/>
          <w:szCs w:val="24"/>
        </w:rPr>
        <w:t>U daňovníka podľa § 2 písm. d) druhého bodu a písm. e) tretieho bodu so stálou prevádzkarňou (§ 16 ods. 2), ktorý zisťuje základ dane podľa § 17 ods. 1 písm. b) alebo písm. c), daňovými výdavkami nie sú úroky platené z úverov a pôžičiek a súvisiace výdavky (náklady) na prijaté úvery a pôžičky, ak je veriteľ závislou osobou vo vzťahu k dlžníkovi, pričom do stavu úverov a pôžičiek sa nezahŕňajú úvery a pôžičky alebo ich časti, z ktorých úroky sú súčasťou obstarávacej ceny majetku podľa osobitného predpisu,</w:t>
      </w:r>
      <w:r w:rsidRPr="008620D1">
        <w:rPr>
          <w:rFonts w:cstheme="minorHAnsi"/>
          <w:color w:val="0070C0"/>
          <w:szCs w:val="24"/>
          <w:vertAlign w:val="superscript"/>
        </w:rPr>
        <w:t>1</w:t>
      </w:r>
      <w:r w:rsidRPr="008620D1">
        <w:rPr>
          <w:rFonts w:cstheme="minorHAnsi"/>
          <w:color w:val="0070C0"/>
          <w:szCs w:val="24"/>
        </w:rPr>
        <w:t>) a to vo výške úrokov, ktoré počas zdaňovacieho obdobia presahujú 25 % hodnoty ukazovateľa vypočítaného ako súčet výsledku hospodárenia pred zdanením vykázaného podľa osobitného predpisu</w:t>
      </w:r>
      <w:r w:rsidRPr="008620D1">
        <w:rPr>
          <w:rFonts w:cstheme="minorHAnsi"/>
          <w:color w:val="0070C0"/>
          <w:szCs w:val="24"/>
          <w:vertAlign w:val="superscript"/>
        </w:rPr>
        <w:t>1</w:t>
      </w:r>
      <w:r w:rsidRPr="008620D1">
        <w:rPr>
          <w:rFonts w:cstheme="minorHAnsi"/>
          <w:color w:val="0070C0"/>
          <w:szCs w:val="24"/>
        </w:rPr>
        <w:t>) alebo výsledku hospodárenia pred zdanením vykázaného podľa medzinárodných účtovných noriem</w:t>
      </w:r>
      <w:r w:rsidRPr="008620D1">
        <w:rPr>
          <w:rFonts w:cstheme="minorHAnsi"/>
          <w:color w:val="0070C0"/>
          <w:szCs w:val="24"/>
          <w:vertAlign w:val="superscript"/>
        </w:rPr>
        <w:t>77a</w:t>
      </w:r>
      <w:r w:rsidRPr="008620D1">
        <w:rPr>
          <w:rFonts w:cstheme="minorHAnsi"/>
          <w:color w:val="0070C0"/>
          <w:szCs w:val="24"/>
        </w:rPr>
        <w:t>) a v ňom zahrnutých odpisov a nákladových úrokov.</w:t>
      </w:r>
    </w:p>
    <w:p w:rsidR="003E4808" w:rsidRPr="008620D1" w:rsidRDefault="003E4808" w:rsidP="003E4808">
      <w:pPr>
        <w:pStyle w:val="Odsekzoznamu"/>
        <w:numPr>
          <w:ilvl w:val="0"/>
          <w:numId w:val="11"/>
        </w:numPr>
        <w:spacing w:after="0" w:line="240" w:lineRule="auto"/>
        <w:ind w:left="426" w:hanging="425"/>
        <w:jc w:val="both"/>
        <w:rPr>
          <w:rFonts w:cstheme="minorHAnsi"/>
          <w:color w:val="0070C0"/>
          <w:szCs w:val="24"/>
        </w:rPr>
      </w:pPr>
      <w:r w:rsidRPr="008620D1">
        <w:rPr>
          <w:rFonts w:cstheme="minorHAnsi"/>
          <w:color w:val="0070C0"/>
          <w:szCs w:val="24"/>
        </w:rPr>
        <w:lastRenderedPageBreak/>
        <w:t>Ak podmienkou pre poskytnutie úveru alebo pôžičky dlžníkovi veriteľom je poskytnutie priamo súvisiaceho úveru, pôžičky alebo vkladu tomuto veriteľovi závislou osobou, považuje sa na účely odseku 1 a vzhľadom k tomuto úveru alebo pôžičke veriteľ za závislú osobu vo vzťahu k dlžníkovi.</w:t>
      </w:r>
    </w:p>
    <w:p w:rsidR="003E4808" w:rsidRPr="008620D1" w:rsidRDefault="003E4808" w:rsidP="003E4808">
      <w:pPr>
        <w:pStyle w:val="Odsekzoznamu"/>
        <w:numPr>
          <w:ilvl w:val="0"/>
          <w:numId w:val="11"/>
        </w:numPr>
        <w:spacing w:after="0" w:line="240" w:lineRule="auto"/>
        <w:ind w:left="426" w:hanging="425"/>
        <w:jc w:val="both"/>
        <w:rPr>
          <w:rFonts w:cstheme="minorHAnsi"/>
          <w:color w:val="0070C0"/>
          <w:szCs w:val="24"/>
        </w:rPr>
      </w:pPr>
      <w:r w:rsidRPr="008620D1">
        <w:rPr>
          <w:rFonts w:cstheme="minorHAnsi"/>
          <w:color w:val="0070C0"/>
          <w:szCs w:val="24"/>
        </w:rPr>
        <w:t>Odseky 1 a 2 sa neuplatnia u dlžníka, ktorý je bankou alebo pobočkou zahraničnej banky,</w:t>
      </w:r>
      <w:r w:rsidRPr="008620D1">
        <w:rPr>
          <w:rFonts w:cstheme="minorHAnsi"/>
          <w:color w:val="0070C0"/>
          <w:szCs w:val="24"/>
          <w:vertAlign w:val="superscript"/>
        </w:rPr>
        <w:t>94</w:t>
      </w:r>
      <w:r w:rsidRPr="008620D1">
        <w:rPr>
          <w:rFonts w:cstheme="minorHAnsi"/>
          <w:color w:val="0070C0"/>
          <w:szCs w:val="24"/>
        </w:rPr>
        <w:t>) poisťovňou alebo pobočkou zahraničnej poisťovne, zaisťovňou alebo pobočkou zahraničnej zaisťovne, subjektom podľa osobitného predpisu</w:t>
      </w:r>
      <w:r w:rsidRPr="008620D1">
        <w:rPr>
          <w:rFonts w:cstheme="minorHAnsi"/>
          <w:bCs/>
          <w:color w:val="0070C0"/>
          <w:szCs w:val="24"/>
          <w:vertAlign w:val="superscript"/>
        </w:rPr>
        <w:t>105b</w:t>
      </w:r>
      <w:r w:rsidRPr="008620D1">
        <w:rPr>
          <w:rFonts w:cstheme="minorHAnsi"/>
          <w:bCs/>
          <w:color w:val="0070C0"/>
          <w:szCs w:val="24"/>
          <w:lang w:val="x-none"/>
        </w:rPr>
        <w:t>)</w:t>
      </w:r>
      <w:r w:rsidRPr="008620D1">
        <w:rPr>
          <w:rFonts w:cstheme="minorHAnsi"/>
          <w:bCs/>
          <w:color w:val="0070C0"/>
          <w:szCs w:val="24"/>
        </w:rPr>
        <w:t xml:space="preserve"> alebo lízingovou spoločnosťou.</w:t>
      </w:r>
      <w:r w:rsidRPr="008620D1">
        <w:rPr>
          <w:rFonts w:cstheme="minorHAnsi"/>
          <w:bCs/>
          <w:color w:val="0070C0"/>
          <w:szCs w:val="24"/>
          <w:vertAlign w:val="superscript"/>
        </w:rPr>
        <w:t>105c</w:t>
      </w:r>
      <w:r w:rsidRPr="008620D1">
        <w:rPr>
          <w:rFonts w:cstheme="minorHAnsi"/>
          <w:bCs/>
          <w:color w:val="0070C0"/>
          <w:szCs w:val="24"/>
        </w:rPr>
        <w:t>)</w:t>
      </w:r>
      <w:r w:rsidRPr="008620D1">
        <w:rPr>
          <w:rFonts w:cstheme="minorHAnsi"/>
          <w:color w:val="0070C0"/>
          <w:szCs w:val="24"/>
        </w:rPr>
        <w:t>“.</w:t>
      </w:r>
    </w:p>
    <w:p w:rsidR="003E4808" w:rsidRDefault="003E4808" w:rsidP="003E4808">
      <w:pPr>
        <w:ind w:left="426"/>
        <w:contextualSpacing/>
        <w:jc w:val="both"/>
        <w:rPr>
          <w:rFonts w:cstheme="minorHAnsi"/>
          <w:color w:val="0070C0"/>
          <w:szCs w:val="24"/>
        </w:rPr>
      </w:pPr>
    </w:p>
    <w:p w:rsidR="003E4808" w:rsidRPr="003E4808" w:rsidRDefault="003E4808" w:rsidP="003E4808">
      <w:pPr>
        <w:contextualSpacing/>
        <w:jc w:val="both"/>
        <w:rPr>
          <w:rFonts w:cstheme="minorHAnsi"/>
          <w:color w:val="0070C0"/>
          <w:sz w:val="12"/>
          <w:szCs w:val="24"/>
        </w:rPr>
      </w:pPr>
      <w:r w:rsidRPr="008620D1">
        <w:rPr>
          <w:rFonts w:cstheme="minorHAnsi"/>
          <w:bCs/>
          <w:color w:val="0070C0"/>
          <w:szCs w:val="24"/>
          <w:vertAlign w:val="superscript"/>
        </w:rPr>
        <w:t>105b</w:t>
      </w:r>
      <w:r w:rsidRPr="008620D1">
        <w:rPr>
          <w:rFonts w:cstheme="minorHAnsi"/>
          <w:bCs/>
          <w:color w:val="0070C0"/>
          <w:szCs w:val="24"/>
        </w:rPr>
        <w:t xml:space="preserve">) </w:t>
      </w:r>
      <w:r w:rsidRPr="003E4808">
        <w:rPr>
          <w:rFonts w:cstheme="minorHAnsi"/>
          <w:color w:val="0070C0"/>
          <w:sz w:val="12"/>
          <w:szCs w:val="24"/>
        </w:rPr>
        <w:t>§ 47 zákona č. 43/2004 Z. z. v znení neskorších predpisov.</w:t>
      </w:r>
    </w:p>
    <w:p w:rsidR="003E4808" w:rsidRPr="003E4808" w:rsidRDefault="003E4808" w:rsidP="003E4808">
      <w:pPr>
        <w:ind w:left="851"/>
        <w:contextualSpacing/>
        <w:jc w:val="both"/>
        <w:rPr>
          <w:rFonts w:cstheme="minorHAnsi"/>
          <w:color w:val="0070C0"/>
          <w:sz w:val="12"/>
          <w:szCs w:val="24"/>
        </w:rPr>
      </w:pPr>
      <w:r w:rsidRPr="003E4808">
        <w:rPr>
          <w:rFonts w:cstheme="minorHAnsi"/>
          <w:color w:val="0070C0"/>
          <w:sz w:val="12"/>
          <w:szCs w:val="24"/>
        </w:rPr>
        <w:t>§ 22 zákona č. 650/2004 Z. z. v znení neskorších predpisov.</w:t>
      </w:r>
    </w:p>
    <w:p w:rsidR="003E4808" w:rsidRPr="003E4808" w:rsidRDefault="003E4808" w:rsidP="003E4808">
      <w:pPr>
        <w:ind w:left="851"/>
        <w:contextualSpacing/>
        <w:jc w:val="both"/>
        <w:rPr>
          <w:rFonts w:cstheme="minorHAnsi"/>
          <w:color w:val="0070C0"/>
          <w:sz w:val="12"/>
          <w:szCs w:val="24"/>
        </w:rPr>
      </w:pPr>
      <w:r w:rsidRPr="003E4808">
        <w:rPr>
          <w:rFonts w:cstheme="minorHAnsi"/>
          <w:color w:val="0070C0"/>
          <w:sz w:val="12"/>
          <w:szCs w:val="24"/>
        </w:rPr>
        <w:t xml:space="preserve">§ 4 písm. b) a § 6 až 12 zákona č. 186/2009 Z. z. </w:t>
      </w:r>
    </w:p>
    <w:p w:rsidR="003E4808" w:rsidRPr="003E4808" w:rsidRDefault="003E4808" w:rsidP="003E4808">
      <w:pPr>
        <w:ind w:left="851"/>
        <w:contextualSpacing/>
        <w:jc w:val="both"/>
        <w:rPr>
          <w:rFonts w:cstheme="minorHAnsi"/>
          <w:color w:val="0070C0"/>
          <w:sz w:val="12"/>
          <w:szCs w:val="24"/>
        </w:rPr>
      </w:pPr>
      <w:r w:rsidRPr="003E4808">
        <w:rPr>
          <w:rFonts w:cstheme="minorHAnsi"/>
          <w:color w:val="0070C0"/>
          <w:sz w:val="12"/>
          <w:szCs w:val="24"/>
        </w:rPr>
        <w:t>§ 4, § 27, § 128 zákona č. 203/2011 Z. z. v znení zákona č. 206/2013 Z. z.</w:t>
      </w:r>
    </w:p>
    <w:p w:rsidR="00197938" w:rsidRPr="001C4C71" w:rsidRDefault="003E4808" w:rsidP="003E480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8620D1">
        <w:rPr>
          <w:rFonts w:cstheme="minorHAnsi"/>
          <w:color w:val="0070C0"/>
          <w:szCs w:val="24"/>
          <w:vertAlign w:val="superscript"/>
        </w:rPr>
        <w:t>105c</w:t>
      </w:r>
      <w:r w:rsidRPr="008620D1">
        <w:rPr>
          <w:rFonts w:cstheme="minorHAnsi"/>
          <w:color w:val="0070C0"/>
          <w:szCs w:val="24"/>
        </w:rPr>
        <w:t xml:space="preserve">) </w:t>
      </w:r>
      <w:r w:rsidRPr="003E4808">
        <w:rPr>
          <w:rFonts w:cstheme="minorHAnsi"/>
          <w:bCs/>
          <w:color w:val="0070C0"/>
          <w:sz w:val="14"/>
          <w:szCs w:val="24"/>
        </w:rPr>
        <w:t xml:space="preserve">§ 1 písm. c) opatrenia Národnej banky Slovenska z 2. septembra 2014 č. 19/2014  o predkladaní výkazu </w:t>
      </w:r>
      <w:proofErr w:type="spellStart"/>
      <w:r w:rsidRPr="003E4808">
        <w:rPr>
          <w:rFonts w:cstheme="minorHAnsi"/>
          <w:bCs/>
          <w:color w:val="0070C0"/>
          <w:sz w:val="14"/>
          <w:szCs w:val="24"/>
        </w:rPr>
        <w:t>faktoringovou</w:t>
      </w:r>
      <w:proofErr w:type="spellEnd"/>
      <w:r w:rsidRPr="003E4808">
        <w:rPr>
          <w:rFonts w:cstheme="minorHAnsi"/>
          <w:bCs/>
          <w:color w:val="0070C0"/>
          <w:sz w:val="14"/>
          <w:szCs w:val="24"/>
        </w:rPr>
        <w:t xml:space="preserve"> spoločnosťou, spoločnosťou </w:t>
      </w:r>
      <w:r>
        <w:rPr>
          <w:rFonts w:cstheme="minorHAnsi"/>
          <w:bCs/>
          <w:color w:val="0070C0"/>
          <w:sz w:val="14"/>
          <w:szCs w:val="24"/>
        </w:rPr>
        <w:tab/>
      </w:r>
      <w:r w:rsidRPr="003E4808">
        <w:rPr>
          <w:rFonts w:cstheme="minorHAnsi"/>
          <w:bCs/>
          <w:color w:val="0070C0"/>
          <w:sz w:val="14"/>
          <w:szCs w:val="24"/>
        </w:rPr>
        <w:t>splátkového financovania alebo lízingovou spoločnosťou na štatistické účely (oznámenie č. 248/2014 Z. z.).</w:t>
      </w:r>
    </w:p>
    <w:p w:rsidR="003E4808" w:rsidRDefault="003E4808" w:rsidP="00745274">
      <w:pPr>
        <w:autoSpaceDE w:val="0"/>
        <w:autoSpaceDN w:val="0"/>
        <w:adjustRightInd w:val="0"/>
        <w:spacing w:after="0" w:line="240" w:lineRule="auto"/>
        <w:jc w:val="center"/>
        <w:rPr>
          <w:rFonts w:cstheme="minorHAnsi"/>
          <w:color w:val="000000"/>
          <w:sz w:val="20"/>
          <w:szCs w:val="20"/>
        </w:rPr>
      </w:pPr>
    </w:p>
    <w:p w:rsidR="00745274" w:rsidRPr="001C4C71" w:rsidRDefault="00E80953" w:rsidP="00745274">
      <w:pPr>
        <w:autoSpaceDE w:val="0"/>
        <w:autoSpaceDN w:val="0"/>
        <w:adjustRightInd w:val="0"/>
        <w:spacing w:after="0" w:line="240" w:lineRule="auto"/>
        <w:jc w:val="center"/>
        <w:rPr>
          <w:rFonts w:cstheme="minorHAnsi"/>
          <w:b/>
          <w:bCs/>
          <w:color w:val="000000"/>
          <w:sz w:val="20"/>
          <w:szCs w:val="20"/>
        </w:rPr>
      </w:pPr>
      <w:r>
        <w:rPr>
          <w:rFonts w:cstheme="minorHAnsi"/>
          <w:color w:val="000000"/>
          <w:sz w:val="20"/>
          <w:szCs w:val="20"/>
        </w:rPr>
        <w:t>§ 22</w:t>
      </w:r>
      <w:r w:rsidR="00745274" w:rsidRPr="001C4C71">
        <w:rPr>
          <w:rFonts w:cstheme="minorHAnsi"/>
          <w:color w:val="000000"/>
          <w:sz w:val="20"/>
          <w:szCs w:val="20"/>
        </w:rPr>
        <w:br/>
      </w:r>
      <w:r w:rsidR="00745274" w:rsidRPr="001C4C71">
        <w:rPr>
          <w:rFonts w:cstheme="minorHAnsi"/>
          <w:b/>
          <w:bCs/>
          <w:color w:val="000000"/>
          <w:sz w:val="20"/>
          <w:szCs w:val="20"/>
        </w:rPr>
        <w:t>Odpisy hmotného majetku a nehmotného majetku</w:t>
      </w:r>
    </w:p>
    <w:p w:rsidR="00745274" w:rsidRPr="001C4C71" w:rsidRDefault="001D7ACB" w:rsidP="00745274">
      <w:pPr>
        <w:autoSpaceDE w:val="0"/>
        <w:autoSpaceDN w:val="0"/>
        <w:adjustRightInd w:val="0"/>
        <w:spacing w:after="0" w:line="240" w:lineRule="auto"/>
        <w:rPr>
          <w:rFonts w:cstheme="minorHAnsi"/>
          <w:color w:val="000000"/>
          <w:sz w:val="20"/>
          <w:szCs w:val="20"/>
        </w:rPr>
      </w:pPr>
      <w:hyperlink r:id="rId1015"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(1) Odpisovaním sa na účely tohto zákona rozumie postupné zahrnovanie odpisov z hmotného majetku a nehmotného majetku do daňových výdavkov, ktorý je účtovaný /1/ alebo evidovaný podľa § 6 ods.  1</w:t>
      </w:r>
      <w:r w:rsidR="00745274" w:rsidRPr="001C4C71">
        <w:rPr>
          <w:rFonts w:cstheme="minorHAnsi"/>
          <w:b/>
          <w:bCs/>
          <w:color w:val="000000"/>
          <w:sz w:val="20"/>
          <w:szCs w:val="20"/>
        </w:rPr>
        <w:t>1 a</w:t>
      </w:r>
      <w:r w:rsidR="00745274" w:rsidRPr="001C4C71">
        <w:rPr>
          <w:rFonts w:cstheme="minorHAnsi"/>
          <w:color w:val="000000"/>
          <w:sz w:val="20"/>
          <w:szCs w:val="20"/>
        </w:rPr>
        <w:t xml:space="preserve"> je používaný na zabezpečenie zdaniteľných príjmov.  Postup pri odpisovaní hmotného majetku je určený v § 26 až 28 a nehmotného majetku v odseku 8, ak nejde o hmotný majetok a nehmotný majetok vylúčený z odpisovania podľa § 23. </w:t>
      </w:r>
      <w:hyperlink r:id="rId1016"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1C4C71">
        <w:rPr>
          <w:rFonts w:cstheme="minorHAnsi"/>
          <w:color w:val="000000"/>
          <w:sz w:val="20"/>
          <w:szCs w:val="20"/>
        </w:rPr>
        <w:br/>
        <w:t xml:space="preserve">(2) Hmotným majetkom odpisovaným na účely tohto zákona sú </w:t>
      </w:r>
      <w:r w:rsidR="00745274" w:rsidRPr="001C4C71">
        <w:rPr>
          <w:rFonts w:cstheme="minorHAnsi"/>
          <w:color w:val="000000"/>
          <w:sz w:val="20"/>
          <w:szCs w:val="20"/>
        </w:rPr>
        <w:br/>
        <w:t xml:space="preserve">a) samostatné hnuteľné veci, prípadne súbory hnuteľných vecí, ktoré majú samostatné technicko-ekonomické určenie, ktorých vstupná cena je vyššia ako 1 700 eur a prevádzkovo-technické funkcie dlhšie ako jeden rok, </w:t>
      </w:r>
      <w:hyperlink r:id="rId1017" w:history="1">
        <w:r w:rsidR="008D12F0" w:rsidRPr="001C4C71">
          <w:rPr>
            <w:rFonts w:cstheme="minorHAnsi"/>
            <w:color w:val="0000FF"/>
            <w:sz w:val="20"/>
            <w:szCs w:val="20"/>
          </w:rPr>
          <w:t xml:space="preserve"> </w:t>
        </w:r>
      </w:hyperlink>
      <w:hyperlink r:id="rId1018" w:history="1">
        <w:r w:rsidR="008D12F0" w:rsidRPr="001C4C71">
          <w:rPr>
            <w:rFonts w:cstheme="minorHAnsi"/>
            <w:color w:val="0000FF"/>
            <w:sz w:val="20"/>
            <w:szCs w:val="20"/>
          </w:rPr>
          <w:t xml:space="preserve"> </w:t>
        </w:r>
      </w:hyperlink>
      <w:r w:rsidR="00E80953" w:rsidRPr="001C4C71">
        <w:rPr>
          <w:rFonts w:cstheme="minorHAnsi"/>
          <w:color w:val="000000"/>
          <w:sz w:val="20"/>
          <w:szCs w:val="20"/>
        </w:rPr>
        <w:t xml:space="preserve"> </w:t>
      </w:r>
      <w:r w:rsidR="00745274" w:rsidRPr="001C4C71">
        <w:rPr>
          <w:rFonts w:cstheme="minorHAnsi"/>
          <w:color w:val="000000"/>
          <w:sz w:val="20"/>
          <w:szCs w:val="20"/>
        </w:rPr>
        <w:br/>
        <w:t xml:space="preserve">b) budovy a iné stavby /106/ okrem </w:t>
      </w:r>
      <w:r w:rsidR="00745274" w:rsidRPr="001C4C71">
        <w:rPr>
          <w:rFonts w:cstheme="minorHAnsi"/>
          <w:color w:val="000000"/>
          <w:sz w:val="20"/>
          <w:szCs w:val="20"/>
        </w:rPr>
        <w:br/>
        <w:t xml:space="preserve">------1.  prevádzkových banských diel, </w:t>
      </w:r>
      <w:r w:rsidR="00745274" w:rsidRPr="001C4C71">
        <w:rPr>
          <w:rFonts w:cstheme="minorHAnsi"/>
          <w:color w:val="000000"/>
          <w:sz w:val="20"/>
          <w:szCs w:val="20"/>
        </w:rPr>
        <w:br/>
        <w:t xml:space="preserve">------2.  drobných stavieb na lesnej pôde slúžiacich na zabezpečovanie lesnej výroby a poľovníctva a oplotení slúžiacich na zabezpečovanie lesnej výroby a poľovníctva, /107/ </w:t>
      </w:r>
      <w:r w:rsidR="00745274" w:rsidRPr="001C4C71">
        <w:rPr>
          <w:rFonts w:cstheme="minorHAnsi"/>
          <w:color w:val="000000"/>
          <w:sz w:val="20"/>
          <w:szCs w:val="20"/>
        </w:rPr>
        <w:br/>
        <w:t xml:space="preserve">c) pestovateľské celky trvalých porastov /108/ podľa odseku 5 s dobou plodnosti dlhšou ako tri roky, </w:t>
      </w:r>
      <w:r w:rsidR="00745274" w:rsidRPr="001C4C71">
        <w:rPr>
          <w:rFonts w:cstheme="minorHAnsi"/>
          <w:color w:val="000000"/>
          <w:sz w:val="20"/>
          <w:szCs w:val="20"/>
        </w:rPr>
        <w:br/>
        <w:t xml:space="preserve">d) zvieratá uvedené v prílohe č. 1, </w:t>
      </w:r>
      <w:hyperlink r:id="rId1019"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e) iný majetok podľa odseku 6. </w:t>
      </w:r>
      <w:hyperlink r:id="rId1020"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1C4C71">
        <w:rPr>
          <w:rFonts w:cstheme="minorHAnsi"/>
          <w:color w:val="000000"/>
          <w:sz w:val="20"/>
          <w:szCs w:val="20"/>
        </w:rPr>
        <w:br/>
        <w:t xml:space="preserve">(3) Samostatnou hnuteľnou vecou je aj výrobné zariadenie, zariadenie a predmet slúžiaci na poskytovanie služieb, účelový predmet a iné zariadenie, ktoré s budovou alebo so stavbou netvorí jeden funkčný celok, aj keď je s ňou pevne spojené.  </w:t>
      </w:r>
      <w:r w:rsidR="00745274" w:rsidRPr="001C4C71">
        <w:rPr>
          <w:rFonts w:cstheme="minorHAnsi"/>
          <w:color w:val="000000"/>
          <w:sz w:val="20"/>
          <w:szCs w:val="20"/>
        </w:rPr>
        <w:br/>
      </w:r>
      <w:r w:rsidR="00745274" w:rsidRPr="001C4C71">
        <w:rPr>
          <w:rFonts w:cstheme="minorHAnsi"/>
          <w:color w:val="000000"/>
          <w:sz w:val="20"/>
          <w:szCs w:val="20"/>
        </w:rPr>
        <w:br/>
        <w:t>(4) Súborom hnuteľných vecí je súhrn samostatných hnuteľných vecí, ktoré majú samostatné technicko-ekonomické určenie.  Súborom hnuteľných vecí so samostatným technicko-ekonomickým určením je aj časť výrobného alebo iného celku.  Súbor hnuteľných vecí sa účtuje alebo eviduje podľa § 6 ods.  1</w:t>
      </w:r>
      <w:r w:rsidR="00745274" w:rsidRPr="001C4C71">
        <w:rPr>
          <w:rFonts w:cstheme="minorHAnsi"/>
          <w:b/>
          <w:bCs/>
          <w:color w:val="000000"/>
          <w:sz w:val="20"/>
          <w:szCs w:val="20"/>
        </w:rPr>
        <w:t>1 sa</w:t>
      </w:r>
      <w:r w:rsidR="00745274" w:rsidRPr="001C4C71">
        <w:rPr>
          <w:rFonts w:cstheme="minorHAnsi"/>
          <w:color w:val="000000"/>
          <w:sz w:val="20"/>
          <w:szCs w:val="20"/>
        </w:rPr>
        <w:t xml:space="preserve">mostatne tak, aby boli preukázateľne zabezpečené technické a hodnotové údaje o jednotlivých veciach zaradených do súboru, o určení hlavnej funkčnej veci a o všetkých zmenách súboru, napríklad prírastkoch a úbytkoch vrátane údajov o dátume vykonanej zmeny, o rozsahu zmeny, o vstupných a zostatkových cenách jednotlivých prírastkov a úbytkov, o celkovej cene súboru hnuteľných vecí, o sume odpisov vrátane ich zmien vyplývajúcich zo zmeny vstupnej ceny súboru hnuteľných vecí. </w:t>
      </w:r>
      <w:hyperlink r:id="rId1021" w:history="1">
        <w:r w:rsidR="008D12F0" w:rsidRPr="001C4C71">
          <w:rPr>
            <w:rFonts w:cstheme="minorHAnsi"/>
            <w:color w:val="0000FF"/>
            <w:sz w:val="20"/>
            <w:szCs w:val="20"/>
          </w:rPr>
          <w:t xml:space="preserve"> </w:t>
        </w:r>
      </w:hyperlink>
      <w:hyperlink r:id="rId1022"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1C4C71">
        <w:rPr>
          <w:rFonts w:cstheme="minorHAnsi"/>
          <w:color w:val="000000"/>
          <w:sz w:val="20"/>
          <w:szCs w:val="20"/>
        </w:rPr>
        <w:br/>
        <w:t xml:space="preserve">(5) Pestovateľské celky trvalých porastov s dobou plodnosti dlhšou ako tri roky podľa odseku 2 sú </w:t>
      </w:r>
      <w:r w:rsidR="00745274" w:rsidRPr="001C4C71">
        <w:rPr>
          <w:rFonts w:cstheme="minorHAnsi"/>
          <w:color w:val="000000"/>
          <w:sz w:val="20"/>
          <w:szCs w:val="20"/>
        </w:rPr>
        <w:br/>
        <w:t xml:space="preserve">a) ovocné stromy vysádzané na súvislom pozemku s výmerou nad 0,25 ha v hustote najmenej 90 stromov na 1 ha, </w:t>
      </w:r>
      <w:r w:rsidR="00745274" w:rsidRPr="001C4C71">
        <w:rPr>
          <w:rFonts w:cstheme="minorHAnsi"/>
          <w:color w:val="000000"/>
          <w:sz w:val="20"/>
          <w:szCs w:val="20"/>
        </w:rPr>
        <w:br/>
        <w:t xml:space="preserve">b) ovocné kríky vysádzané na súvislom pozemku s výmerou nad 0,25 ha v hustote najmenej 1000 kríkov na 1 ha, </w:t>
      </w:r>
      <w:r w:rsidR="00745274" w:rsidRPr="001C4C71">
        <w:rPr>
          <w:rFonts w:cstheme="minorHAnsi"/>
          <w:color w:val="000000"/>
          <w:sz w:val="20"/>
          <w:szCs w:val="20"/>
        </w:rPr>
        <w:br/>
        <w:t xml:space="preserve">c) chmeľnice a vinice. </w:t>
      </w:r>
      <w:r w:rsidR="00745274" w:rsidRPr="001C4C71">
        <w:rPr>
          <w:rFonts w:cstheme="minorHAnsi"/>
          <w:color w:val="000000"/>
          <w:sz w:val="20"/>
          <w:szCs w:val="20"/>
        </w:rPr>
        <w:br/>
      </w:r>
      <w:r w:rsidR="00745274" w:rsidRPr="001C4C71">
        <w:rPr>
          <w:rFonts w:cstheme="minorHAnsi"/>
          <w:color w:val="000000"/>
          <w:sz w:val="20"/>
          <w:szCs w:val="20"/>
        </w:rPr>
        <w:br/>
        <w:t xml:space="preserve">(6) Iným majetkom na účely tohto zákona sú </w:t>
      </w:r>
      <w:r w:rsidR="00745274" w:rsidRPr="001C4C71">
        <w:rPr>
          <w:rFonts w:cstheme="minorHAnsi"/>
          <w:color w:val="000000"/>
          <w:sz w:val="20"/>
          <w:szCs w:val="20"/>
        </w:rPr>
        <w:br/>
        <w:t xml:space="preserve">a) otvárky nových lomov, pieskovní, hlinísk, skládok odpadov, ak sa nezahrnujú do vstupnej ceny alebo zostatkovej ceny hmotného majetku, </w:t>
      </w:r>
      <w:r w:rsidR="00745274" w:rsidRPr="001C4C71">
        <w:rPr>
          <w:rFonts w:cstheme="minorHAnsi"/>
          <w:color w:val="000000"/>
          <w:sz w:val="20"/>
          <w:szCs w:val="20"/>
        </w:rPr>
        <w:br/>
      </w:r>
      <w:r w:rsidR="00745274" w:rsidRPr="001C4C71">
        <w:rPr>
          <w:rFonts w:cstheme="minorHAnsi"/>
          <w:color w:val="000000"/>
          <w:sz w:val="20"/>
          <w:szCs w:val="20"/>
        </w:rPr>
        <w:lastRenderedPageBreak/>
        <w:t xml:space="preserve">b) technické rekultivácie, ak osobitný predpis neustanovuje inak, /109/ </w:t>
      </w:r>
      <w:r w:rsidR="00745274" w:rsidRPr="001C4C71">
        <w:rPr>
          <w:rFonts w:cstheme="minorHAnsi"/>
          <w:color w:val="000000"/>
          <w:sz w:val="20"/>
          <w:szCs w:val="20"/>
        </w:rPr>
        <w:br/>
        <w:t xml:space="preserve">c) technické zhodnotenie nehnuteľnej kultúrnej pamiatky vyššie ako 1 700 eur, </w:t>
      </w:r>
      <w:hyperlink r:id="rId1023" w:history="1">
        <w:r w:rsidR="008D12F0" w:rsidRPr="001C4C71">
          <w:rPr>
            <w:rFonts w:cstheme="minorHAnsi"/>
            <w:color w:val="0000FF"/>
            <w:sz w:val="20"/>
            <w:szCs w:val="20"/>
          </w:rPr>
          <w:t xml:space="preserve"> </w:t>
        </w:r>
      </w:hyperlink>
      <w:hyperlink r:id="rId1024"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d) technické zhodnotenie prenajatého majetku vyššie ako 1 700 eur vykonané a odpisované nájomcom, </w:t>
      </w:r>
      <w:hyperlink r:id="rId1025" w:history="1">
        <w:r w:rsidR="008D12F0" w:rsidRPr="001C4C71">
          <w:rPr>
            <w:rFonts w:cstheme="minorHAnsi"/>
            <w:color w:val="0000FF"/>
            <w:sz w:val="20"/>
            <w:szCs w:val="20"/>
          </w:rPr>
          <w:t xml:space="preserve"> </w:t>
        </w:r>
      </w:hyperlink>
      <w:hyperlink r:id="rId1026" w:history="1">
        <w:r w:rsidR="008D12F0" w:rsidRPr="001C4C71">
          <w:rPr>
            <w:rFonts w:cstheme="minorHAnsi"/>
            <w:color w:val="0000FF"/>
            <w:sz w:val="20"/>
            <w:szCs w:val="20"/>
          </w:rPr>
          <w:t xml:space="preserve"> </w:t>
        </w:r>
      </w:hyperlink>
      <w:hyperlink r:id="rId1027"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e) technické zhodnotenie plne odpísaného hmotného majetku vyššie ako 1 700 eur,</w:t>
      </w:r>
      <w:hyperlink r:id="rId1028" w:history="1">
        <w:r w:rsidR="008D12F0" w:rsidRPr="001C4C71">
          <w:rPr>
            <w:rFonts w:cstheme="minorHAnsi"/>
            <w:color w:val="0000FF"/>
            <w:sz w:val="20"/>
            <w:szCs w:val="20"/>
          </w:rPr>
          <w:t xml:space="preserve"> </w:t>
        </w:r>
      </w:hyperlink>
      <w:hyperlink r:id="rId1029" w:history="1">
        <w:r w:rsidR="008D12F0" w:rsidRPr="001C4C71">
          <w:rPr>
            <w:rFonts w:cstheme="minorHAnsi"/>
            <w:color w:val="0000FF"/>
            <w:sz w:val="20"/>
            <w:szCs w:val="20"/>
          </w:rPr>
          <w:t xml:space="preserve"> </w:t>
        </w:r>
      </w:hyperlink>
    </w:p>
    <w:p w:rsidR="003C376B" w:rsidRDefault="00745274" w:rsidP="003C376B">
      <w:pPr>
        <w:autoSpaceDE w:val="0"/>
        <w:autoSpaceDN w:val="0"/>
        <w:adjustRightInd w:val="0"/>
        <w:spacing w:after="0" w:line="240" w:lineRule="auto"/>
        <w:rPr>
          <w:rFonts w:cstheme="minorHAnsi"/>
          <w:color w:val="000000"/>
          <w:sz w:val="20"/>
          <w:szCs w:val="20"/>
        </w:rPr>
      </w:pPr>
      <w:r w:rsidRPr="003C376B">
        <w:rPr>
          <w:rFonts w:cstheme="minorHAnsi"/>
          <w:strike/>
          <w:color w:val="0070C0"/>
          <w:sz w:val="20"/>
          <w:szCs w:val="20"/>
        </w:rPr>
        <w:t>f) technické zhodnotenie hmotného majetku obstarávaného formou finančného prenájmu.</w:t>
      </w:r>
      <w:r w:rsidRPr="003C376B">
        <w:rPr>
          <w:rFonts w:cstheme="minorHAnsi"/>
          <w:strike/>
          <w:color w:val="0070C0"/>
          <w:sz w:val="20"/>
          <w:szCs w:val="20"/>
        </w:rPr>
        <w:br/>
      </w:r>
      <w:r w:rsidRPr="001C4C71">
        <w:rPr>
          <w:rFonts w:cstheme="minorHAnsi"/>
          <w:color w:val="000000"/>
          <w:sz w:val="20"/>
          <w:szCs w:val="20"/>
        </w:rPr>
        <w:br/>
        <w:t xml:space="preserve">(7) Nehmotným majetkom na účely tohto zákona je dlhodobý nehmotný majetok podľa osobitného predpisu, /1/ ktorého vstupná cena je vyššia ako 2 400 eur a použiteľnosť alebo prevádzkovo-technické funkcie sú dlhšie ako jeden rok vrátane dlhodobého nehmotného majetku zaúčtovaného právnym nástupcom daňovníka zrušeného bez likvidácie vyčleneného z </w:t>
      </w:r>
      <w:proofErr w:type="spellStart"/>
      <w:r w:rsidRPr="001C4C71">
        <w:rPr>
          <w:rFonts w:cstheme="minorHAnsi"/>
          <w:color w:val="000000"/>
          <w:sz w:val="20"/>
          <w:szCs w:val="20"/>
        </w:rPr>
        <w:t>goodwillu</w:t>
      </w:r>
      <w:proofErr w:type="spellEnd"/>
      <w:r w:rsidRPr="001C4C71">
        <w:rPr>
          <w:rFonts w:cstheme="minorHAnsi"/>
          <w:color w:val="000000"/>
          <w:sz w:val="20"/>
          <w:szCs w:val="20"/>
        </w:rPr>
        <w:t xml:space="preserve"> alebo záporného </w:t>
      </w:r>
      <w:proofErr w:type="spellStart"/>
      <w:r w:rsidRPr="001C4C71">
        <w:rPr>
          <w:rFonts w:cstheme="minorHAnsi"/>
          <w:color w:val="000000"/>
          <w:sz w:val="20"/>
          <w:szCs w:val="20"/>
        </w:rPr>
        <w:t>goodwillu</w:t>
      </w:r>
      <w:proofErr w:type="spellEnd"/>
      <w:r w:rsidRPr="001C4C71">
        <w:rPr>
          <w:rFonts w:cstheme="minorHAnsi"/>
          <w:color w:val="000000"/>
          <w:sz w:val="20"/>
          <w:szCs w:val="20"/>
        </w:rPr>
        <w:t xml:space="preserve"> podľa osobitného predpisu, /1/ len pri uplatnení reálnych hodnôt podľa § 17c. </w:t>
      </w:r>
      <w:hyperlink r:id="rId1030"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hyperlink r:id="rId1031" w:history="1">
        <w:r w:rsidR="008D12F0" w:rsidRPr="001C4C71">
          <w:rPr>
            <w:rFonts w:cstheme="minorHAnsi"/>
            <w:color w:val="0000FF"/>
            <w:sz w:val="20"/>
            <w:szCs w:val="20"/>
          </w:rPr>
          <w:t xml:space="preserve"> </w:t>
        </w:r>
      </w:hyperlink>
    </w:p>
    <w:p w:rsidR="003C376B" w:rsidRDefault="003C376B" w:rsidP="003C376B">
      <w:pPr>
        <w:autoSpaceDE w:val="0"/>
        <w:autoSpaceDN w:val="0"/>
        <w:adjustRightInd w:val="0"/>
        <w:spacing w:after="0" w:line="240" w:lineRule="auto"/>
        <w:rPr>
          <w:rFonts w:cstheme="minorHAnsi"/>
          <w:color w:val="000000"/>
          <w:sz w:val="20"/>
          <w:szCs w:val="20"/>
        </w:rPr>
      </w:pPr>
    </w:p>
    <w:p w:rsidR="003C376B" w:rsidRPr="003C376B" w:rsidRDefault="00745274" w:rsidP="003C376B">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(8) Nehmotný majetok sa odpíše v súlade s účtovnými predpismi, /1/ najviac do výšky vstupnej ceny (§ 25) s výnimkou </w:t>
      </w:r>
      <w:proofErr w:type="spellStart"/>
      <w:r w:rsidRPr="001C4C71">
        <w:rPr>
          <w:rFonts w:cstheme="minorHAnsi"/>
          <w:color w:val="000000"/>
          <w:sz w:val="20"/>
          <w:szCs w:val="20"/>
        </w:rPr>
        <w:t>goodwillu</w:t>
      </w:r>
      <w:proofErr w:type="spellEnd"/>
      <w:r w:rsidRPr="001C4C71">
        <w:rPr>
          <w:rFonts w:cstheme="minorHAnsi"/>
          <w:color w:val="000000"/>
          <w:sz w:val="20"/>
          <w:szCs w:val="20"/>
        </w:rPr>
        <w:t xml:space="preserve"> a záporného </w:t>
      </w:r>
      <w:proofErr w:type="spellStart"/>
      <w:r w:rsidRPr="001C4C71">
        <w:rPr>
          <w:rFonts w:cstheme="minorHAnsi"/>
          <w:color w:val="000000"/>
          <w:sz w:val="20"/>
          <w:szCs w:val="20"/>
        </w:rPr>
        <w:t>goodwillu</w:t>
      </w:r>
      <w:proofErr w:type="spellEnd"/>
      <w:r w:rsidRPr="001C4C71">
        <w:rPr>
          <w:rFonts w:cstheme="minorHAnsi"/>
          <w:color w:val="000000"/>
          <w:sz w:val="20"/>
          <w:szCs w:val="20"/>
        </w:rPr>
        <w:t xml:space="preserve">, ktorý sa zahrnuje do základu dane podľa § 17a až 17c.  </w:t>
      </w:r>
      <w:hyperlink r:id="rId1032"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hyperlink r:id="rId1033"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(9) Daňovník môže uplatňovanie odpisov hmotného majetku prerušiť, a to len na jedno celé zdaňovacie obdobie alebo viac celých zdaňovacích období; v ďalšom zdaňovacom období daňovník pokračuje v odpisovaní tak, ako by nebolo prerušené, pričom celková doba odpisovania sa predlžuje o dobu prerušenia odpisovania.  Prerušenie odpisovania nemôže uplatniť daňovník, ak uplatňuje výdavky podľa § 6 ods.  10; v takom prípade daňovník vedie odpisy len evidenčne a o túto dobu nemôže lehotu určenú na odpisovanie hmotného majetku predĺžiť. </w:t>
      </w:r>
      <w:r w:rsidR="003C376B" w:rsidRPr="008620D1">
        <w:rPr>
          <w:rFonts w:cstheme="minorHAnsi"/>
          <w:color w:val="0070C0"/>
          <w:szCs w:val="24"/>
        </w:rPr>
        <w:t>Daňovník, okrem daňovníka, ktorý uplatňuje úľavu na dani podľa § 30a a 30b, je povinný prerušiť uplatňovanie odpisovania hmotného majetku v tom zdaňovacom období,</w:t>
      </w:r>
    </w:p>
    <w:p w:rsidR="003C376B" w:rsidRPr="008620D1" w:rsidRDefault="003C376B" w:rsidP="003C376B">
      <w:pPr>
        <w:pStyle w:val="Odsekzoznamu"/>
        <w:numPr>
          <w:ilvl w:val="0"/>
          <w:numId w:val="12"/>
        </w:numPr>
        <w:spacing w:after="0" w:line="240" w:lineRule="auto"/>
        <w:ind w:left="709" w:hanging="283"/>
        <w:jc w:val="both"/>
        <w:rPr>
          <w:rFonts w:cstheme="minorHAnsi"/>
          <w:color w:val="0070C0"/>
          <w:szCs w:val="24"/>
        </w:rPr>
      </w:pPr>
      <w:r w:rsidRPr="008620D1">
        <w:rPr>
          <w:rFonts w:cstheme="minorHAnsi"/>
          <w:color w:val="0070C0"/>
          <w:szCs w:val="24"/>
        </w:rPr>
        <w:t>v ktorom hmotný majetok nevyužíval na zabezpečenie zdaniteľných príjmov, okrem hmotného majetku poistného a rezervného charakteru nevyhnutného na zabezpečenie prevádzky hmotného majetku v používaní,</w:t>
      </w:r>
    </w:p>
    <w:p w:rsidR="003C376B" w:rsidRPr="003C376B" w:rsidRDefault="003C376B" w:rsidP="003C376B">
      <w:pPr>
        <w:pStyle w:val="Odsekzoznamu"/>
        <w:numPr>
          <w:ilvl w:val="0"/>
          <w:numId w:val="12"/>
        </w:numPr>
        <w:autoSpaceDE w:val="0"/>
        <w:autoSpaceDN w:val="0"/>
        <w:adjustRightInd w:val="0"/>
        <w:spacing w:after="0" w:line="240" w:lineRule="auto"/>
        <w:ind w:left="709" w:hanging="283"/>
        <w:jc w:val="both"/>
        <w:rPr>
          <w:rFonts w:eastAsia="Times New Roman" w:cstheme="minorHAnsi"/>
          <w:color w:val="FF0000"/>
          <w:sz w:val="20"/>
          <w:szCs w:val="20"/>
          <w:lang w:eastAsia="sk-SK"/>
        </w:rPr>
      </w:pPr>
      <w:r w:rsidRPr="003C376B">
        <w:rPr>
          <w:rFonts w:cstheme="minorHAnsi"/>
          <w:color w:val="0070C0"/>
          <w:szCs w:val="24"/>
        </w:rPr>
        <w:t>ktoré začína dňom v poradí druhej zmeny zdaňovacieho obdobia z kalendárneho roka na hospodársky rok alebo naopak, ak v poradí k druhej zmene príde počas dvoch po sebe nasledujúcich kalendárnych rokov, a to až do toho zdaňovacieho obdobia, v ktorom od poslednej zmeny zdaňovacieho obdobia uplynie 12 po sebe nasledujúcich kalendárnych mesiacov,</w:t>
      </w:r>
    </w:p>
    <w:p w:rsidR="003C376B" w:rsidRDefault="003C376B" w:rsidP="003C376B">
      <w:pPr>
        <w:pStyle w:val="Odsekzoznamu"/>
        <w:numPr>
          <w:ilvl w:val="0"/>
          <w:numId w:val="12"/>
        </w:numPr>
        <w:autoSpaceDE w:val="0"/>
        <w:autoSpaceDN w:val="0"/>
        <w:adjustRightInd w:val="0"/>
        <w:spacing w:after="0" w:line="240" w:lineRule="auto"/>
        <w:ind w:left="709" w:hanging="283"/>
        <w:jc w:val="both"/>
        <w:rPr>
          <w:rFonts w:eastAsia="Times New Roman" w:cstheme="minorHAnsi"/>
          <w:color w:val="FF0000"/>
          <w:sz w:val="20"/>
          <w:szCs w:val="20"/>
          <w:lang w:eastAsia="sk-SK"/>
        </w:rPr>
      </w:pPr>
      <w:r w:rsidRPr="003C376B">
        <w:rPr>
          <w:rFonts w:cstheme="minorHAnsi"/>
          <w:color w:val="0070C0"/>
          <w:szCs w:val="24"/>
        </w:rPr>
        <w:t>v ktorom nedôjde k predĺženiu platnosti povolenia na predčasné užívanie stavby</w:t>
      </w:r>
      <w:r w:rsidRPr="003C376B">
        <w:rPr>
          <w:rFonts w:cstheme="minorHAnsi"/>
          <w:color w:val="0070C0"/>
          <w:szCs w:val="24"/>
          <w:vertAlign w:val="superscript"/>
        </w:rPr>
        <w:t>111a</w:t>
      </w:r>
      <w:r w:rsidRPr="003C376B">
        <w:rPr>
          <w:rFonts w:cstheme="minorHAnsi"/>
          <w:color w:val="0070C0"/>
          <w:szCs w:val="24"/>
        </w:rPr>
        <w:t>) alebo k predĺženiu dočasného užívania stavby na skúšobnú prevádzku,</w:t>
      </w:r>
      <w:r w:rsidRPr="003C376B">
        <w:rPr>
          <w:rFonts w:cstheme="minorHAnsi"/>
          <w:color w:val="0070C0"/>
          <w:szCs w:val="24"/>
          <w:vertAlign w:val="superscript"/>
        </w:rPr>
        <w:t>111b</w:t>
      </w:r>
      <w:r w:rsidRPr="003C376B">
        <w:rPr>
          <w:rFonts w:cstheme="minorHAnsi"/>
          <w:color w:val="0070C0"/>
          <w:szCs w:val="24"/>
        </w:rPr>
        <w:t>) a to až do toho zdaňovacieho obdobia, v ktorom stavebný úrad</w:t>
      </w:r>
      <w:r w:rsidRPr="003C376B">
        <w:rPr>
          <w:rFonts w:cstheme="minorHAnsi"/>
          <w:color w:val="0070C0"/>
          <w:szCs w:val="24"/>
          <w:vertAlign w:val="superscript"/>
        </w:rPr>
        <w:t>107</w:t>
      </w:r>
      <w:r w:rsidRPr="003C376B">
        <w:rPr>
          <w:rFonts w:cstheme="minorHAnsi"/>
          <w:color w:val="0070C0"/>
          <w:szCs w:val="24"/>
        </w:rPr>
        <w:t>) rozhodne o ďalšom predĺžení platnosti povolenia na predčasné užívanie stavby,</w:t>
      </w:r>
      <w:r w:rsidRPr="003C376B">
        <w:rPr>
          <w:rFonts w:cstheme="minorHAnsi"/>
          <w:color w:val="0070C0"/>
          <w:szCs w:val="24"/>
          <w:vertAlign w:val="superscript"/>
        </w:rPr>
        <w:t>111a</w:t>
      </w:r>
      <w:r w:rsidRPr="003C376B">
        <w:rPr>
          <w:rFonts w:cstheme="minorHAnsi"/>
          <w:color w:val="0070C0"/>
          <w:szCs w:val="24"/>
        </w:rPr>
        <w:t>) o ďalšom predĺžení dočasného užívania stavby na skúšobnú prevádzku</w:t>
      </w:r>
      <w:r w:rsidRPr="003C376B">
        <w:rPr>
          <w:rFonts w:cstheme="minorHAnsi"/>
          <w:color w:val="0070C0"/>
          <w:szCs w:val="24"/>
          <w:vertAlign w:val="superscript"/>
        </w:rPr>
        <w:t>111b</w:t>
      </w:r>
      <w:r w:rsidRPr="003C376B">
        <w:rPr>
          <w:rFonts w:cstheme="minorHAnsi"/>
          <w:color w:val="0070C0"/>
          <w:szCs w:val="24"/>
        </w:rPr>
        <w:t xml:space="preserve">) alebo vydá kolaudačné rozhodnutie. </w:t>
      </w:r>
    </w:p>
    <w:p w:rsidR="00197938" w:rsidRPr="003C376B" w:rsidRDefault="00745274" w:rsidP="003C376B">
      <w:pPr>
        <w:pStyle w:val="Odsekzoznamu"/>
        <w:autoSpaceDE w:val="0"/>
        <w:autoSpaceDN w:val="0"/>
        <w:adjustRightInd w:val="0"/>
        <w:spacing w:after="0" w:line="240" w:lineRule="auto"/>
        <w:ind w:left="0"/>
        <w:rPr>
          <w:rFonts w:eastAsia="Times New Roman" w:cstheme="minorHAnsi"/>
          <w:color w:val="FF0000"/>
          <w:sz w:val="20"/>
          <w:szCs w:val="20"/>
          <w:lang w:eastAsia="sk-SK"/>
        </w:rPr>
      </w:pPr>
      <w:r w:rsidRPr="003C376B">
        <w:rPr>
          <w:rFonts w:cstheme="minorHAnsi"/>
          <w:strike/>
          <w:color w:val="0070C0"/>
          <w:sz w:val="20"/>
          <w:szCs w:val="20"/>
        </w:rPr>
        <w:t>Daňovník, s výnimkou daňovníka, ktorý uplatňuje úľavu na dani podľa § 30a a 30b, je povinný prerušiť uplatňovanie odpisov hmotného majetku v tom zdaňovacom období, v ktorom nedôjde k predĺženiu platnosti povolenia na predčasné užívanie stavby  /111a/  alebo k predĺženiu dočasného užívania stavby na skúšobnú prevádzku,  /111b/  a to až do toho zdaňovacieho obdobia, v ktorom stavebný úrad  /107/  rozhodne o ďalšom predĺžení platnosti povolenia na predčasné užívanie stavby,  /111a/  o ďalšom predĺžení dočasného užívania stavby na skúšobnú prevádzku  /111b/  alebo vydá kolaudačné rozhodnutie.</w:t>
      </w:r>
      <w:hyperlink r:id="rId1034" w:history="1">
        <w:r w:rsidR="008D12F0" w:rsidRPr="003C376B">
          <w:rPr>
            <w:rFonts w:cstheme="minorHAnsi"/>
            <w:strike/>
            <w:color w:val="0070C0"/>
            <w:sz w:val="20"/>
            <w:szCs w:val="20"/>
          </w:rPr>
          <w:t xml:space="preserve"> </w:t>
        </w:r>
      </w:hyperlink>
      <w:hyperlink r:id="rId1035" w:history="1">
        <w:r w:rsidR="008D12F0" w:rsidRPr="003C376B">
          <w:rPr>
            <w:rFonts w:cstheme="minorHAnsi"/>
            <w:strike/>
            <w:color w:val="0070C0"/>
            <w:sz w:val="20"/>
            <w:szCs w:val="20"/>
          </w:rPr>
          <w:t xml:space="preserve"> </w:t>
        </w:r>
      </w:hyperlink>
      <w:hyperlink r:id="rId1036" w:history="1">
        <w:r w:rsidR="008D12F0" w:rsidRPr="003C376B">
          <w:rPr>
            <w:rFonts w:cstheme="minorHAnsi"/>
            <w:strike/>
            <w:color w:val="0070C0"/>
            <w:sz w:val="20"/>
            <w:szCs w:val="20"/>
          </w:rPr>
          <w:t xml:space="preserve"> </w:t>
        </w:r>
      </w:hyperlink>
      <w:hyperlink r:id="rId1037" w:history="1">
        <w:r w:rsidR="008D12F0" w:rsidRPr="003C376B">
          <w:rPr>
            <w:rFonts w:cstheme="minorHAnsi"/>
            <w:strike/>
            <w:color w:val="0070C0"/>
            <w:sz w:val="20"/>
            <w:szCs w:val="20"/>
          </w:rPr>
          <w:t xml:space="preserve"> </w:t>
        </w:r>
      </w:hyperlink>
      <w:hyperlink r:id="rId1038" w:history="1">
        <w:r w:rsidR="008D12F0" w:rsidRPr="003C376B">
          <w:rPr>
            <w:rFonts w:cstheme="minorHAnsi"/>
            <w:strike/>
            <w:color w:val="0070C0"/>
            <w:sz w:val="20"/>
            <w:szCs w:val="20"/>
          </w:rPr>
          <w:t xml:space="preserve"> </w:t>
        </w:r>
      </w:hyperlink>
      <w:r w:rsidRPr="003C376B">
        <w:rPr>
          <w:rFonts w:cstheme="minorHAnsi"/>
          <w:strike/>
          <w:color w:val="0070C0"/>
          <w:sz w:val="20"/>
          <w:szCs w:val="20"/>
        </w:rPr>
        <w:br/>
      </w:r>
    </w:p>
    <w:p w:rsidR="00E80953"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(10) Hmotným majetkom na účely tohto zákona nie sú zásoby. </w:t>
      </w:r>
      <w:r w:rsidRPr="001C4C71">
        <w:rPr>
          <w:rFonts w:cstheme="minorHAnsi"/>
          <w:color w:val="000000"/>
          <w:sz w:val="20"/>
          <w:szCs w:val="20"/>
        </w:rPr>
        <w:br/>
      </w:r>
      <w:r w:rsidRPr="001C4C71">
        <w:rPr>
          <w:rFonts w:cstheme="minorHAnsi"/>
          <w:color w:val="000000"/>
          <w:sz w:val="20"/>
          <w:szCs w:val="20"/>
        </w:rPr>
        <w:br/>
        <w:t>(11) Odpis vo výške vypočítaného ročného odpisu z hmotného majetku podľa § 26 ods. 6 až 9, § 27 alebo § 28 účtovaného /1/ alebo evidovaného podľa § 6 ods.  1</w:t>
      </w:r>
      <w:r w:rsidRPr="001C4C71">
        <w:rPr>
          <w:rFonts w:cstheme="minorHAnsi"/>
          <w:b/>
          <w:bCs/>
          <w:color w:val="000000"/>
          <w:sz w:val="20"/>
          <w:szCs w:val="20"/>
        </w:rPr>
        <w:t>1 k</w:t>
      </w:r>
      <w:r w:rsidRPr="001C4C71">
        <w:rPr>
          <w:rFonts w:cstheme="minorHAnsi"/>
          <w:color w:val="000000"/>
          <w:sz w:val="20"/>
          <w:szCs w:val="20"/>
        </w:rPr>
        <w:t xml:space="preserve"> poslednému dňu zdaňovacieho obdobia, okrem majetku vylúčeného z odpisovania, môže daňovník uplatniť k poslednému dňu zdaňovacieho obdobia. </w:t>
      </w:r>
      <w:hyperlink r:id="rId1039" w:history="1">
        <w:r w:rsidR="008D12F0" w:rsidRPr="001C4C71">
          <w:rPr>
            <w:rFonts w:cstheme="minorHAnsi"/>
            <w:color w:val="0000FF"/>
            <w:sz w:val="20"/>
            <w:szCs w:val="20"/>
          </w:rPr>
          <w:t xml:space="preserve"> </w:t>
        </w:r>
      </w:hyperlink>
      <w:hyperlink r:id="rId1040" w:history="1">
        <w:r w:rsidR="008D12F0" w:rsidRPr="001C4C71">
          <w:rPr>
            <w:rFonts w:cstheme="minorHAnsi"/>
            <w:color w:val="0000FF"/>
            <w:sz w:val="20"/>
            <w:szCs w:val="20"/>
          </w:rPr>
          <w:t xml:space="preserve"> </w:t>
        </w:r>
      </w:hyperlink>
      <w:hyperlink r:id="rId1041" w:history="1">
        <w:r w:rsidR="008D12F0" w:rsidRPr="001C4C71">
          <w:rPr>
            <w:rFonts w:cstheme="minorHAnsi"/>
            <w:color w:val="0000FF"/>
            <w:sz w:val="20"/>
            <w:szCs w:val="20"/>
          </w:rPr>
          <w:t xml:space="preserve"> </w:t>
        </w:r>
      </w:hyperlink>
      <w:hyperlink r:id="rId1042"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(12) Pri vyradení hmotného majetku a nehmotného majetku odpisovaného podľa § 26 ods.</w:t>
      </w:r>
      <w:r w:rsidRPr="003C376B">
        <w:rPr>
          <w:rFonts w:cstheme="minorHAnsi"/>
          <w:color w:val="0070C0"/>
          <w:sz w:val="20"/>
          <w:szCs w:val="20"/>
        </w:rPr>
        <w:t xml:space="preserve"> 6 </w:t>
      </w:r>
      <w:r w:rsidR="003C376B" w:rsidRPr="003C376B">
        <w:rPr>
          <w:rFonts w:cstheme="minorHAnsi"/>
          <w:color w:val="0070C0"/>
          <w:sz w:val="20"/>
          <w:szCs w:val="20"/>
        </w:rPr>
        <w:t>a 7</w:t>
      </w:r>
      <w:r w:rsidR="003C376B">
        <w:rPr>
          <w:rFonts w:cstheme="minorHAnsi"/>
          <w:color w:val="000000"/>
          <w:sz w:val="20"/>
          <w:szCs w:val="20"/>
        </w:rPr>
        <w:t xml:space="preserve"> </w:t>
      </w:r>
      <w:r w:rsidR="003C376B" w:rsidRPr="003C376B">
        <w:rPr>
          <w:rFonts w:cstheme="minorHAnsi"/>
          <w:strike/>
          <w:color w:val="0070C0"/>
          <w:sz w:val="20"/>
          <w:szCs w:val="20"/>
        </w:rPr>
        <w:t>až 9</w:t>
      </w:r>
      <w:r w:rsidRPr="001C4C71">
        <w:rPr>
          <w:rFonts w:cstheme="minorHAnsi"/>
          <w:color w:val="000000"/>
          <w:sz w:val="20"/>
          <w:szCs w:val="20"/>
        </w:rPr>
        <w:t xml:space="preserve"> uplatní daňovník odpis vo výške pripadajúcej na počet celých mesiacov, počas ktorých daňovník majetok účtoval /1/ alebo majetok evidoval podľa § 6 ods.  1</w:t>
      </w:r>
      <w:r w:rsidRPr="001C4C71">
        <w:rPr>
          <w:rFonts w:cstheme="minorHAnsi"/>
          <w:b/>
          <w:bCs/>
          <w:color w:val="000000"/>
          <w:sz w:val="20"/>
          <w:szCs w:val="20"/>
        </w:rPr>
        <w:t>1.</w:t>
      </w:r>
      <w:r w:rsidRPr="001C4C71">
        <w:rPr>
          <w:rFonts w:cstheme="minorHAnsi"/>
          <w:color w:val="000000"/>
          <w:sz w:val="20"/>
          <w:szCs w:val="20"/>
        </w:rPr>
        <w:t xml:space="preserve"> </w:t>
      </w:r>
      <w:hyperlink r:id="rId1043" w:history="1">
        <w:r w:rsidR="008D12F0" w:rsidRPr="001C4C71">
          <w:rPr>
            <w:rFonts w:cstheme="minorHAnsi"/>
            <w:color w:val="0000FF"/>
            <w:sz w:val="20"/>
            <w:szCs w:val="20"/>
          </w:rPr>
          <w:t xml:space="preserve"> </w:t>
        </w:r>
      </w:hyperlink>
      <w:r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(13) Daňovník pri prevode správy majetku štátu, majetku obce alebo majetku vyššieho územného celku uplatní z ročného odpisu pomernú časť vo výške pripadajúcej na počet celých kalendárnych mesiacov od začiatku </w:t>
      </w:r>
      <w:r w:rsidRPr="001C4C71">
        <w:rPr>
          <w:rFonts w:cstheme="minorHAnsi"/>
          <w:color w:val="000000"/>
          <w:sz w:val="20"/>
          <w:szCs w:val="20"/>
        </w:rPr>
        <w:lastRenderedPageBreak/>
        <w:t xml:space="preserve">zdaňovacieho obdobia do dňa prevodu, počas ktorých majetok účtoval  /1/ a používal na zabezpečenie zdaniteľných príjmov. Zvyšnú časť ročného odpisu uplatní daňovník, ktorý nadobudol právo správy majetku štátu, majetku obce alebo majetku vyššieho územného celku, počnúc kalendárnym mesiacom, v ktorom táto skutočnosť nastala. </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(14) U daňovníka, u ktorého zdaňovacie obdobie je kratšie ako kalendárny rok z dôvodu úmrtia, sa uplatní z vypočítaného ročného odpisu alikvotná časť pripadajúca na celé mesiace, počas ktorých daňovník majetok účtoval ako obchodný majetok.  /1/ Zvyšnú časť ročného odpisu prepočítaného na kalendárne mesiace uplatní daňovník pokračujúci v činnosti po zomretom daňovníkovi, pričom zvyšná časť odpisu sa uplatní už v mesiaci, v ktorom bol majetok zaevidovaný v majetku daňovníka pokračujúceho v činnosti po zomretom daňovníkovi.</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(15) Hmotný majetok podľa odseku 2 písm. a) je možné rozložiť na jednotlivé oddeliteľné súčasti hmotného majetku (ďalej len "jednotlivá oddeliteľná súčasť"), ak vstupná cena každej jednotlivej oddeliteľnej súčasti je vyššia ako 1 700 eur. Jednotlivé oddeliteľné súčasti sa evidujú samostatne tak, aby boli preukázateľne zabezpečené technické a hodnotové údaje o jednotlivých oddeliteľných súčastiach a všetky zmeny jednotlivých oddeliteľných súčastí, napríklad ich prírastky a úbytky vrátane údajov o dátume vykonanej zmeny, o rozsahu zmeny, o vstupných cenách a zostatkových cenách jednotlivých oddeliteľných súčastí, o celkovej cene hmotného majetku a o sume odpisov vrátane ich zmien vyplývajúcich zo zmeny vstupnej ceny tohto majetku. Z hmotného majetku podľa odseku 2 písm. b) je možné vyčleniť na samostatné odpisovanie len tie jednotlivé oddeliteľné súčasti, ktoré sú uvedené v prílohe č. 1.</w:t>
      </w:r>
      <w:hyperlink r:id="rId1044" w:history="1">
        <w:r w:rsidR="008D12F0" w:rsidRPr="001C4C71">
          <w:rPr>
            <w:rFonts w:cstheme="minorHAnsi"/>
            <w:color w:val="0000FF"/>
            <w:sz w:val="20"/>
            <w:szCs w:val="20"/>
          </w:rPr>
          <w:t xml:space="preserve"> </w:t>
        </w:r>
      </w:hyperlink>
      <w:r w:rsidRPr="001C4C71">
        <w:rPr>
          <w:rFonts w:cstheme="minorHAnsi"/>
          <w:color w:val="000000"/>
          <w:sz w:val="20"/>
          <w:szCs w:val="20"/>
        </w:rPr>
        <w:br/>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 Zákon č. </w:t>
      </w:r>
      <w:hyperlink r:id="rId1045" w:history="1">
        <w:r w:rsidRPr="001C4C71">
          <w:rPr>
            <w:rFonts w:cstheme="minorHAnsi"/>
            <w:color w:val="0000FF"/>
            <w:sz w:val="16"/>
            <w:szCs w:val="16"/>
          </w:rPr>
          <w:t>431/2002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účtovníctve.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106)</w:t>
      </w:r>
      <w:hyperlink r:id="rId1046" w:history="1">
        <w:r w:rsidRPr="001C4C71">
          <w:rPr>
            <w:rFonts w:cstheme="minorHAnsi"/>
            <w:color w:val="0000FF"/>
            <w:sz w:val="16"/>
            <w:szCs w:val="16"/>
          </w:rPr>
          <w:t xml:space="preserve"> § 43a zákona č. 50/1976 Zb. o územnom plánovaní a stavebnom poriadku (stavebný zákon)</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Opatrenie Štatistického úradu Slovenskej republiky č. </w:t>
      </w:r>
      <w:hyperlink r:id="rId1047" w:history="1">
        <w:r w:rsidRPr="001C4C71">
          <w:rPr>
            <w:rFonts w:cstheme="minorHAnsi"/>
            <w:color w:val="0000FF"/>
            <w:sz w:val="16"/>
            <w:szCs w:val="16"/>
          </w:rPr>
          <w:t>128/2000</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ktorým sa vyhlasuje Klasifikácia stavieb.</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107) Zákon č. </w:t>
      </w:r>
      <w:hyperlink r:id="rId1048" w:history="1">
        <w:r w:rsidRPr="001C4C71">
          <w:rPr>
            <w:rFonts w:cstheme="minorHAnsi"/>
            <w:color w:val="0000FF"/>
            <w:sz w:val="16"/>
            <w:szCs w:val="16"/>
          </w:rPr>
          <w:t>50/1976</w:t>
        </w:r>
      </w:hyperlink>
      <w:r w:rsidRPr="001C4C71">
        <w:rPr>
          <w:rFonts w:cstheme="minorHAnsi"/>
          <w:color w:val="008080"/>
          <w:sz w:val="16"/>
          <w:szCs w:val="16"/>
        </w:rPr>
        <w:t xml:space="preserve"> Zb.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108) Zákon Národnej rady Slovenskej republiky č. </w:t>
      </w:r>
      <w:hyperlink r:id="rId1049" w:history="1">
        <w:r w:rsidRPr="001C4C71">
          <w:rPr>
            <w:rFonts w:cstheme="minorHAnsi"/>
            <w:color w:val="0000FF"/>
            <w:sz w:val="16"/>
            <w:szCs w:val="16"/>
          </w:rPr>
          <w:t>162/1995</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katastri nehnuteľností a o zápise vlastníckych a iných práv k nehnuteľnostiam (katastrálny zákon)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Vyhláška Úradu geodézie, kartografie a katastra Slovenskej republiky č. </w:t>
      </w:r>
      <w:hyperlink r:id="rId1050" w:history="1">
        <w:r w:rsidRPr="001C4C71">
          <w:rPr>
            <w:rFonts w:cstheme="minorHAnsi"/>
            <w:color w:val="0000FF"/>
            <w:sz w:val="16"/>
            <w:szCs w:val="16"/>
          </w:rPr>
          <w:t>79/1996</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ktorou sa vykonáva zákon Národnej rady Slovenskej republiky o katastri nehnuteľností a o zápise vlastníckych a iných práv k nehnuteľnostiach (katastrálny zákon)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109) Zákon č. </w:t>
      </w:r>
      <w:hyperlink r:id="rId1051" w:history="1">
        <w:r w:rsidRPr="001C4C71">
          <w:rPr>
            <w:rFonts w:cstheme="minorHAnsi"/>
            <w:color w:val="0000FF"/>
            <w:sz w:val="16"/>
            <w:szCs w:val="16"/>
          </w:rPr>
          <w:t>44/1988</w:t>
        </w:r>
      </w:hyperlink>
      <w:r w:rsidRPr="001C4C71">
        <w:rPr>
          <w:rFonts w:cstheme="minorHAnsi"/>
          <w:color w:val="008080"/>
          <w:sz w:val="16"/>
          <w:szCs w:val="16"/>
        </w:rPr>
        <w:t xml:space="preserve"> Zb.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1052" w:history="1">
        <w:r w:rsidRPr="001C4C71">
          <w:rPr>
            <w:rFonts w:cstheme="minorHAnsi"/>
            <w:color w:val="0000FF"/>
            <w:sz w:val="16"/>
            <w:szCs w:val="16"/>
          </w:rPr>
          <w:t>223/2001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110) Napríklad zákon č. </w:t>
      </w:r>
      <w:hyperlink r:id="rId1053" w:history="1">
        <w:r w:rsidRPr="001C4C71">
          <w:rPr>
            <w:rFonts w:cstheme="minorHAnsi"/>
            <w:color w:val="0000FF"/>
            <w:sz w:val="16"/>
            <w:szCs w:val="16"/>
          </w:rPr>
          <w:t>527/1990</w:t>
        </w:r>
      </w:hyperlink>
      <w:r w:rsidRPr="001C4C71">
        <w:rPr>
          <w:rFonts w:cstheme="minorHAnsi"/>
          <w:color w:val="008080"/>
          <w:sz w:val="16"/>
          <w:szCs w:val="16"/>
        </w:rPr>
        <w:t xml:space="preserve"> Zb.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zákon č. </w:t>
      </w:r>
      <w:hyperlink r:id="rId1054" w:history="1">
        <w:r w:rsidRPr="001C4C71">
          <w:rPr>
            <w:rFonts w:cstheme="minorHAnsi"/>
            <w:color w:val="0000FF"/>
            <w:sz w:val="16"/>
            <w:szCs w:val="16"/>
          </w:rPr>
          <w:t>478/1992</w:t>
        </w:r>
      </w:hyperlink>
      <w:r w:rsidRPr="001C4C71">
        <w:rPr>
          <w:rFonts w:cstheme="minorHAnsi"/>
          <w:color w:val="008080"/>
          <w:sz w:val="16"/>
          <w:szCs w:val="16"/>
        </w:rPr>
        <w:t xml:space="preserve"> Zb. o úžitkových vzoroch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zákon č. </w:t>
      </w:r>
      <w:hyperlink r:id="rId1055" w:history="1">
        <w:r w:rsidRPr="001C4C71">
          <w:rPr>
            <w:rFonts w:cstheme="minorHAnsi"/>
            <w:color w:val="0000FF"/>
            <w:sz w:val="16"/>
            <w:szCs w:val="16"/>
          </w:rPr>
          <w:t>55/1997</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ochranných známkach v znení zákona č. </w:t>
      </w:r>
      <w:hyperlink r:id="rId1056" w:history="1">
        <w:r w:rsidRPr="001C4C71">
          <w:rPr>
            <w:rFonts w:cstheme="minorHAnsi"/>
            <w:color w:val="0000FF"/>
            <w:sz w:val="16"/>
            <w:szCs w:val="16"/>
          </w:rPr>
          <w:t>577/2001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zákon č. </w:t>
      </w:r>
      <w:hyperlink r:id="rId1057" w:history="1">
        <w:r w:rsidRPr="001C4C71">
          <w:rPr>
            <w:rFonts w:cstheme="minorHAnsi"/>
            <w:color w:val="0000FF"/>
            <w:sz w:val="16"/>
            <w:szCs w:val="16"/>
          </w:rPr>
          <w:t>469/2003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označeniach pôvodu výrobkov a zemepisných označeniach výrobkov a o zmene a doplnení niektorých zákonov,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zákon č. </w:t>
      </w:r>
      <w:hyperlink r:id="rId1058" w:history="1">
        <w:r w:rsidRPr="001C4C71">
          <w:rPr>
            <w:rFonts w:cstheme="minorHAnsi"/>
            <w:color w:val="0000FF"/>
            <w:sz w:val="16"/>
            <w:szCs w:val="16"/>
          </w:rPr>
          <w:t>146/2000</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ochrane topografií polovodičových výrobkov,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zákon č. </w:t>
      </w:r>
      <w:hyperlink r:id="rId1059" w:history="1">
        <w:r w:rsidRPr="001C4C71">
          <w:rPr>
            <w:rFonts w:cstheme="minorHAnsi"/>
            <w:color w:val="0000FF"/>
            <w:sz w:val="16"/>
            <w:szCs w:val="16"/>
          </w:rPr>
          <w:t>444/2002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dizajnoch.</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111) Zákon č. </w:t>
      </w:r>
      <w:hyperlink r:id="rId1060" w:history="1">
        <w:r w:rsidRPr="001C4C71">
          <w:rPr>
            <w:rFonts w:cstheme="minorHAnsi"/>
            <w:color w:val="0000FF"/>
            <w:sz w:val="16"/>
            <w:szCs w:val="16"/>
          </w:rPr>
          <w:t>383/1997</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v znení zákona č. </w:t>
      </w:r>
      <w:hyperlink r:id="rId1061" w:history="1">
        <w:r w:rsidRPr="001C4C71">
          <w:rPr>
            <w:rFonts w:cstheme="minorHAnsi"/>
            <w:color w:val="0000FF"/>
            <w:sz w:val="16"/>
            <w:szCs w:val="16"/>
          </w:rPr>
          <w:t>234/2000</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111a) </w:t>
      </w:r>
      <w:hyperlink r:id="rId1062" w:history="1">
        <w:r w:rsidRPr="001C4C71">
          <w:rPr>
            <w:rFonts w:cstheme="minorHAnsi"/>
            <w:color w:val="0000FF"/>
            <w:sz w:val="16"/>
            <w:szCs w:val="16"/>
          </w:rPr>
          <w:t xml:space="preserve">§ 83 zákona č. 50/1976 Zb. v znení zákona č. 229/1997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111b) </w:t>
      </w:r>
      <w:hyperlink r:id="rId1063" w:history="1">
        <w:r w:rsidRPr="001C4C71">
          <w:rPr>
            <w:rFonts w:cstheme="minorHAnsi"/>
            <w:color w:val="0000FF"/>
            <w:sz w:val="16"/>
            <w:szCs w:val="16"/>
          </w:rPr>
          <w:t>§ 84 zákona č. 50/1976 Zb.</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23 </w:t>
      </w:r>
      <w:r w:rsidRPr="001C4C71">
        <w:rPr>
          <w:rFonts w:cstheme="minorHAnsi"/>
          <w:color w:val="000000"/>
          <w:sz w:val="20"/>
          <w:szCs w:val="20"/>
        </w:rPr>
        <w:br/>
      </w:r>
      <w:r w:rsidRPr="001C4C71">
        <w:rPr>
          <w:rFonts w:cstheme="minorHAnsi"/>
          <w:b/>
          <w:bCs/>
          <w:color w:val="000000"/>
          <w:sz w:val="20"/>
          <w:szCs w:val="20"/>
        </w:rPr>
        <w:t>Hmotný majetok a nehmotný majetok vylúčený z odpisovania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(1) Z odpisovania sú vylúčené </w:t>
      </w:r>
      <w:r w:rsidRPr="001C4C71">
        <w:rPr>
          <w:rFonts w:cstheme="minorHAnsi"/>
          <w:color w:val="000000"/>
          <w:sz w:val="20"/>
          <w:szCs w:val="20"/>
        </w:rPr>
        <w:br/>
        <w:t xml:space="preserve">a) pozemky, </w:t>
      </w:r>
      <w:r w:rsidRPr="001C4C71">
        <w:rPr>
          <w:rFonts w:cstheme="minorHAnsi"/>
          <w:color w:val="000000"/>
          <w:sz w:val="20"/>
          <w:szCs w:val="20"/>
        </w:rPr>
        <w:br/>
        <w:t xml:space="preserve">b) pestovateľské celky trvalých porastov s dobou plodnosti dlhšou ako tri roky, ktoré nedosiahli plodonosnú starobu, </w:t>
      </w:r>
      <w:r w:rsidRPr="001C4C71">
        <w:rPr>
          <w:rFonts w:cstheme="minorHAnsi"/>
          <w:color w:val="000000"/>
          <w:sz w:val="20"/>
          <w:szCs w:val="20"/>
        </w:rPr>
        <w:br/>
        <w:t xml:space="preserve">c) ochranné hrádze, </w:t>
      </w:r>
      <w:r w:rsidRPr="001C4C71">
        <w:rPr>
          <w:rFonts w:cstheme="minorHAnsi"/>
          <w:color w:val="000000"/>
          <w:sz w:val="20"/>
          <w:szCs w:val="20"/>
        </w:rPr>
        <w:br/>
        <w:t xml:space="preserve">d) umelecké diela, /111/ ktoré nie sú súčasťou stavieb a budov, </w:t>
      </w:r>
      <w:r w:rsidRPr="001C4C71">
        <w:rPr>
          <w:rFonts w:cstheme="minorHAnsi"/>
          <w:color w:val="000000"/>
          <w:sz w:val="20"/>
          <w:szCs w:val="20"/>
        </w:rPr>
        <w:br/>
        <w:t xml:space="preserve">e) hnuteľné národné kultúrne pamiatky, /113/ </w:t>
      </w:r>
      <w:r w:rsidRPr="001C4C71">
        <w:rPr>
          <w:rFonts w:cstheme="minorHAnsi"/>
          <w:color w:val="000000"/>
          <w:sz w:val="20"/>
          <w:szCs w:val="20"/>
        </w:rPr>
        <w:br/>
        <w:t xml:space="preserve">f) povrchové a podzemné vody, lesy, jaskyne, meračské značky, signály a iné zariadenia vybraných geodetických bodov a tlačové podklady štátnych mapových diel, </w:t>
      </w:r>
      <w:r w:rsidRPr="001C4C71">
        <w:rPr>
          <w:rFonts w:cstheme="minorHAnsi"/>
          <w:color w:val="000000"/>
          <w:sz w:val="20"/>
          <w:szCs w:val="20"/>
        </w:rPr>
        <w:br/>
        <w:t xml:space="preserve">g) predmety múzejnej hodnoty a galerijnej hodnoty. /114/ </w:t>
      </w:r>
      <w:r w:rsidRPr="001C4C71">
        <w:rPr>
          <w:rFonts w:cstheme="minorHAnsi"/>
          <w:color w:val="000000"/>
          <w:sz w:val="20"/>
          <w:szCs w:val="20"/>
        </w:rPr>
        <w:br/>
      </w:r>
      <w:r w:rsidRPr="001C4C71">
        <w:rPr>
          <w:rFonts w:cstheme="minorHAnsi"/>
          <w:color w:val="000000"/>
          <w:sz w:val="20"/>
          <w:szCs w:val="20"/>
        </w:rPr>
        <w:br/>
        <w:t xml:space="preserve">(2) Z odpisovania je ďalej vylúčený </w:t>
      </w:r>
      <w:r w:rsidRPr="001C4C71">
        <w:rPr>
          <w:rFonts w:cstheme="minorHAnsi"/>
          <w:color w:val="000000"/>
          <w:sz w:val="20"/>
          <w:szCs w:val="20"/>
        </w:rPr>
        <w:br/>
        <w:t xml:space="preserve">a) preložky energetických diel u ich vlastníkov, ak boli financované fyzickou osobou alebo právnickou osobou, ktorá potrebu tejto preložky vyvolala, /90/ </w:t>
      </w:r>
      <w:r w:rsidRPr="001C4C71">
        <w:rPr>
          <w:rFonts w:cstheme="minorHAnsi"/>
          <w:color w:val="000000"/>
          <w:sz w:val="20"/>
          <w:szCs w:val="20"/>
        </w:rPr>
        <w:br/>
        <w:t xml:space="preserve">b) nehmotný majetok vložený ako vklad do obchodnej spoločnosti alebo členský vklad do základného imania </w:t>
      </w:r>
      <w:r w:rsidRPr="001C4C71">
        <w:rPr>
          <w:rFonts w:cstheme="minorHAnsi"/>
          <w:color w:val="000000"/>
          <w:sz w:val="20"/>
          <w:szCs w:val="20"/>
        </w:rPr>
        <w:lastRenderedPageBreak/>
        <w:t xml:space="preserve">družstva, ak ho vkladateľ nadobudol bezodplatne, napríklad </w:t>
      </w:r>
      <w:proofErr w:type="spellStart"/>
      <w:r w:rsidRPr="001C4C71">
        <w:rPr>
          <w:rFonts w:cstheme="minorHAnsi"/>
          <w:color w:val="000000"/>
          <w:sz w:val="20"/>
          <w:szCs w:val="20"/>
        </w:rPr>
        <w:t>know-how</w:t>
      </w:r>
      <w:proofErr w:type="spellEnd"/>
      <w:r w:rsidRPr="001C4C71">
        <w:rPr>
          <w:rFonts w:cstheme="minorHAnsi"/>
          <w:color w:val="000000"/>
          <w:sz w:val="20"/>
          <w:szCs w:val="20"/>
        </w:rPr>
        <w:t xml:space="preserve">, obchodná značka alebo ak podľa podmienok vkladu bolo obchodnej spoločnosti alebo družstvu poskytnuté len právo na použitie bez prevodu vlastníckych práv k nehmotnému majetku a bez možnosti poskytnutia práva na použitie iným osobám,  </w:t>
      </w:r>
      <w:proofErr w:type="spellStart"/>
      <w:r w:rsidRPr="001C4C71">
        <w:rPr>
          <w:rFonts w:cstheme="minorHAnsi"/>
          <w:i/>
          <w:iCs/>
          <w:color w:val="0000FF"/>
          <w:sz w:val="20"/>
          <w:szCs w:val="20"/>
          <w:u w:val="single"/>
        </w:rPr>
        <w:t>Li</w:t>
      </w:r>
      <w:proofErr w:type="spellEnd"/>
      <w:r w:rsidRPr="001C4C71">
        <w:rPr>
          <w:rFonts w:cstheme="minorHAnsi"/>
          <w:color w:val="000000"/>
          <w:sz w:val="20"/>
          <w:szCs w:val="20"/>
        </w:rPr>
        <w:br/>
      </w:r>
      <w:r w:rsidRPr="003C376B">
        <w:rPr>
          <w:rFonts w:cstheme="minorHAnsi"/>
          <w:strike/>
          <w:color w:val="0070C0"/>
          <w:sz w:val="20"/>
          <w:szCs w:val="20"/>
        </w:rPr>
        <w:t xml:space="preserve">c) inventúrne prebytky hmotného majetku a nehmotného majetku zistené pri inventarizácii, /1/ </w:t>
      </w:r>
      <w:r w:rsidRPr="003C376B">
        <w:rPr>
          <w:rFonts w:cstheme="minorHAnsi"/>
          <w:strike/>
          <w:color w:val="0070C0"/>
          <w:sz w:val="20"/>
          <w:szCs w:val="20"/>
        </w:rPr>
        <w:br/>
      </w:r>
      <w:r w:rsidR="003C376B" w:rsidRPr="003C376B">
        <w:rPr>
          <w:rFonts w:cstheme="minorHAnsi"/>
          <w:color w:val="0070C0"/>
          <w:sz w:val="20"/>
          <w:szCs w:val="20"/>
        </w:rPr>
        <w:t>c</w:t>
      </w:r>
      <w:r w:rsidRPr="001C4C71">
        <w:rPr>
          <w:rFonts w:cstheme="minorHAnsi"/>
          <w:color w:val="000000"/>
          <w:sz w:val="20"/>
          <w:szCs w:val="20"/>
        </w:rPr>
        <w:t>) hmotný majetok u veriteľa, ktorý nadobudol vlastnícke právo v dôsledku zabezpečenia záväzku prevodom práva /115/ poča</w:t>
      </w:r>
      <w:r w:rsidR="003C376B">
        <w:rPr>
          <w:rFonts w:cstheme="minorHAnsi"/>
          <w:color w:val="000000"/>
          <w:sz w:val="20"/>
          <w:szCs w:val="20"/>
        </w:rPr>
        <w:t xml:space="preserve">s zabezpečenia tohto záväzku, </w:t>
      </w:r>
      <w:r w:rsidR="003C376B">
        <w:rPr>
          <w:rFonts w:cstheme="minorHAnsi"/>
          <w:color w:val="000000"/>
          <w:sz w:val="20"/>
          <w:szCs w:val="20"/>
        </w:rPr>
        <w:br/>
      </w:r>
      <w:r w:rsidR="003C376B" w:rsidRPr="003C376B">
        <w:rPr>
          <w:rFonts w:cstheme="minorHAnsi"/>
          <w:color w:val="0070C0"/>
          <w:sz w:val="20"/>
          <w:szCs w:val="20"/>
        </w:rPr>
        <w:t>d</w:t>
      </w:r>
      <w:r w:rsidRPr="001C4C71">
        <w:rPr>
          <w:rFonts w:cstheme="minorHAnsi"/>
          <w:color w:val="000000"/>
          <w:sz w:val="20"/>
          <w:szCs w:val="20"/>
        </w:rPr>
        <w:t xml:space="preserve">) hmotný majetok bezodplatne nadobudnutý organizáciou zabezpečujúcou jeho ďalšie využitie podľa osobitného predpisu, /90/ ak výdavky vynaložené na jeho vybudovanie sú u odovzdávajúceho daňovníka súčasťou obstarávacej ceny stavby alebo boli zahrnuté pri bezplatnom odovzdaní do výdavkov [(§ 19 ods.  3 písm.  c)]. </w:t>
      </w:r>
      <w:r w:rsidRPr="001C4C71">
        <w:rPr>
          <w:rFonts w:cstheme="minorHAnsi"/>
          <w:color w:val="000000"/>
          <w:sz w:val="20"/>
          <w:szCs w:val="20"/>
        </w:rPr>
        <w:br/>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 Zákon č. </w:t>
      </w:r>
      <w:hyperlink r:id="rId1064" w:history="1">
        <w:r w:rsidRPr="001C4C71">
          <w:rPr>
            <w:rFonts w:cstheme="minorHAnsi"/>
            <w:color w:val="0000FF"/>
            <w:sz w:val="16"/>
            <w:szCs w:val="16"/>
          </w:rPr>
          <w:t>431/2002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účtovníctve.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90) Zákon č. </w:t>
      </w:r>
      <w:hyperlink r:id="rId1065" w:history="1">
        <w:r w:rsidRPr="001C4C71">
          <w:rPr>
            <w:rFonts w:cstheme="minorHAnsi"/>
            <w:color w:val="0000FF"/>
            <w:sz w:val="16"/>
            <w:szCs w:val="16"/>
          </w:rPr>
          <w:t>70/1998</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energetike a o zmene zákona č. </w:t>
      </w:r>
      <w:hyperlink r:id="rId1066" w:history="1">
        <w:r w:rsidRPr="001C4C71">
          <w:rPr>
            <w:rFonts w:cstheme="minorHAnsi"/>
            <w:color w:val="0000FF"/>
            <w:sz w:val="16"/>
            <w:szCs w:val="16"/>
          </w:rPr>
          <w:t>455/1991</w:t>
        </w:r>
      </w:hyperlink>
      <w:r w:rsidRPr="001C4C71">
        <w:rPr>
          <w:rFonts w:cstheme="minorHAnsi"/>
          <w:color w:val="008080"/>
          <w:sz w:val="16"/>
          <w:szCs w:val="16"/>
        </w:rPr>
        <w:t xml:space="preserve"> Zb. o živnostenskom podnikaní (živnostenský zákon) v znení neskorších predpisov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1067" w:history="1">
        <w:r w:rsidRPr="001C4C71">
          <w:rPr>
            <w:rFonts w:cstheme="minorHAnsi"/>
            <w:color w:val="0000FF"/>
            <w:sz w:val="16"/>
            <w:szCs w:val="16"/>
          </w:rPr>
          <w:t>442/2002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verejných vodovodoch a verejných kanalizáciách a o zmene a doplnení zákona č. </w:t>
      </w:r>
      <w:hyperlink r:id="rId1068" w:history="1">
        <w:r w:rsidRPr="001C4C71">
          <w:rPr>
            <w:rFonts w:cstheme="minorHAnsi"/>
            <w:color w:val="0000FF"/>
            <w:sz w:val="16"/>
            <w:szCs w:val="16"/>
          </w:rPr>
          <w:t>276/2001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regulácii v sieťových odvetviach.</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1069" w:history="1">
        <w:r w:rsidRPr="001C4C71">
          <w:rPr>
            <w:rFonts w:cstheme="minorHAnsi"/>
            <w:color w:val="0000FF"/>
            <w:sz w:val="16"/>
            <w:szCs w:val="16"/>
          </w:rPr>
          <w:t>135/1961</w:t>
        </w:r>
      </w:hyperlink>
      <w:r w:rsidRPr="001C4C71">
        <w:rPr>
          <w:rFonts w:cstheme="minorHAnsi"/>
          <w:color w:val="008080"/>
          <w:sz w:val="16"/>
          <w:szCs w:val="16"/>
        </w:rPr>
        <w:t xml:space="preserve"> Zb. o pozemných komunikáciách (cestný zákon)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111) Zákon č. </w:t>
      </w:r>
      <w:hyperlink r:id="rId1070" w:history="1">
        <w:r w:rsidRPr="001C4C71">
          <w:rPr>
            <w:rFonts w:cstheme="minorHAnsi"/>
            <w:color w:val="0000FF"/>
            <w:sz w:val="16"/>
            <w:szCs w:val="16"/>
          </w:rPr>
          <w:t>383/1997</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v znení zákona č. </w:t>
      </w:r>
      <w:hyperlink r:id="rId1071" w:history="1">
        <w:r w:rsidRPr="001C4C71">
          <w:rPr>
            <w:rFonts w:cstheme="minorHAnsi"/>
            <w:color w:val="0000FF"/>
            <w:sz w:val="16"/>
            <w:szCs w:val="16"/>
          </w:rPr>
          <w:t>234/2000</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113) </w:t>
      </w:r>
      <w:hyperlink r:id="rId1072" w:history="1">
        <w:r w:rsidRPr="001C4C71">
          <w:rPr>
            <w:rFonts w:cstheme="minorHAnsi"/>
            <w:color w:val="0000FF"/>
            <w:sz w:val="16"/>
            <w:szCs w:val="16"/>
          </w:rPr>
          <w:t xml:space="preserve">§ 2 zákona č. 49/2002 </w:t>
        </w:r>
        <w:proofErr w:type="spellStart"/>
        <w:r w:rsidRPr="001C4C71">
          <w:rPr>
            <w:rFonts w:cstheme="minorHAnsi"/>
            <w:color w:val="0000FF"/>
            <w:sz w:val="16"/>
            <w:szCs w:val="16"/>
          </w:rPr>
          <w:t>Z.z</w:t>
        </w:r>
        <w:proofErr w:type="spellEnd"/>
        <w:r w:rsidRPr="001C4C71">
          <w:rPr>
            <w:rFonts w:cstheme="minorHAnsi"/>
            <w:color w:val="0000FF"/>
            <w:sz w:val="16"/>
            <w:szCs w:val="16"/>
          </w:rPr>
          <w:t>. o ochrane pamiatkového fondu</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114) Zákon č. </w:t>
      </w:r>
      <w:hyperlink r:id="rId1073" w:history="1">
        <w:r w:rsidRPr="001C4C71">
          <w:rPr>
            <w:rFonts w:cstheme="minorHAnsi"/>
            <w:color w:val="0000FF"/>
            <w:sz w:val="16"/>
            <w:szCs w:val="16"/>
          </w:rPr>
          <w:t>115/1998</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múzeách a galériách a o ochrane predmetov múzejnej hodnoty a galerijnej hodnoty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115) </w:t>
      </w:r>
      <w:hyperlink r:id="rId1074" w:history="1">
        <w:r w:rsidRPr="001C4C71">
          <w:rPr>
            <w:rFonts w:cstheme="minorHAnsi"/>
            <w:color w:val="0000FF"/>
            <w:sz w:val="16"/>
            <w:szCs w:val="16"/>
          </w:rPr>
          <w:t>§ 553 Občianskeho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i/>
          <w:iCs/>
          <w:color w:val="0000FF"/>
          <w:sz w:val="20"/>
          <w:szCs w:val="20"/>
          <w:u w:val="single"/>
        </w:rPr>
      </w:pPr>
      <w:r w:rsidRPr="001C4C71">
        <w:rPr>
          <w:rFonts w:cstheme="minorHAnsi"/>
          <w:color w:val="000000"/>
          <w:sz w:val="20"/>
          <w:szCs w:val="20"/>
        </w:rPr>
        <w:t xml:space="preserve">§ 24 </w:t>
      </w:r>
    </w:p>
    <w:p w:rsidR="00745274" w:rsidRPr="001C4C71" w:rsidRDefault="001D7ACB" w:rsidP="00745274">
      <w:pPr>
        <w:autoSpaceDE w:val="0"/>
        <w:autoSpaceDN w:val="0"/>
        <w:adjustRightInd w:val="0"/>
        <w:spacing w:after="0" w:line="240" w:lineRule="auto"/>
        <w:rPr>
          <w:rFonts w:cstheme="minorHAnsi"/>
          <w:color w:val="000000"/>
          <w:sz w:val="20"/>
          <w:szCs w:val="20"/>
        </w:rPr>
      </w:pPr>
      <w:hyperlink r:id="rId1075"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(1) Hmotný majetok a nehmotný majetok odpisuje daňovník, ktorý má k tomuto majetku vlastnícke právo.  Hmotný majetok a nehmotný majetok odpisuje aj daňovník, ktorý nemá vlastnícke právo k tomuto majetku, ak účtuje </w:t>
      </w:r>
      <w:hyperlink w:anchor="P1" w:history="1">
        <w:r w:rsidR="00745274" w:rsidRPr="001C4C71">
          <w:rPr>
            <w:rFonts w:cstheme="minorHAnsi"/>
            <w:color w:val="000000"/>
            <w:sz w:val="20"/>
            <w:szCs w:val="20"/>
          </w:rPr>
          <w:t>/1/</w:t>
        </w:r>
      </w:hyperlink>
      <w:r w:rsidR="00745274" w:rsidRPr="001C4C71">
        <w:rPr>
          <w:rFonts w:cstheme="minorHAnsi"/>
          <w:color w:val="000000"/>
          <w:sz w:val="20"/>
          <w:szCs w:val="20"/>
        </w:rPr>
        <w:t xml:space="preserve"> alebo vedie evidenciu podľa § 6 ods.  1</w:t>
      </w:r>
      <w:r w:rsidR="00745274" w:rsidRPr="001C4C71">
        <w:rPr>
          <w:rFonts w:cstheme="minorHAnsi"/>
          <w:b/>
          <w:bCs/>
          <w:color w:val="000000"/>
          <w:sz w:val="20"/>
          <w:szCs w:val="20"/>
        </w:rPr>
        <w:t>1 o</w:t>
      </w:r>
      <w:r w:rsidR="00745274" w:rsidRPr="001C4C71">
        <w:rPr>
          <w:rFonts w:cstheme="minorHAnsi"/>
          <w:color w:val="000000"/>
          <w:sz w:val="20"/>
          <w:szCs w:val="20"/>
        </w:rPr>
        <w:t xml:space="preserve"> </w:t>
      </w:r>
      <w:hyperlink r:id="rId1076"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a) hmotnom majetku pri prevode vlastníckeho práva z dôvodu zabezpečenia záväzku prevodom práva /115/ na veriteľa, ak sa pôvodný vlastník (dlžník) písomne dohodne s veriteľom na výpožičke /116/ tohto majetku počas trvania zabezpečenia záväzku, </w:t>
      </w:r>
      <w:hyperlink r:id="rId1077"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b) dlhodobom hmotnom hnuteľnom majetku, ku ktorému vlastnícke právo prechádza na kupujúceho až úplným zaplatením kúpnej ceny a do nadobudnutia vlastníckeho práva majetok kupujúci užíva, </w:t>
      </w:r>
      <w:hyperlink r:id="rId1078"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c) nehnuteľnej veci obstaranej na základe zmluvy, pri ktorej sa vlastnícke právo nadobúda povolením vkladu do katastra nehnuteľností, ak do nadobudnutia vlastníckeho práva nehnuteľnosť užíva, </w:t>
      </w:r>
      <w:hyperlink r:id="rId1079"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d) hmotnom majetku prenajatom formou finančného prenájmu, </w:t>
      </w:r>
      <w:hyperlink r:id="rId1080" w:history="1">
        <w:r w:rsidR="008D12F0" w:rsidRPr="001C4C71">
          <w:rPr>
            <w:rFonts w:cstheme="minorHAnsi"/>
            <w:color w:val="0000FF"/>
            <w:sz w:val="20"/>
            <w:szCs w:val="20"/>
          </w:rPr>
          <w:t xml:space="preserve"> </w:t>
        </w:r>
      </w:hyperlink>
      <w:hyperlink r:id="rId1081" w:history="1">
        <w:r w:rsidR="008D12F0" w:rsidRPr="001C4C71">
          <w:rPr>
            <w:rFonts w:cstheme="minorHAnsi"/>
            <w:color w:val="0000FF"/>
            <w:sz w:val="20"/>
            <w:szCs w:val="20"/>
          </w:rPr>
          <w:t xml:space="preserve"> </w:t>
        </w:r>
      </w:hyperlink>
      <w:hyperlink r:id="rId1082" w:history="1">
        <w:r w:rsidR="008D12F0" w:rsidRPr="001C4C71">
          <w:rPr>
            <w:rFonts w:cstheme="minorHAnsi"/>
            <w:color w:val="0000FF"/>
            <w:sz w:val="20"/>
            <w:szCs w:val="20"/>
          </w:rPr>
          <w:t xml:space="preserve"> </w:t>
        </w:r>
      </w:hyperlink>
      <w:hyperlink r:id="rId1083" w:history="1">
        <w:r w:rsidR="008D12F0" w:rsidRPr="001C4C71">
          <w:rPr>
            <w:rFonts w:cstheme="minorHAnsi"/>
            <w:color w:val="0000FF"/>
            <w:sz w:val="20"/>
            <w:szCs w:val="20"/>
          </w:rPr>
          <w:t xml:space="preserve"> </w:t>
        </w:r>
      </w:hyperlink>
    </w:p>
    <w:p w:rsidR="003C376B" w:rsidRDefault="00745274" w:rsidP="003C376B">
      <w:pPr>
        <w:autoSpaceDE w:val="0"/>
        <w:autoSpaceDN w:val="0"/>
        <w:adjustRightInd w:val="0"/>
        <w:spacing w:after="0" w:line="240" w:lineRule="auto"/>
        <w:rPr>
          <w:rFonts w:cstheme="minorHAnsi"/>
          <w:color w:val="0070C0"/>
          <w:szCs w:val="24"/>
        </w:rPr>
      </w:pPr>
      <w:r w:rsidRPr="001C4C71">
        <w:rPr>
          <w:rFonts w:cstheme="minorHAnsi"/>
          <w:color w:val="000000"/>
          <w:sz w:val="20"/>
          <w:szCs w:val="20"/>
        </w:rPr>
        <w:t xml:space="preserve">e) hmotnom majetku a nehmotnom majetku štátu, obce alebo vyššieho územného celku, ktorý bol zverený do správy rozpočtovej organizácie, príspevkovej organizácie alebo </w:t>
      </w:r>
      <w:r w:rsidR="00E80953">
        <w:rPr>
          <w:rFonts w:cstheme="minorHAnsi"/>
          <w:color w:val="000000"/>
          <w:sz w:val="20"/>
          <w:szCs w:val="20"/>
        </w:rPr>
        <w:t xml:space="preserve">inej právnickej osobe.  /116a/ </w:t>
      </w:r>
      <w:r w:rsidRPr="001C4C71">
        <w:rPr>
          <w:rFonts w:cstheme="minorHAnsi"/>
          <w:color w:val="000000"/>
          <w:sz w:val="20"/>
          <w:szCs w:val="20"/>
        </w:rPr>
        <w:br/>
      </w:r>
      <w:r w:rsidRPr="001C4C71">
        <w:rPr>
          <w:rFonts w:cstheme="minorHAnsi"/>
          <w:color w:val="000000"/>
          <w:sz w:val="20"/>
          <w:szCs w:val="20"/>
        </w:rPr>
        <w:br/>
        <w:t xml:space="preserve">(2) Technické zhodnotenie prenajatého hmotného majetku uhradené nájomcom môže odpisovať nájomca na základe písomnej zmluvy s vlastníkom, ak vlastník nezvýšil vstupnú cenu hmotného majetku o tieto výdavky.  Pri odpisovaní technického zhodnotenia postupuje nájomca spôsobom ustanoveným pre hmotný majetok.  Nájomca zaradí technické zhodnotenie do odpisovej skupiny, v ktorej je zaradený prenajatý hmotný majetok.  Rovnakým spôsobom sa odpisuje iný majetok uvedený v § 22 ods.  6 písm.  e). </w:t>
      </w:r>
      <w:hyperlink r:id="rId1084" w:history="1">
        <w:r w:rsidR="008D12F0" w:rsidRPr="001C4C71">
          <w:rPr>
            <w:rFonts w:cstheme="minorHAnsi"/>
            <w:color w:val="0000FF"/>
            <w:sz w:val="20"/>
            <w:szCs w:val="20"/>
          </w:rPr>
          <w:t xml:space="preserve"> </w:t>
        </w:r>
      </w:hyperlink>
      <w:hyperlink r:id="rId1085" w:history="1">
        <w:r w:rsidR="008D12F0" w:rsidRPr="001C4C71">
          <w:rPr>
            <w:rFonts w:cstheme="minorHAnsi"/>
            <w:color w:val="0000FF"/>
            <w:sz w:val="20"/>
            <w:szCs w:val="20"/>
          </w:rPr>
          <w:t xml:space="preserve"> </w:t>
        </w:r>
      </w:hyperlink>
      <w:r w:rsidR="00E80953">
        <w:rPr>
          <w:rFonts w:cstheme="minorHAnsi"/>
          <w:color w:val="000000"/>
          <w:sz w:val="20"/>
          <w:szCs w:val="20"/>
        </w:rPr>
        <w:t xml:space="preserve"> </w:t>
      </w:r>
      <w:r w:rsidRPr="001C4C71">
        <w:rPr>
          <w:rFonts w:cstheme="minorHAnsi"/>
          <w:color w:val="000000"/>
          <w:sz w:val="20"/>
          <w:szCs w:val="20"/>
        </w:rPr>
        <w:br/>
      </w:r>
      <w:r w:rsidRPr="001C4C71">
        <w:rPr>
          <w:rFonts w:cstheme="minorHAnsi"/>
          <w:color w:val="000000"/>
          <w:sz w:val="20"/>
          <w:szCs w:val="20"/>
        </w:rPr>
        <w:br/>
        <w:t xml:space="preserve">(3) Hmotný majetok a nehmotný majetok, ktorý je v spoluvlastníctve, odpisuje každý zo spoluvlastníkov zo vstupnej ceny, a to pomerne podľa výšky spoluvlastníckeho podielu. </w:t>
      </w:r>
      <w:hyperlink r:id="rId1086"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(4) Pri odpisovaní hmotného majetku a nehmotného majetku, ktorý sa iba sčasti používa na zabezpečenie zdaniteľného príjmu, sa do výdavkov na zabezpečenie zdaniteľného príjmu zahŕňa pomerná časť odpisov.</w:t>
      </w:r>
      <w:hyperlink r:id="rId1087"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hyperlink r:id="rId1088"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(5) Daňovník, ktorý je fyzickou osobou, pri preradení hmotného majetku a nehmotného majetku z osobného užívania do obchodného majetku a daňovník nezaložený alebo nezriadený na podnikanie pri začatí používania majetku na činnosť, z ktorej príjmy sú predmetom dane, odpisujú tento majetok ako v ďalších rokoch odpisovania zo vstupnej ceny ustanovenej v § 25 ods.  1 písm.  d). </w:t>
      </w:r>
      <w:hyperlink r:id="rId1089" w:history="1">
        <w:r w:rsidR="008D12F0" w:rsidRPr="001C4C71">
          <w:rPr>
            <w:rFonts w:cstheme="minorHAnsi"/>
            <w:color w:val="0000FF"/>
            <w:sz w:val="20"/>
            <w:szCs w:val="20"/>
          </w:rPr>
          <w:t xml:space="preserve"> </w:t>
        </w:r>
      </w:hyperlink>
      <w:hyperlink r:id="rId1090" w:history="1">
        <w:r w:rsidR="008D12F0" w:rsidRPr="001C4C71">
          <w:rPr>
            <w:rFonts w:cstheme="minorHAnsi"/>
            <w:color w:val="0000FF"/>
            <w:sz w:val="20"/>
            <w:szCs w:val="20"/>
          </w:rPr>
          <w:t xml:space="preserve"> </w:t>
        </w:r>
      </w:hyperlink>
      <w:hyperlink r:id="rId1091"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(6) Hmotný majetok a nehmotný majetok individuálne určený /117/ a poskytnutý združeniu bez právnej subjektivity na spoločné využitie účastníkov združenia odpisuje ten účastník združenia, ktorý majetok poskytol na spoločné užívanie účastníkom združenia. </w:t>
      </w:r>
      <w:r w:rsidRPr="001C4C71">
        <w:rPr>
          <w:rFonts w:cstheme="minorHAnsi"/>
          <w:color w:val="000000"/>
          <w:sz w:val="20"/>
          <w:szCs w:val="20"/>
        </w:rPr>
        <w:br/>
      </w:r>
      <w:r w:rsidRPr="001C4C71">
        <w:rPr>
          <w:rFonts w:cstheme="minorHAnsi"/>
          <w:color w:val="000000"/>
          <w:sz w:val="20"/>
          <w:szCs w:val="20"/>
        </w:rPr>
        <w:lastRenderedPageBreak/>
        <w:br/>
        <w:t>(7) Nehmotný majetok okrem vlastníka môže odpisovať aj daňovník, ktorý k nemu nadobudol právo</w:t>
      </w:r>
      <w:r w:rsidR="003C376B">
        <w:rPr>
          <w:rFonts w:cstheme="minorHAnsi"/>
          <w:color w:val="000000"/>
          <w:sz w:val="20"/>
          <w:szCs w:val="20"/>
        </w:rPr>
        <w:t xml:space="preserve"> na jeho užívanie za odplatu. </w:t>
      </w:r>
      <w:r w:rsidR="003C376B">
        <w:rPr>
          <w:rFonts w:cstheme="minorHAnsi"/>
          <w:color w:val="000000"/>
          <w:sz w:val="20"/>
          <w:szCs w:val="20"/>
        </w:rPr>
        <w:br/>
      </w:r>
    </w:p>
    <w:p w:rsidR="00E80953" w:rsidRPr="003C376B" w:rsidRDefault="003C376B" w:rsidP="003C376B">
      <w:pPr>
        <w:autoSpaceDE w:val="0"/>
        <w:autoSpaceDN w:val="0"/>
        <w:adjustRightInd w:val="0"/>
        <w:spacing w:after="0" w:line="240" w:lineRule="auto"/>
        <w:rPr>
          <w:rFonts w:cstheme="minorHAnsi"/>
          <w:color w:val="000000"/>
          <w:sz w:val="20"/>
          <w:szCs w:val="20"/>
        </w:rPr>
      </w:pPr>
      <w:r w:rsidRPr="008620D1">
        <w:rPr>
          <w:rFonts w:cstheme="minorHAnsi"/>
          <w:color w:val="0070C0"/>
          <w:szCs w:val="24"/>
        </w:rPr>
        <w:t>(8) Pri odpisovaní majetku sa do výdavkov (nákladov) na dosiahnutie, zabezpečenie a udržanie zdaniteľného príjmu zahŕňa ročný odpis v rovnakej percentuálnej výške, v akej uplatňuje daňovník výdavky (náklad</w:t>
      </w:r>
      <w:r>
        <w:rPr>
          <w:rFonts w:cstheme="minorHAnsi"/>
          <w:color w:val="0070C0"/>
          <w:szCs w:val="24"/>
        </w:rPr>
        <w:t>y) podľa § 19 ods. 2 písm. t).</w:t>
      </w:r>
    </w:p>
    <w:p w:rsidR="003C376B" w:rsidRDefault="003C376B"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 Zákon č. </w:t>
      </w:r>
      <w:hyperlink r:id="rId1092" w:history="1">
        <w:r w:rsidRPr="001C4C71">
          <w:rPr>
            <w:rFonts w:cstheme="minorHAnsi"/>
            <w:color w:val="0000FF"/>
            <w:sz w:val="16"/>
            <w:szCs w:val="16"/>
          </w:rPr>
          <w:t>431/2002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účtovníctve.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111) Zákon č. </w:t>
      </w:r>
      <w:hyperlink r:id="rId1093" w:history="1">
        <w:r w:rsidRPr="001C4C71">
          <w:rPr>
            <w:rFonts w:cstheme="minorHAnsi"/>
            <w:color w:val="0000FF"/>
            <w:sz w:val="16"/>
            <w:szCs w:val="16"/>
          </w:rPr>
          <w:t xml:space="preserve">383/1997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234/2000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115) </w:t>
      </w:r>
      <w:hyperlink r:id="rId1094" w:history="1">
        <w:r w:rsidRPr="001C4C71">
          <w:rPr>
            <w:rFonts w:cstheme="minorHAnsi"/>
            <w:color w:val="0000FF"/>
            <w:sz w:val="16"/>
            <w:szCs w:val="16"/>
          </w:rPr>
          <w:t>§ 553 Občianskeho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116) </w:t>
      </w:r>
      <w:hyperlink r:id="rId1095" w:history="1">
        <w:r w:rsidRPr="001C4C71">
          <w:rPr>
            <w:rFonts w:cstheme="minorHAnsi"/>
            <w:color w:val="0000FF"/>
            <w:sz w:val="16"/>
            <w:szCs w:val="16"/>
          </w:rPr>
          <w:t>§ 659 Občianskeho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116a) Zákon Národnej rady Slovenskej republiky č. </w:t>
      </w:r>
      <w:hyperlink r:id="rId1096" w:history="1">
        <w:r w:rsidRPr="001C4C71">
          <w:rPr>
            <w:rFonts w:cstheme="minorHAnsi"/>
            <w:color w:val="0000FF"/>
            <w:sz w:val="16"/>
            <w:szCs w:val="16"/>
          </w:rPr>
          <w:t>258/1993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Železniciach Slovenskej republiky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117) </w:t>
      </w:r>
      <w:hyperlink r:id="rId1097" w:history="1">
        <w:r w:rsidRPr="001C4C71">
          <w:rPr>
            <w:rFonts w:cstheme="minorHAnsi"/>
            <w:color w:val="0000FF"/>
            <w:sz w:val="16"/>
            <w:szCs w:val="16"/>
          </w:rPr>
          <w:t>§ 833 Občianskeho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197938" w:rsidRPr="001C4C71" w:rsidRDefault="00197938"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E80953" w:rsidP="00745274">
      <w:pPr>
        <w:autoSpaceDE w:val="0"/>
        <w:autoSpaceDN w:val="0"/>
        <w:adjustRightInd w:val="0"/>
        <w:spacing w:after="0" w:line="240" w:lineRule="auto"/>
        <w:jc w:val="center"/>
        <w:rPr>
          <w:rFonts w:cstheme="minorHAnsi"/>
          <w:i/>
          <w:iCs/>
          <w:color w:val="0000FF"/>
          <w:sz w:val="20"/>
          <w:szCs w:val="20"/>
          <w:u w:val="single"/>
        </w:rPr>
      </w:pPr>
      <w:r>
        <w:rPr>
          <w:rFonts w:cstheme="minorHAnsi"/>
          <w:color w:val="000000"/>
          <w:sz w:val="20"/>
          <w:szCs w:val="20"/>
        </w:rPr>
        <w:t>§ 25</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(1) Vstupnou cenou hmotného majetku a nehmotného majetku je </w:t>
      </w:r>
      <w:r w:rsidRPr="001C4C71">
        <w:rPr>
          <w:rFonts w:cstheme="minorHAnsi"/>
          <w:color w:val="000000"/>
          <w:sz w:val="20"/>
          <w:szCs w:val="20"/>
        </w:rPr>
        <w:br/>
        <w:t>a) obstarávacia cena;  /118/ obstarávacou cenou majetku nadobudnutého od fyzickej osoby darom, je obstarávacia cena zistená u darcu, len ak ide o majetok, ktorý u darcu nebol zahrnutý do obchodného majetku, pričom pri jeho predaji uskutočnenom v deň darovania by sa naň nevzťahovalo oslobodenie podľa § 9,</w:t>
      </w:r>
      <w:r w:rsidRPr="001C4C71">
        <w:rPr>
          <w:rFonts w:cstheme="minorHAnsi"/>
          <w:color w:val="000000"/>
          <w:sz w:val="20"/>
          <w:szCs w:val="20"/>
        </w:rPr>
        <w:br/>
        <w:t xml:space="preserve">b) suma vo výške vlastných nákladov, /118/ </w:t>
      </w:r>
      <w:r w:rsidRPr="001C4C71">
        <w:rPr>
          <w:rFonts w:cstheme="minorHAnsi"/>
          <w:color w:val="000000"/>
          <w:sz w:val="20"/>
          <w:szCs w:val="20"/>
        </w:rPr>
        <w:br/>
        <w:t xml:space="preserve">c) reprodukčná obstarávacia cena zistená podľa osobitných predpisov; /118/ pri nehnuteľných kultúrnych pamiatkach sa reprodukčná obstarávacia cena určí ako cena stavby zistená podľa osobitného predpisu /119/ bez prihliadnutia na kategóriu kultúrnej pamiatky, na jej historickú hodnotu a na cenu umeleckých a umelecko-remeselníckych prác, ktoré sú jej súčasťou, </w:t>
      </w:r>
      <w:r w:rsidRPr="001C4C71">
        <w:rPr>
          <w:rFonts w:cstheme="minorHAnsi"/>
          <w:color w:val="000000"/>
          <w:sz w:val="20"/>
          <w:szCs w:val="20"/>
        </w:rPr>
        <w:br/>
        <w:t xml:space="preserve">d) cena určená podľa písmen a) až c) pri preradení majetku z osobného užívania fyzickej osoby do obchodného majetku alebo u daňovníka nezaloženého alebo nezriadeného na podnikanie pri začatí používania majetku na činnosť, z ktorej príjmy sú predmetom dane, pričom za roky nevyužívania hmotného majetku a nehmotného majetku na zabezpečenie zdaniteľného príjmu sa odpisy neuplatňujú, </w:t>
      </w:r>
      <w:hyperlink r:id="rId1098" w:history="1">
        <w:r w:rsidR="008D12F0" w:rsidRPr="001C4C71">
          <w:rPr>
            <w:rFonts w:cstheme="minorHAnsi"/>
            <w:color w:val="0000FF"/>
            <w:sz w:val="20"/>
            <w:szCs w:val="20"/>
          </w:rPr>
          <w:t xml:space="preserve"> </w:t>
        </w:r>
      </w:hyperlink>
      <w:hyperlink r:id="rId1099"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e) suma vo výške pohľadávky, ktorá je zabezpečená prevodom vlastníckeho práva k hmotnému hnuteľnému majetku a k hmotnému nehnuteľnému majetku, ktorý pri nezaplatení pohľadávky alebo jej časti prechádza do vlastníctva veriteľa, /115/ znížená o čiastku splateného úveru alebo pôžičky, </w:t>
      </w:r>
      <w:r w:rsidRPr="001C4C71">
        <w:rPr>
          <w:rFonts w:cstheme="minorHAnsi"/>
          <w:color w:val="000000"/>
          <w:sz w:val="20"/>
          <w:szCs w:val="20"/>
        </w:rPr>
        <w:br/>
        <w:t>f) zostatková cena majetku zistená u darcu pri vyradení v dôsledku jeho darovania, okrem majetku vylúčeného z odpisovania alebo zostatková cena majetku zistená u darcu, ktorý je fyzickou osobou, pri vyradení z obchodného majetku (§ 9 ods. 5), ak ide o majetok, ktorý bol u darcu zahrnutý v obchodnom majetku [§ 2 písm. m)], pričom pri jeho predaji uskutočnenom v deň darovania by sa naň nevzťahovalo oslobodenie podľa § 9, okrem majetku vylúčeného z odpisovania,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g) obstarávacia cena majetku vylúčeného z odpisovania u darcu pri vyradení v dôsledku jeho darovania alebo obstarávacia cena majetku vylúčeného z odpisovania zistená u darcu, ktorý je fyzickou osobou, pri vyradení z obchodného majetku (§ 9 ods. 5), ak ide o majetok, ktorý bol u darcu zahrnutý v obchodnom majetku [§ 2 písm. m)], pričom pri jeho predaji uskutočnenom v deň darovania by sa naň nevzťahovalo oslobodenie podľa § 9, </w:t>
      </w:r>
      <w:r w:rsidRPr="001C4C71">
        <w:rPr>
          <w:rFonts w:cstheme="minorHAnsi"/>
          <w:color w:val="000000"/>
          <w:sz w:val="20"/>
          <w:szCs w:val="20"/>
        </w:rPr>
        <w:br/>
        <w:t>h) pre jednotlivé oddeliteľné súčasti podľa § 22 ods. 15</w:t>
      </w:r>
      <w:hyperlink r:id="rId1100"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1. obstarávacia cena,  /118/ </w:t>
      </w:r>
    </w:p>
    <w:p w:rsidR="003C376B" w:rsidRDefault="00745274" w:rsidP="003C376B">
      <w:pPr>
        <w:autoSpaceDE w:val="0"/>
        <w:autoSpaceDN w:val="0"/>
        <w:adjustRightInd w:val="0"/>
        <w:spacing w:after="0" w:line="240" w:lineRule="auto"/>
        <w:rPr>
          <w:rFonts w:eastAsia="Times New Roman" w:cstheme="minorHAnsi"/>
          <w:color w:val="FF0000"/>
          <w:sz w:val="20"/>
          <w:szCs w:val="24"/>
          <w:lang w:eastAsia="sk-SK"/>
        </w:rPr>
      </w:pPr>
      <w:r w:rsidRPr="001C4C71">
        <w:rPr>
          <w:rFonts w:cstheme="minorHAnsi"/>
          <w:color w:val="000000"/>
          <w:sz w:val="20"/>
          <w:szCs w:val="20"/>
        </w:rPr>
        <w:t xml:space="preserve">2. cena určená podľa kvalifikovaného odhadu alebo posudkom znalca, ak nie je k dispozícii cena uvedená v prvom bode. </w:t>
      </w:r>
      <w:r w:rsidRPr="001C4C71">
        <w:rPr>
          <w:rFonts w:cstheme="minorHAnsi"/>
          <w:color w:val="000000"/>
          <w:sz w:val="20"/>
          <w:szCs w:val="20"/>
        </w:rPr>
        <w:br/>
      </w:r>
      <w:r w:rsidRPr="001C4C71">
        <w:rPr>
          <w:rFonts w:cstheme="minorHAnsi"/>
          <w:color w:val="000000"/>
          <w:sz w:val="20"/>
          <w:szCs w:val="20"/>
        </w:rPr>
        <w:br/>
        <w:t xml:space="preserve">(2) Súčasťou vstupnej ceny je technické zhodnotenie v tom zdaňovacom období, v ktorom bolo dokončené a zaradené do užívania, pričom pri zrýchlenom odpisovaní technické zhodnotenie zvyšuje aj zostatkovú cenu. </w:t>
      </w:r>
      <w:r w:rsidRPr="001C4C71">
        <w:rPr>
          <w:rFonts w:cstheme="minorHAnsi"/>
          <w:color w:val="000000"/>
          <w:sz w:val="20"/>
          <w:szCs w:val="20"/>
        </w:rPr>
        <w:br/>
      </w:r>
      <w:r w:rsidRPr="001C4C71">
        <w:rPr>
          <w:rFonts w:cstheme="minorHAnsi"/>
          <w:color w:val="000000"/>
          <w:sz w:val="20"/>
          <w:szCs w:val="20"/>
        </w:rPr>
        <w:br/>
      </w:r>
      <w:r w:rsidRPr="003C376B">
        <w:rPr>
          <w:rFonts w:cstheme="minorHAnsi"/>
          <w:strike/>
          <w:color w:val="0070C0"/>
          <w:sz w:val="20"/>
          <w:szCs w:val="20"/>
        </w:rPr>
        <w:t xml:space="preserve">(3) Zostatkovou cenou na účely tohto zákona je rozdiel medzi vstupnou cenou hmotného majetku a nehmotného majetku a celkovou výškou odpisov z tohto majetku zahrnutých do daňových výdavkov [§ 19 ods.  3 písm.  a)] okrem zostatkovej ceny podľa § 28 ods. 2 písm. b). </w:t>
      </w:r>
      <w:r w:rsidRPr="003C376B">
        <w:rPr>
          <w:rFonts w:cstheme="minorHAnsi"/>
          <w:bCs/>
          <w:strike/>
          <w:color w:val="0070C0"/>
          <w:sz w:val="20"/>
          <w:szCs w:val="20"/>
        </w:rPr>
        <w:t>Ak sa zvýši základ dane podľa § 17 ods. 24 písm. c), zostatková cena stanovená podľa prvej vety sa upraví o sumu takto vypočítaného zvýšenia základu dane.</w:t>
      </w:r>
      <w:r w:rsidRPr="003C376B">
        <w:rPr>
          <w:rFonts w:cstheme="minorHAnsi"/>
          <w:strike/>
          <w:color w:val="0070C0"/>
          <w:sz w:val="20"/>
          <w:szCs w:val="20"/>
        </w:rPr>
        <w:t xml:space="preserve"> </w:t>
      </w:r>
      <w:hyperlink r:id="rId1101" w:history="1">
        <w:r w:rsidR="008D12F0" w:rsidRPr="003C376B">
          <w:rPr>
            <w:rFonts w:cstheme="minorHAnsi"/>
            <w:strike/>
            <w:color w:val="0070C0"/>
            <w:sz w:val="20"/>
            <w:szCs w:val="20"/>
          </w:rPr>
          <w:t xml:space="preserve"> </w:t>
        </w:r>
      </w:hyperlink>
      <w:hyperlink r:id="rId1102" w:history="1">
        <w:r w:rsidR="008D12F0" w:rsidRPr="003C376B">
          <w:rPr>
            <w:rFonts w:cstheme="minorHAnsi"/>
            <w:strike/>
            <w:color w:val="0070C0"/>
            <w:sz w:val="20"/>
            <w:szCs w:val="20"/>
          </w:rPr>
          <w:t xml:space="preserve"> </w:t>
        </w:r>
      </w:hyperlink>
      <w:r w:rsidRPr="001C4C71">
        <w:rPr>
          <w:rFonts w:cstheme="minorHAnsi"/>
          <w:color w:val="000000"/>
          <w:sz w:val="20"/>
          <w:szCs w:val="20"/>
        </w:rPr>
        <w:br/>
      </w:r>
    </w:p>
    <w:p w:rsidR="003C376B" w:rsidRPr="00E80953" w:rsidRDefault="003C376B" w:rsidP="003C376B">
      <w:pPr>
        <w:autoSpaceDE w:val="0"/>
        <w:autoSpaceDN w:val="0"/>
        <w:adjustRightInd w:val="0"/>
        <w:spacing w:after="0" w:line="240" w:lineRule="auto"/>
        <w:rPr>
          <w:rFonts w:eastAsia="Times New Roman" w:cstheme="minorHAnsi"/>
          <w:color w:val="FF0000"/>
          <w:sz w:val="20"/>
          <w:szCs w:val="24"/>
          <w:lang w:eastAsia="sk-SK"/>
        </w:rPr>
      </w:pPr>
      <w:r w:rsidRPr="008620D1">
        <w:rPr>
          <w:rFonts w:cstheme="minorHAnsi"/>
          <w:color w:val="0070C0"/>
          <w:szCs w:val="24"/>
        </w:rPr>
        <w:lastRenderedPageBreak/>
        <w:t>(3) Zostatkovou cenou na účely tohto zákona je rozdiel medzi vstupnou cenou hmotného majetku a nehmotného majetku a celkovou výškou odpisov z tohto majetku zahrnutých do daňových výdavkov [§ 19 ods. 3 písm. a)] okrem zostatkovej ceny podľa § 28 ods. 2 písm. b), pričom v zdaňovacích obdobiach, v ktorých daňovník postupuje podľa § 17 ods. 34 a § 19 ods. 2 písm. t), sa za výšku odpisu zahrnutého do daňových výdavkov považuje ročn</w:t>
      </w:r>
      <w:r>
        <w:rPr>
          <w:rFonts w:cstheme="minorHAnsi"/>
          <w:color w:val="0070C0"/>
          <w:szCs w:val="24"/>
        </w:rPr>
        <w:t>ý odpis podľa § 27 alebo § 28.</w:t>
      </w:r>
    </w:p>
    <w:p w:rsidR="00197938" w:rsidRPr="001C4C71" w:rsidRDefault="00197938"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(4) Technické zhodnotenie pri použití zrýchleného spôsobu odpisovania podľa § 28 na účely výpočtu ročnej výšky odpisu a priradenia ročného koeficientu zvyšuje zostatkovú cenu (ďalej len "zvýšená zostatková cena"); to neplatí, ak bolo technické zhodnotenie vykonané v prvom roku odpisovania. </w:t>
      </w:r>
      <w:r w:rsidRPr="001C4C71">
        <w:rPr>
          <w:rFonts w:cstheme="minorHAnsi"/>
          <w:color w:val="000000"/>
          <w:sz w:val="20"/>
          <w:szCs w:val="20"/>
        </w:rPr>
        <w:br/>
      </w:r>
      <w:r w:rsidRPr="001C4C71">
        <w:rPr>
          <w:rFonts w:cstheme="minorHAnsi"/>
          <w:color w:val="000000"/>
          <w:sz w:val="20"/>
          <w:szCs w:val="20"/>
        </w:rPr>
        <w:br/>
        <w:t xml:space="preserve">(5) Súčasťou vstupnej ceny je aj </w:t>
      </w:r>
      <w:r w:rsidRPr="001C4C71">
        <w:rPr>
          <w:rFonts w:cstheme="minorHAnsi"/>
          <w:color w:val="000000"/>
          <w:sz w:val="20"/>
          <w:szCs w:val="20"/>
        </w:rPr>
        <w:br/>
        <w:t xml:space="preserve">a) daň z pridanej hodnoty u daňovníka, ktorý nie je platiteľom dane z pridanej hodnoty, </w:t>
      </w:r>
      <w:hyperlink r:id="rId1103"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b) daň z pridanej hodnoty u daňovníka, ktorý je platiteľom dane z pridanej hodnoty, a nemôže ju odpočítať alebo </w:t>
      </w:r>
      <w:r w:rsidRPr="001C4C71">
        <w:rPr>
          <w:rFonts w:cstheme="minorHAnsi"/>
          <w:color w:val="000000"/>
          <w:sz w:val="20"/>
          <w:szCs w:val="20"/>
        </w:rPr>
        <w:br/>
        <w:t>c) časť neodpočítanej dane z pridanej hodnoty u daňovníka, ktorý je platiteľom dane z pridanej hodnoty, ak uplatňuje nárok na jej odpočítanie koeficientom podľa osobitného predpisu</w:t>
      </w:r>
      <w:r w:rsidRPr="003C376B">
        <w:rPr>
          <w:rFonts w:cstheme="minorHAnsi"/>
          <w:strike/>
          <w:color w:val="0070C0"/>
          <w:sz w:val="20"/>
          <w:szCs w:val="20"/>
        </w:rPr>
        <w:t>, /6/ za podmienky, že neuplatňuje v zdaňovacom období postup podľa § 19 ods.  3 písm.  k) druhého bodu.</w:t>
      </w:r>
      <w:hyperlink r:id="rId1104" w:history="1">
        <w:r w:rsidR="008D12F0" w:rsidRPr="001C4C71">
          <w:rPr>
            <w:rFonts w:cstheme="minorHAnsi"/>
            <w:color w:val="0000FF"/>
            <w:sz w:val="20"/>
            <w:szCs w:val="20"/>
          </w:rPr>
          <w:t xml:space="preserve"> </w:t>
        </w:r>
      </w:hyperlink>
    </w:p>
    <w:p w:rsidR="00197938" w:rsidRPr="001C4C71" w:rsidRDefault="00197938"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(6) Pri obstaraní hmotného majetku formou finančného prenájmu súčasťou obstarávacej ceny u daňovníka, ktorý obstaráva hmotný majetok formou finančného prenájmu nie je daň z pridanej hodnoty.</w:t>
      </w:r>
      <w:hyperlink r:id="rId1105" w:history="1">
        <w:r w:rsidR="008D12F0" w:rsidRPr="001C4C71">
          <w:rPr>
            <w:rFonts w:cstheme="minorHAnsi"/>
            <w:color w:val="0000FF"/>
            <w:sz w:val="20"/>
            <w:szCs w:val="20"/>
          </w:rPr>
          <w:t xml:space="preserve"> </w:t>
        </w:r>
      </w:hyperlink>
      <w:hyperlink r:id="rId1106" w:history="1">
        <w:r w:rsidR="008D12F0" w:rsidRPr="001C4C71">
          <w:rPr>
            <w:rFonts w:cstheme="minorHAnsi"/>
            <w:color w:val="0000FF"/>
            <w:sz w:val="20"/>
            <w:szCs w:val="20"/>
          </w:rPr>
          <w:t xml:space="preserve"> </w:t>
        </w:r>
      </w:hyperlink>
      <w:hyperlink r:id="rId1107"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(7) Pri zvýšení vstupnej ceny alebo znížení vstupnej ceny, ku ktorému dochádza pri už odpisovanom hmotnom majetku z iného dôvodu, ako je jeho technické zhodnotenie (ďalej len "upravená vstupná cena"), sa odpis určí z upravenej vstupnej (zostatkovej) ceny pri zachovaní platnej ročnej odpisovej sadzby alebo koeficientu podľa § 27 alebo § 28. </w:t>
      </w:r>
      <w:r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(8) Súčet vstupných cien jednotlivých oddeliteľných súčastí uvedených v § 22 ods. 15 sa rovná vstupnej cene tohto hmotného majetku.</w:t>
      </w:r>
      <w:hyperlink r:id="rId1108"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 Zákon č. </w:t>
      </w:r>
      <w:hyperlink r:id="rId1109" w:history="1">
        <w:r w:rsidRPr="001C4C71">
          <w:rPr>
            <w:rFonts w:cstheme="minorHAnsi"/>
            <w:color w:val="0000FF"/>
            <w:sz w:val="16"/>
            <w:szCs w:val="16"/>
          </w:rPr>
          <w:t>222/2004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dani z pridanej hodnoty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115) </w:t>
      </w:r>
      <w:hyperlink r:id="rId1110" w:history="1">
        <w:r w:rsidRPr="001C4C71">
          <w:rPr>
            <w:rFonts w:cstheme="minorHAnsi"/>
            <w:color w:val="0000FF"/>
            <w:sz w:val="16"/>
            <w:szCs w:val="16"/>
          </w:rPr>
          <w:t>§ 553 Občianskeho zákonníka</w:t>
        </w:r>
      </w:hyperlink>
      <w:r w:rsidRPr="001C4C71">
        <w:rPr>
          <w:rFonts w:cstheme="minorHAnsi"/>
          <w:color w:val="008080"/>
          <w:sz w:val="16"/>
          <w:szCs w:val="16"/>
        </w:rPr>
        <w:t>.</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118) </w:t>
      </w:r>
      <w:hyperlink r:id="rId1111" w:history="1">
        <w:r w:rsidRPr="001C4C71">
          <w:rPr>
            <w:rFonts w:cstheme="minorHAnsi"/>
            <w:color w:val="0000FF"/>
            <w:sz w:val="16"/>
            <w:szCs w:val="16"/>
          </w:rPr>
          <w:t xml:space="preserve">§ 25 ods. 6 zákona č. 431/2002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504/2009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119) Vyhláška Ministerstva financií Slovenskej republiky č. </w:t>
      </w:r>
      <w:hyperlink r:id="rId1112" w:history="1">
        <w:r w:rsidRPr="001C4C71">
          <w:rPr>
            <w:rFonts w:cstheme="minorHAnsi"/>
            <w:color w:val="0000FF"/>
            <w:sz w:val="16"/>
            <w:szCs w:val="16"/>
          </w:rPr>
          <w:t>465/1991</w:t>
        </w:r>
      </w:hyperlink>
      <w:r w:rsidRPr="001C4C71">
        <w:rPr>
          <w:rFonts w:cstheme="minorHAnsi"/>
          <w:color w:val="008080"/>
          <w:sz w:val="16"/>
          <w:szCs w:val="16"/>
        </w:rPr>
        <w:t xml:space="preserve"> Zb. o cenách stavieb, pozemkov, trvalých porastov, úhradách za zriadenie práva osobného užívania pozemkov a náhradách za dočasné užívanie pozemkov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26 </w:t>
      </w:r>
      <w:r w:rsidRPr="001C4C71">
        <w:rPr>
          <w:rFonts w:cstheme="minorHAnsi"/>
          <w:color w:val="000000"/>
          <w:sz w:val="20"/>
          <w:szCs w:val="20"/>
        </w:rPr>
        <w:br/>
      </w:r>
      <w:r w:rsidRPr="001C4C71">
        <w:rPr>
          <w:rFonts w:cstheme="minorHAnsi"/>
          <w:b/>
          <w:bCs/>
          <w:color w:val="000000"/>
          <w:sz w:val="20"/>
          <w:szCs w:val="20"/>
        </w:rPr>
        <w:t>Postup pri odpisovaní hmotného majetku</w:t>
      </w:r>
    </w:p>
    <w:p w:rsidR="00553AAC" w:rsidRPr="008620D1" w:rsidRDefault="00745274" w:rsidP="00553AAC">
      <w:pPr>
        <w:pStyle w:val="Odsekzoznamu"/>
        <w:spacing w:after="0" w:line="240" w:lineRule="auto"/>
        <w:ind w:left="0"/>
        <w:rPr>
          <w:rFonts w:cstheme="minorHAnsi"/>
          <w:color w:val="0070C0"/>
          <w:szCs w:val="24"/>
        </w:rPr>
      </w:pPr>
      <w:r w:rsidRPr="001C4C71">
        <w:rPr>
          <w:rFonts w:cstheme="minorHAnsi"/>
          <w:color w:val="000000"/>
          <w:sz w:val="20"/>
          <w:szCs w:val="20"/>
        </w:rPr>
        <w:br/>
        <w:t xml:space="preserve">(1) V prvom roku odpisovania zaradí daňovník hmotný majetok v triedení podľa Klasifikácie produkcie a klasifikácie stavieb /120/ do odpisových skupín uvedených v prílohe č. 1.  Doba odpisovania je: </w:t>
      </w:r>
      <w:r w:rsidRPr="001C4C71">
        <w:rPr>
          <w:rFonts w:cstheme="minorHAnsi"/>
          <w:color w:val="000000"/>
          <w:sz w:val="20"/>
          <w:szCs w:val="20"/>
        </w:rPr>
        <w:br/>
      </w:r>
      <w:r w:rsidRPr="00553AAC">
        <w:rPr>
          <w:rFonts w:cstheme="minorHAnsi"/>
          <w:strike/>
          <w:color w:val="0070C0"/>
          <w:sz w:val="20"/>
          <w:szCs w:val="20"/>
        </w:rPr>
        <w:t xml:space="preserve">               I------------------------</w:t>
      </w:r>
      <w:r w:rsidR="00E80953" w:rsidRPr="00553AAC">
        <w:rPr>
          <w:rFonts w:cstheme="minorHAnsi"/>
          <w:strike/>
          <w:color w:val="0070C0"/>
          <w:sz w:val="20"/>
          <w:szCs w:val="20"/>
        </w:rPr>
        <w:t>--------------</w:t>
      </w:r>
      <w:r w:rsidRPr="00553AAC">
        <w:rPr>
          <w:rFonts w:cstheme="minorHAnsi"/>
          <w:strike/>
          <w:color w:val="0070C0"/>
          <w:sz w:val="20"/>
          <w:szCs w:val="20"/>
        </w:rPr>
        <w:t>---</w:t>
      </w:r>
      <w:r w:rsidR="00E80953" w:rsidRPr="00553AAC">
        <w:rPr>
          <w:rFonts w:cstheme="minorHAnsi"/>
          <w:strike/>
          <w:color w:val="0070C0"/>
          <w:sz w:val="20"/>
          <w:szCs w:val="20"/>
        </w:rPr>
        <w:t>--</w:t>
      </w:r>
      <w:r w:rsidRPr="00553AAC">
        <w:rPr>
          <w:rFonts w:cstheme="minorHAnsi"/>
          <w:strike/>
          <w:color w:val="0070C0"/>
          <w:sz w:val="20"/>
          <w:szCs w:val="20"/>
        </w:rPr>
        <w:t>------------------I</w:t>
      </w:r>
      <w:r w:rsidRPr="00553AAC">
        <w:rPr>
          <w:rFonts w:cstheme="minorHAnsi"/>
          <w:strike/>
          <w:color w:val="0070C0"/>
          <w:sz w:val="20"/>
          <w:szCs w:val="20"/>
        </w:rPr>
        <w:br/>
        <w:t xml:space="preserve">               </w:t>
      </w:r>
      <w:proofErr w:type="spellStart"/>
      <w:r w:rsidRPr="00553AAC">
        <w:rPr>
          <w:rFonts w:cstheme="minorHAnsi"/>
          <w:strike/>
          <w:color w:val="0070C0"/>
          <w:sz w:val="20"/>
          <w:szCs w:val="20"/>
        </w:rPr>
        <w:t>I</w:t>
      </w:r>
      <w:proofErr w:type="spellEnd"/>
      <w:r w:rsidRPr="00553AAC">
        <w:rPr>
          <w:rFonts w:cstheme="minorHAnsi"/>
          <w:strike/>
          <w:color w:val="0070C0"/>
          <w:sz w:val="20"/>
          <w:szCs w:val="20"/>
        </w:rPr>
        <w:t xml:space="preserve">  Odpisová skupina        </w:t>
      </w:r>
      <w:r w:rsidR="00E80953" w:rsidRPr="00553AAC">
        <w:rPr>
          <w:rFonts w:cstheme="minorHAnsi"/>
          <w:strike/>
          <w:color w:val="0070C0"/>
          <w:sz w:val="20"/>
          <w:szCs w:val="20"/>
        </w:rPr>
        <w:t xml:space="preserve">  Dob</w:t>
      </w:r>
      <w:r w:rsidRPr="00553AAC">
        <w:rPr>
          <w:rFonts w:cstheme="minorHAnsi"/>
          <w:strike/>
          <w:color w:val="0070C0"/>
          <w:sz w:val="20"/>
          <w:szCs w:val="20"/>
        </w:rPr>
        <w:t>a odpisovania</w:t>
      </w:r>
      <w:r w:rsidR="00E80953" w:rsidRPr="00553AAC">
        <w:rPr>
          <w:rFonts w:cstheme="minorHAnsi"/>
          <w:strike/>
          <w:color w:val="0070C0"/>
          <w:sz w:val="20"/>
          <w:szCs w:val="20"/>
        </w:rPr>
        <w:t xml:space="preserve">      I  </w:t>
      </w:r>
      <w:r w:rsidRPr="00553AAC">
        <w:rPr>
          <w:rFonts w:cstheme="minorHAnsi"/>
          <w:strike/>
          <w:color w:val="0070C0"/>
          <w:sz w:val="20"/>
          <w:szCs w:val="20"/>
        </w:rPr>
        <w:br/>
        <w:t xml:space="preserve">               </w:t>
      </w:r>
      <w:proofErr w:type="spellStart"/>
      <w:r w:rsidRPr="00553AAC">
        <w:rPr>
          <w:rFonts w:cstheme="minorHAnsi"/>
          <w:strike/>
          <w:color w:val="0070C0"/>
          <w:sz w:val="20"/>
          <w:szCs w:val="20"/>
        </w:rPr>
        <w:t>I</w:t>
      </w:r>
      <w:proofErr w:type="spellEnd"/>
      <w:r w:rsidRPr="00553AAC">
        <w:rPr>
          <w:rFonts w:cstheme="minorHAnsi"/>
          <w:strike/>
          <w:color w:val="0070C0"/>
          <w:sz w:val="20"/>
          <w:szCs w:val="20"/>
        </w:rPr>
        <w:t xml:space="preserve">         1                     </w:t>
      </w:r>
      <w:r w:rsidR="00E80953" w:rsidRPr="00553AAC">
        <w:rPr>
          <w:rFonts w:cstheme="minorHAnsi"/>
          <w:strike/>
          <w:color w:val="0070C0"/>
          <w:sz w:val="20"/>
          <w:szCs w:val="20"/>
        </w:rPr>
        <w:tab/>
      </w:r>
      <w:r w:rsidR="00E80953" w:rsidRPr="00553AAC">
        <w:rPr>
          <w:rFonts w:cstheme="minorHAnsi"/>
          <w:strike/>
          <w:color w:val="0070C0"/>
          <w:sz w:val="20"/>
          <w:szCs w:val="20"/>
        </w:rPr>
        <w:tab/>
      </w:r>
      <w:r w:rsidRPr="00553AAC">
        <w:rPr>
          <w:rFonts w:cstheme="minorHAnsi"/>
          <w:strike/>
          <w:color w:val="0070C0"/>
          <w:sz w:val="20"/>
          <w:szCs w:val="20"/>
        </w:rPr>
        <w:t xml:space="preserve">4 roky      </w:t>
      </w:r>
      <w:r w:rsidR="00E80953" w:rsidRPr="00553AAC">
        <w:rPr>
          <w:rFonts w:cstheme="minorHAnsi"/>
          <w:strike/>
          <w:color w:val="0070C0"/>
          <w:sz w:val="20"/>
          <w:szCs w:val="20"/>
        </w:rPr>
        <w:t xml:space="preserve"> </w:t>
      </w:r>
      <w:r w:rsidRPr="00553AAC">
        <w:rPr>
          <w:rFonts w:cstheme="minorHAnsi"/>
          <w:strike/>
          <w:color w:val="0070C0"/>
          <w:sz w:val="20"/>
          <w:szCs w:val="20"/>
        </w:rPr>
        <w:t xml:space="preserve">  I</w:t>
      </w:r>
      <w:r w:rsidRPr="00553AAC">
        <w:rPr>
          <w:rFonts w:cstheme="minorHAnsi"/>
          <w:strike/>
          <w:color w:val="0070C0"/>
          <w:sz w:val="20"/>
          <w:szCs w:val="20"/>
        </w:rPr>
        <w:br/>
        <w:t xml:space="preserve">               </w:t>
      </w:r>
      <w:proofErr w:type="spellStart"/>
      <w:r w:rsidRPr="00553AAC">
        <w:rPr>
          <w:rFonts w:cstheme="minorHAnsi"/>
          <w:strike/>
          <w:color w:val="0070C0"/>
          <w:sz w:val="20"/>
          <w:szCs w:val="20"/>
        </w:rPr>
        <w:t>I</w:t>
      </w:r>
      <w:proofErr w:type="spellEnd"/>
      <w:r w:rsidRPr="00553AAC">
        <w:rPr>
          <w:rFonts w:cstheme="minorHAnsi"/>
          <w:strike/>
          <w:color w:val="0070C0"/>
          <w:sz w:val="20"/>
          <w:szCs w:val="20"/>
        </w:rPr>
        <w:t xml:space="preserve">         2                     </w:t>
      </w:r>
      <w:r w:rsidR="00E80953" w:rsidRPr="00553AAC">
        <w:rPr>
          <w:rFonts w:cstheme="minorHAnsi"/>
          <w:strike/>
          <w:color w:val="0070C0"/>
          <w:sz w:val="20"/>
          <w:szCs w:val="20"/>
        </w:rPr>
        <w:tab/>
      </w:r>
      <w:r w:rsidR="00E80953" w:rsidRPr="00553AAC">
        <w:rPr>
          <w:rFonts w:cstheme="minorHAnsi"/>
          <w:strike/>
          <w:color w:val="0070C0"/>
          <w:sz w:val="20"/>
          <w:szCs w:val="20"/>
        </w:rPr>
        <w:tab/>
      </w:r>
      <w:r w:rsidRPr="00553AAC">
        <w:rPr>
          <w:rFonts w:cstheme="minorHAnsi"/>
          <w:strike/>
          <w:color w:val="0070C0"/>
          <w:sz w:val="20"/>
          <w:szCs w:val="20"/>
        </w:rPr>
        <w:t>6 rokov       I</w:t>
      </w:r>
      <w:r w:rsidRPr="00553AAC">
        <w:rPr>
          <w:rFonts w:cstheme="minorHAnsi"/>
          <w:strike/>
          <w:color w:val="0070C0"/>
          <w:sz w:val="20"/>
          <w:szCs w:val="20"/>
        </w:rPr>
        <w:br/>
        <w:t xml:space="preserve">               </w:t>
      </w:r>
      <w:proofErr w:type="spellStart"/>
      <w:r w:rsidRPr="00553AAC">
        <w:rPr>
          <w:rFonts w:cstheme="minorHAnsi"/>
          <w:strike/>
          <w:color w:val="0070C0"/>
          <w:sz w:val="20"/>
          <w:szCs w:val="20"/>
        </w:rPr>
        <w:t>I</w:t>
      </w:r>
      <w:proofErr w:type="spellEnd"/>
      <w:r w:rsidRPr="00553AAC">
        <w:rPr>
          <w:rFonts w:cstheme="minorHAnsi"/>
          <w:strike/>
          <w:color w:val="0070C0"/>
          <w:sz w:val="20"/>
          <w:szCs w:val="20"/>
        </w:rPr>
        <w:t xml:space="preserve">         3                    </w:t>
      </w:r>
      <w:r w:rsidR="00E80953" w:rsidRPr="00553AAC">
        <w:rPr>
          <w:rFonts w:cstheme="minorHAnsi"/>
          <w:strike/>
          <w:color w:val="0070C0"/>
          <w:sz w:val="20"/>
          <w:szCs w:val="20"/>
        </w:rPr>
        <w:tab/>
      </w:r>
      <w:r w:rsidR="00E80953" w:rsidRPr="00553AAC">
        <w:rPr>
          <w:rFonts w:cstheme="minorHAnsi"/>
          <w:strike/>
          <w:color w:val="0070C0"/>
          <w:sz w:val="20"/>
          <w:szCs w:val="20"/>
        </w:rPr>
        <w:tab/>
      </w:r>
      <w:r w:rsidRPr="00553AAC">
        <w:rPr>
          <w:rFonts w:cstheme="minorHAnsi"/>
          <w:strike/>
          <w:color w:val="0070C0"/>
          <w:sz w:val="20"/>
          <w:szCs w:val="20"/>
        </w:rPr>
        <w:t>12 rokov     I</w:t>
      </w:r>
      <w:r w:rsidRPr="00553AAC">
        <w:rPr>
          <w:rFonts w:cstheme="minorHAnsi"/>
          <w:strike/>
          <w:color w:val="0070C0"/>
          <w:sz w:val="20"/>
          <w:szCs w:val="20"/>
        </w:rPr>
        <w:br/>
        <w:t xml:space="preserve">               </w:t>
      </w:r>
      <w:proofErr w:type="spellStart"/>
      <w:r w:rsidRPr="00553AAC">
        <w:rPr>
          <w:rFonts w:cstheme="minorHAnsi"/>
          <w:strike/>
          <w:color w:val="0070C0"/>
          <w:sz w:val="20"/>
          <w:szCs w:val="20"/>
        </w:rPr>
        <w:t>I</w:t>
      </w:r>
      <w:proofErr w:type="spellEnd"/>
      <w:r w:rsidRPr="00553AAC">
        <w:rPr>
          <w:rFonts w:cstheme="minorHAnsi"/>
          <w:strike/>
          <w:color w:val="0070C0"/>
          <w:sz w:val="20"/>
          <w:szCs w:val="20"/>
        </w:rPr>
        <w:t xml:space="preserve">         4                    </w:t>
      </w:r>
      <w:r w:rsidR="00E80953" w:rsidRPr="00553AAC">
        <w:rPr>
          <w:rFonts w:cstheme="minorHAnsi"/>
          <w:strike/>
          <w:color w:val="0070C0"/>
          <w:sz w:val="20"/>
          <w:szCs w:val="20"/>
        </w:rPr>
        <w:tab/>
      </w:r>
      <w:r w:rsidR="00E80953" w:rsidRPr="00553AAC">
        <w:rPr>
          <w:rFonts w:cstheme="minorHAnsi"/>
          <w:strike/>
          <w:color w:val="0070C0"/>
          <w:sz w:val="20"/>
          <w:szCs w:val="20"/>
        </w:rPr>
        <w:tab/>
      </w:r>
      <w:r w:rsidRPr="00553AAC">
        <w:rPr>
          <w:rFonts w:cstheme="minorHAnsi"/>
          <w:strike/>
          <w:color w:val="0070C0"/>
          <w:sz w:val="20"/>
          <w:szCs w:val="20"/>
        </w:rPr>
        <w:t>20 rokov.    I</w:t>
      </w:r>
      <w:r w:rsidRPr="00553AAC">
        <w:rPr>
          <w:rFonts w:cstheme="minorHAnsi"/>
          <w:strike/>
          <w:color w:val="0070C0"/>
          <w:sz w:val="20"/>
          <w:szCs w:val="20"/>
        </w:rPr>
        <w:br/>
        <w:t xml:space="preserve">               </w:t>
      </w:r>
      <w:proofErr w:type="spellStart"/>
      <w:r w:rsidRPr="00553AAC">
        <w:rPr>
          <w:rFonts w:cstheme="minorHAnsi"/>
          <w:strike/>
          <w:color w:val="0070C0"/>
          <w:sz w:val="20"/>
          <w:szCs w:val="20"/>
        </w:rPr>
        <w:t>I</w:t>
      </w:r>
      <w:proofErr w:type="spellEnd"/>
      <w:r w:rsidRPr="00553AAC">
        <w:rPr>
          <w:rFonts w:cstheme="minorHAnsi"/>
          <w:strike/>
          <w:color w:val="0070C0"/>
          <w:sz w:val="20"/>
          <w:szCs w:val="20"/>
        </w:rPr>
        <w:t>-----------------------------------------</w:t>
      </w:r>
      <w:r w:rsidR="00E80953" w:rsidRPr="00553AAC">
        <w:rPr>
          <w:rFonts w:cstheme="minorHAnsi"/>
          <w:strike/>
          <w:color w:val="0070C0"/>
          <w:sz w:val="20"/>
          <w:szCs w:val="20"/>
        </w:rPr>
        <w:t>--------------------</w:t>
      </w:r>
      <w:r w:rsidRPr="00553AAC">
        <w:rPr>
          <w:rFonts w:cstheme="minorHAnsi"/>
          <w:strike/>
          <w:color w:val="0070C0"/>
          <w:sz w:val="20"/>
          <w:szCs w:val="20"/>
        </w:rPr>
        <w:t>-</w:t>
      </w:r>
      <w:proofErr w:type="spellStart"/>
      <w:r w:rsidRPr="00553AAC">
        <w:rPr>
          <w:rFonts w:cstheme="minorHAnsi"/>
          <w:strike/>
          <w:color w:val="0070C0"/>
          <w:sz w:val="20"/>
          <w:szCs w:val="20"/>
        </w:rPr>
        <w:t>I</w:t>
      </w:r>
      <w:proofErr w:type="spellEnd"/>
      <w:r w:rsidRPr="00553AAC">
        <w:rPr>
          <w:rFonts w:cstheme="minorHAnsi"/>
          <w:strike/>
          <w:color w:val="0070C0"/>
          <w:sz w:val="20"/>
          <w:szCs w:val="20"/>
        </w:rPr>
        <w:br/>
      </w:r>
    </w:p>
    <w:tbl>
      <w:tblPr>
        <w:tblStyle w:val="Mriekatabuky"/>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3119"/>
      </w:tblGrid>
      <w:tr w:rsidR="00553AAC" w:rsidRPr="008620D1" w:rsidTr="00D73100">
        <w:tc>
          <w:tcPr>
            <w:tcW w:w="2223" w:type="dxa"/>
            <w:vAlign w:val="center"/>
          </w:tcPr>
          <w:p w:rsidR="00553AAC" w:rsidRPr="008620D1" w:rsidRDefault="00553AAC" w:rsidP="00D73100">
            <w:pPr>
              <w:pStyle w:val="Odsekzoznamu"/>
              <w:ind w:left="0"/>
              <w:jc w:val="center"/>
              <w:rPr>
                <w:rFonts w:asciiTheme="minorHAnsi" w:hAnsiTheme="minorHAnsi" w:cstheme="minorHAnsi"/>
                <w:b/>
                <w:color w:val="0070C0"/>
                <w:szCs w:val="24"/>
              </w:rPr>
            </w:pPr>
            <w:r w:rsidRPr="008620D1">
              <w:rPr>
                <w:rFonts w:asciiTheme="minorHAnsi" w:hAnsiTheme="minorHAnsi" w:cstheme="minorHAnsi"/>
                <w:b/>
                <w:color w:val="0070C0"/>
                <w:szCs w:val="24"/>
              </w:rPr>
              <w:t>Odpisová skupina</w:t>
            </w:r>
          </w:p>
        </w:tc>
        <w:tc>
          <w:tcPr>
            <w:tcW w:w="3119" w:type="dxa"/>
            <w:vAlign w:val="center"/>
          </w:tcPr>
          <w:p w:rsidR="00553AAC" w:rsidRPr="008620D1" w:rsidRDefault="00553AAC" w:rsidP="00D73100">
            <w:pPr>
              <w:pStyle w:val="Odsekzoznamu"/>
              <w:ind w:left="0"/>
              <w:jc w:val="center"/>
              <w:rPr>
                <w:rFonts w:asciiTheme="minorHAnsi" w:hAnsiTheme="minorHAnsi" w:cstheme="minorHAnsi"/>
                <w:b/>
                <w:color w:val="0070C0"/>
                <w:szCs w:val="24"/>
              </w:rPr>
            </w:pPr>
            <w:r w:rsidRPr="008620D1">
              <w:rPr>
                <w:rFonts w:asciiTheme="minorHAnsi" w:hAnsiTheme="minorHAnsi" w:cstheme="minorHAnsi"/>
                <w:b/>
                <w:color w:val="0070C0"/>
                <w:szCs w:val="24"/>
              </w:rPr>
              <w:t>Doba odpisovania</w:t>
            </w:r>
          </w:p>
        </w:tc>
      </w:tr>
      <w:tr w:rsidR="00553AAC" w:rsidRPr="008620D1" w:rsidTr="00D73100">
        <w:tc>
          <w:tcPr>
            <w:tcW w:w="2223" w:type="dxa"/>
            <w:vAlign w:val="center"/>
          </w:tcPr>
          <w:p w:rsidR="00553AAC" w:rsidRPr="008620D1" w:rsidRDefault="00553AAC" w:rsidP="00D73100">
            <w:pPr>
              <w:pStyle w:val="Odsekzoznamu"/>
              <w:ind w:left="0"/>
              <w:jc w:val="center"/>
              <w:rPr>
                <w:rFonts w:asciiTheme="minorHAnsi" w:hAnsiTheme="minorHAnsi" w:cstheme="minorHAnsi"/>
                <w:color w:val="0070C0"/>
                <w:szCs w:val="24"/>
              </w:rPr>
            </w:pPr>
            <w:r w:rsidRPr="008620D1">
              <w:rPr>
                <w:rFonts w:asciiTheme="minorHAnsi" w:hAnsiTheme="minorHAnsi" w:cstheme="minorHAnsi"/>
                <w:color w:val="0070C0"/>
                <w:szCs w:val="24"/>
              </w:rPr>
              <w:t>1</w:t>
            </w:r>
          </w:p>
        </w:tc>
        <w:tc>
          <w:tcPr>
            <w:tcW w:w="3119" w:type="dxa"/>
            <w:vAlign w:val="center"/>
          </w:tcPr>
          <w:p w:rsidR="00553AAC" w:rsidRPr="008620D1" w:rsidRDefault="00553AAC" w:rsidP="00D73100">
            <w:pPr>
              <w:pStyle w:val="Odsekzoznamu"/>
              <w:ind w:left="0"/>
              <w:jc w:val="center"/>
              <w:rPr>
                <w:rFonts w:asciiTheme="minorHAnsi" w:hAnsiTheme="minorHAnsi" w:cstheme="minorHAnsi"/>
                <w:color w:val="0070C0"/>
                <w:szCs w:val="24"/>
              </w:rPr>
            </w:pPr>
            <w:r w:rsidRPr="008620D1">
              <w:rPr>
                <w:rFonts w:asciiTheme="minorHAnsi" w:hAnsiTheme="minorHAnsi" w:cstheme="minorHAnsi"/>
                <w:color w:val="0070C0"/>
                <w:szCs w:val="24"/>
              </w:rPr>
              <w:t>4 roky</w:t>
            </w:r>
          </w:p>
        </w:tc>
      </w:tr>
      <w:tr w:rsidR="00553AAC" w:rsidRPr="008620D1" w:rsidTr="00D73100">
        <w:tc>
          <w:tcPr>
            <w:tcW w:w="2223" w:type="dxa"/>
            <w:vAlign w:val="center"/>
          </w:tcPr>
          <w:p w:rsidR="00553AAC" w:rsidRPr="008620D1" w:rsidRDefault="00553AAC" w:rsidP="00D73100">
            <w:pPr>
              <w:pStyle w:val="Odsekzoznamu"/>
              <w:ind w:left="0"/>
              <w:jc w:val="center"/>
              <w:rPr>
                <w:rFonts w:asciiTheme="minorHAnsi" w:hAnsiTheme="minorHAnsi" w:cstheme="minorHAnsi"/>
                <w:color w:val="0070C0"/>
                <w:szCs w:val="24"/>
              </w:rPr>
            </w:pPr>
            <w:r w:rsidRPr="008620D1">
              <w:rPr>
                <w:rFonts w:asciiTheme="minorHAnsi" w:hAnsiTheme="minorHAnsi" w:cstheme="minorHAnsi"/>
                <w:color w:val="0070C0"/>
                <w:szCs w:val="24"/>
              </w:rPr>
              <w:t>2</w:t>
            </w:r>
          </w:p>
        </w:tc>
        <w:tc>
          <w:tcPr>
            <w:tcW w:w="3119" w:type="dxa"/>
            <w:vAlign w:val="center"/>
          </w:tcPr>
          <w:p w:rsidR="00553AAC" w:rsidRPr="008620D1" w:rsidRDefault="00553AAC" w:rsidP="00D73100">
            <w:pPr>
              <w:pStyle w:val="Odsekzoznamu"/>
              <w:ind w:left="0"/>
              <w:jc w:val="center"/>
              <w:rPr>
                <w:rFonts w:asciiTheme="minorHAnsi" w:hAnsiTheme="minorHAnsi" w:cstheme="minorHAnsi"/>
                <w:color w:val="0070C0"/>
                <w:szCs w:val="24"/>
              </w:rPr>
            </w:pPr>
            <w:r w:rsidRPr="008620D1">
              <w:rPr>
                <w:rFonts w:asciiTheme="minorHAnsi" w:hAnsiTheme="minorHAnsi" w:cstheme="minorHAnsi"/>
                <w:color w:val="0070C0"/>
                <w:szCs w:val="24"/>
              </w:rPr>
              <w:t>6 rokov</w:t>
            </w:r>
          </w:p>
        </w:tc>
      </w:tr>
      <w:tr w:rsidR="00553AAC" w:rsidRPr="008620D1" w:rsidTr="00D73100">
        <w:tc>
          <w:tcPr>
            <w:tcW w:w="2223" w:type="dxa"/>
            <w:vAlign w:val="center"/>
          </w:tcPr>
          <w:p w:rsidR="00553AAC" w:rsidRPr="008620D1" w:rsidRDefault="00553AAC" w:rsidP="00D73100">
            <w:pPr>
              <w:pStyle w:val="Odsekzoznamu"/>
              <w:ind w:left="0"/>
              <w:jc w:val="center"/>
              <w:rPr>
                <w:rFonts w:asciiTheme="minorHAnsi" w:hAnsiTheme="minorHAnsi" w:cstheme="minorHAnsi"/>
                <w:color w:val="0070C0"/>
                <w:szCs w:val="24"/>
              </w:rPr>
            </w:pPr>
            <w:r w:rsidRPr="008620D1">
              <w:rPr>
                <w:rFonts w:asciiTheme="minorHAnsi" w:hAnsiTheme="minorHAnsi" w:cstheme="minorHAnsi"/>
                <w:color w:val="0070C0"/>
                <w:szCs w:val="24"/>
              </w:rPr>
              <w:t>3</w:t>
            </w:r>
          </w:p>
        </w:tc>
        <w:tc>
          <w:tcPr>
            <w:tcW w:w="3119" w:type="dxa"/>
            <w:vAlign w:val="center"/>
          </w:tcPr>
          <w:p w:rsidR="00553AAC" w:rsidRPr="008620D1" w:rsidRDefault="00553AAC" w:rsidP="00D73100">
            <w:pPr>
              <w:pStyle w:val="Odsekzoznamu"/>
              <w:ind w:left="0"/>
              <w:jc w:val="center"/>
              <w:rPr>
                <w:rFonts w:asciiTheme="minorHAnsi" w:hAnsiTheme="minorHAnsi" w:cstheme="minorHAnsi"/>
                <w:color w:val="0070C0"/>
                <w:szCs w:val="24"/>
              </w:rPr>
            </w:pPr>
            <w:r w:rsidRPr="008620D1">
              <w:rPr>
                <w:rFonts w:asciiTheme="minorHAnsi" w:hAnsiTheme="minorHAnsi" w:cstheme="minorHAnsi"/>
                <w:color w:val="0070C0"/>
                <w:szCs w:val="24"/>
              </w:rPr>
              <w:t>8 rokov</w:t>
            </w:r>
          </w:p>
        </w:tc>
      </w:tr>
      <w:tr w:rsidR="00553AAC" w:rsidRPr="008620D1" w:rsidTr="00D73100">
        <w:tc>
          <w:tcPr>
            <w:tcW w:w="2223" w:type="dxa"/>
            <w:vAlign w:val="center"/>
          </w:tcPr>
          <w:p w:rsidR="00553AAC" w:rsidRPr="008620D1" w:rsidRDefault="00553AAC" w:rsidP="00D73100">
            <w:pPr>
              <w:pStyle w:val="Odsekzoznamu"/>
              <w:ind w:left="0"/>
              <w:jc w:val="center"/>
              <w:rPr>
                <w:rFonts w:asciiTheme="minorHAnsi" w:hAnsiTheme="minorHAnsi" w:cstheme="minorHAnsi"/>
                <w:color w:val="0070C0"/>
                <w:szCs w:val="24"/>
              </w:rPr>
            </w:pPr>
            <w:r w:rsidRPr="008620D1">
              <w:rPr>
                <w:rFonts w:asciiTheme="minorHAnsi" w:hAnsiTheme="minorHAnsi" w:cstheme="minorHAnsi"/>
                <w:color w:val="0070C0"/>
                <w:szCs w:val="24"/>
              </w:rPr>
              <w:t>4</w:t>
            </w:r>
          </w:p>
        </w:tc>
        <w:tc>
          <w:tcPr>
            <w:tcW w:w="3119" w:type="dxa"/>
            <w:vAlign w:val="center"/>
          </w:tcPr>
          <w:p w:rsidR="00553AAC" w:rsidRPr="008620D1" w:rsidRDefault="00553AAC" w:rsidP="00D73100">
            <w:pPr>
              <w:pStyle w:val="Odsekzoznamu"/>
              <w:ind w:left="0"/>
              <w:jc w:val="center"/>
              <w:rPr>
                <w:rFonts w:asciiTheme="minorHAnsi" w:hAnsiTheme="minorHAnsi" w:cstheme="minorHAnsi"/>
                <w:color w:val="0070C0"/>
                <w:szCs w:val="24"/>
              </w:rPr>
            </w:pPr>
            <w:r w:rsidRPr="008620D1">
              <w:rPr>
                <w:rFonts w:asciiTheme="minorHAnsi" w:hAnsiTheme="minorHAnsi" w:cstheme="minorHAnsi"/>
                <w:color w:val="0070C0"/>
                <w:szCs w:val="24"/>
              </w:rPr>
              <w:t>12 rokov</w:t>
            </w:r>
          </w:p>
        </w:tc>
      </w:tr>
      <w:tr w:rsidR="00553AAC" w:rsidRPr="008620D1" w:rsidTr="00D73100">
        <w:tc>
          <w:tcPr>
            <w:tcW w:w="2223" w:type="dxa"/>
            <w:vAlign w:val="center"/>
          </w:tcPr>
          <w:p w:rsidR="00553AAC" w:rsidRPr="008620D1" w:rsidRDefault="00553AAC" w:rsidP="00D73100">
            <w:pPr>
              <w:pStyle w:val="Odsekzoznamu"/>
              <w:ind w:left="0"/>
              <w:jc w:val="center"/>
              <w:rPr>
                <w:rFonts w:asciiTheme="minorHAnsi" w:hAnsiTheme="minorHAnsi" w:cstheme="minorHAnsi"/>
                <w:color w:val="0070C0"/>
                <w:szCs w:val="24"/>
              </w:rPr>
            </w:pPr>
            <w:r w:rsidRPr="008620D1">
              <w:rPr>
                <w:rFonts w:asciiTheme="minorHAnsi" w:hAnsiTheme="minorHAnsi" w:cstheme="minorHAnsi"/>
                <w:color w:val="0070C0"/>
                <w:szCs w:val="24"/>
              </w:rPr>
              <w:t>5</w:t>
            </w:r>
          </w:p>
        </w:tc>
        <w:tc>
          <w:tcPr>
            <w:tcW w:w="3119" w:type="dxa"/>
            <w:vAlign w:val="center"/>
          </w:tcPr>
          <w:p w:rsidR="00553AAC" w:rsidRPr="008620D1" w:rsidRDefault="00553AAC" w:rsidP="00D73100">
            <w:pPr>
              <w:pStyle w:val="Odsekzoznamu"/>
              <w:ind w:left="0"/>
              <w:jc w:val="center"/>
              <w:rPr>
                <w:rFonts w:asciiTheme="minorHAnsi" w:hAnsiTheme="minorHAnsi" w:cstheme="minorHAnsi"/>
                <w:color w:val="0070C0"/>
                <w:szCs w:val="24"/>
              </w:rPr>
            </w:pPr>
            <w:r w:rsidRPr="008620D1">
              <w:rPr>
                <w:rFonts w:asciiTheme="minorHAnsi" w:hAnsiTheme="minorHAnsi" w:cstheme="minorHAnsi"/>
                <w:color w:val="0070C0"/>
                <w:szCs w:val="24"/>
              </w:rPr>
              <w:t>20 rokov</w:t>
            </w:r>
          </w:p>
        </w:tc>
      </w:tr>
      <w:tr w:rsidR="00553AAC" w:rsidRPr="008620D1" w:rsidTr="00D73100">
        <w:tc>
          <w:tcPr>
            <w:tcW w:w="2223" w:type="dxa"/>
            <w:vAlign w:val="center"/>
          </w:tcPr>
          <w:p w:rsidR="00553AAC" w:rsidRPr="008620D1" w:rsidRDefault="00553AAC" w:rsidP="00D73100">
            <w:pPr>
              <w:pStyle w:val="Odsekzoznamu"/>
              <w:ind w:left="0"/>
              <w:jc w:val="center"/>
              <w:rPr>
                <w:rFonts w:asciiTheme="minorHAnsi" w:hAnsiTheme="minorHAnsi" w:cstheme="minorHAnsi"/>
                <w:color w:val="0070C0"/>
                <w:szCs w:val="24"/>
              </w:rPr>
            </w:pPr>
            <w:r w:rsidRPr="008620D1">
              <w:rPr>
                <w:rFonts w:asciiTheme="minorHAnsi" w:hAnsiTheme="minorHAnsi" w:cstheme="minorHAnsi"/>
                <w:color w:val="0070C0"/>
                <w:szCs w:val="24"/>
              </w:rPr>
              <w:t>6</w:t>
            </w:r>
          </w:p>
        </w:tc>
        <w:tc>
          <w:tcPr>
            <w:tcW w:w="3119" w:type="dxa"/>
            <w:vAlign w:val="center"/>
          </w:tcPr>
          <w:p w:rsidR="00553AAC" w:rsidRPr="008620D1" w:rsidRDefault="00553AAC" w:rsidP="00D73100">
            <w:pPr>
              <w:pStyle w:val="Odsekzoznamu"/>
              <w:ind w:left="0"/>
              <w:jc w:val="center"/>
              <w:rPr>
                <w:rFonts w:asciiTheme="minorHAnsi" w:hAnsiTheme="minorHAnsi" w:cstheme="minorHAnsi"/>
                <w:color w:val="0070C0"/>
                <w:szCs w:val="24"/>
              </w:rPr>
            </w:pPr>
            <w:r>
              <w:rPr>
                <w:rFonts w:asciiTheme="minorHAnsi" w:hAnsiTheme="minorHAnsi" w:cstheme="minorHAnsi"/>
                <w:color w:val="0070C0"/>
                <w:szCs w:val="24"/>
              </w:rPr>
              <w:t>40 rokov</w:t>
            </w:r>
          </w:p>
        </w:tc>
      </w:tr>
    </w:tbl>
    <w:p w:rsidR="00553AAC" w:rsidRDefault="00745274" w:rsidP="00553AAC">
      <w:pPr>
        <w:autoSpaceDE w:val="0"/>
        <w:autoSpaceDN w:val="0"/>
        <w:adjustRightInd w:val="0"/>
        <w:spacing w:after="0" w:line="240" w:lineRule="auto"/>
        <w:rPr>
          <w:rFonts w:cstheme="minorHAnsi"/>
          <w:color w:val="0000FF"/>
          <w:sz w:val="20"/>
          <w:szCs w:val="20"/>
        </w:rPr>
      </w:pPr>
      <w:r w:rsidRPr="00E80953">
        <w:rPr>
          <w:rFonts w:cstheme="minorHAnsi"/>
          <w:color w:val="000000"/>
          <w:sz w:val="20"/>
          <w:szCs w:val="20"/>
        </w:rPr>
        <w:lastRenderedPageBreak/>
        <w:br/>
      </w:r>
      <w:r w:rsidRPr="001C4C71">
        <w:rPr>
          <w:rFonts w:cstheme="minorHAnsi"/>
          <w:color w:val="000000"/>
          <w:sz w:val="20"/>
          <w:szCs w:val="20"/>
        </w:rPr>
        <w:t xml:space="preserve">(2) Hmotný majetok, ktorý nemožno zaradiť do odpisových skupín podľa prílohy a ktorého doba použiteľnosti nevyplýva z iných predpisov, sa na účely odpisovania zaradí do odpisovej skupiny 2; to neplatí pre hmotný majetok podľa odsekov 6 </w:t>
      </w:r>
      <w:r w:rsidR="00553AAC">
        <w:rPr>
          <w:rFonts w:cstheme="minorHAnsi"/>
          <w:color w:val="0070C0"/>
          <w:sz w:val="20"/>
          <w:szCs w:val="20"/>
        </w:rPr>
        <w:t xml:space="preserve">a 7 </w:t>
      </w:r>
      <w:r w:rsidRPr="00553AAC">
        <w:rPr>
          <w:rFonts w:cstheme="minorHAnsi"/>
          <w:strike/>
          <w:color w:val="0070C0"/>
          <w:sz w:val="20"/>
          <w:szCs w:val="20"/>
        </w:rPr>
        <w:t>až 9</w:t>
      </w:r>
      <w:r w:rsidRPr="001C4C71">
        <w:rPr>
          <w:rFonts w:cstheme="minorHAnsi"/>
          <w:color w:val="000000"/>
          <w:sz w:val="20"/>
          <w:szCs w:val="20"/>
        </w:rPr>
        <w:t xml:space="preserve">.  </w:t>
      </w:r>
      <w:r w:rsidR="00553AAC" w:rsidRPr="008620D1">
        <w:rPr>
          <w:rFonts w:cstheme="minorHAnsi"/>
          <w:color w:val="0070C0"/>
          <w:szCs w:val="24"/>
        </w:rPr>
        <w:t>Pri používaní budovy na niekoľko účelov je na zaradenie tejto budovy do odpisovej skupiny rozhodujúce jej hlavné využitie určené z celkovej úžitkovej plochy.</w:t>
      </w:r>
      <w:r w:rsidR="00553AAC" w:rsidRPr="008620D1">
        <w:rPr>
          <w:rFonts w:cstheme="minorHAnsi"/>
          <w:color w:val="0070C0"/>
          <w:szCs w:val="24"/>
          <w:vertAlign w:val="superscript"/>
        </w:rPr>
        <w:t>106</w:t>
      </w:r>
      <w:r w:rsidR="00553AAC" w:rsidRPr="008620D1">
        <w:rPr>
          <w:rFonts w:cstheme="minorHAnsi"/>
          <w:color w:val="0070C0"/>
          <w:szCs w:val="24"/>
        </w:rPr>
        <w:t>)</w:t>
      </w:r>
      <w:r w:rsidR="00553AAC">
        <w:rPr>
          <w:rFonts w:cstheme="minorHAnsi"/>
          <w:color w:val="0070C0"/>
          <w:szCs w:val="24"/>
        </w:rPr>
        <w:t xml:space="preserve"> </w:t>
      </w:r>
      <w:r w:rsidRPr="001C4C71">
        <w:rPr>
          <w:rFonts w:cstheme="minorHAnsi"/>
          <w:color w:val="000000"/>
          <w:sz w:val="20"/>
          <w:szCs w:val="20"/>
        </w:rPr>
        <w:t>Súbor hnuteľných vecí sa zaraďuje do odpisovej skupiny podľa hlavného funkčného celku. Pri postupe uplatnenom podľa § 22 ods. 15 sa jednotlivé oddeliteľné súčasti zaradia do rovnakej odpisovej skupiny, v ktorej je zaradený tento hmotný majetok s výnimkou jednotlivých oddeliteľných súčastí budov a stavieb, ktoré sú zaradené v prílohe č. 1.</w:t>
      </w:r>
      <w:hyperlink r:id="rId1113" w:history="1">
        <w:r w:rsidR="008D12F0" w:rsidRPr="001C4C71">
          <w:rPr>
            <w:rFonts w:cstheme="minorHAnsi"/>
            <w:color w:val="0000FF"/>
            <w:sz w:val="20"/>
            <w:szCs w:val="20"/>
          </w:rPr>
          <w:t xml:space="preserve"> </w:t>
        </w:r>
      </w:hyperlink>
    </w:p>
    <w:p w:rsidR="00553AAC" w:rsidRDefault="00553AAC" w:rsidP="00553AAC">
      <w:pPr>
        <w:autoSpaceDE w:val="0"/>
        <w:autoSpaceDN w:val="0"/>
        <w:adjustRightInd w:val="0"/>
        <w:spacing w:after="0" w:line="240" w:lineRule="auto"/>
        <w:rPr>
          <w:rFonts w:cstheme="minorHAnsi"/>
          <w:color w:val="0070C0"/>
          <w:szCs w:val="24"/>
        </w:rPr>
      </w:pPr>
    </w:p>
    <w:p w:rsidR="00553AAC" w:rsidRPr="008620D1" w:rsidRDefault="00553AAC" w:rsidP="00553AAC">
      <w:pPr>
        <w:autoSpaceDE w:val="0"/>
        <w:autoSpaceDN w:val="0"/>
        <w:adjustRightInd w:val="0"/>
        <w:spacing w:after="0" w:line="240" w:lineRule="auto"/>
        <w:rPr>
          <w:rFonts w:cstheme="minorHAnsi"/>
          <w:color w:val="0070C0"/>
          <w:szCs w:val="24"/>
        </w:rPr>
      </w:pPr>
      <w:r w:rsidRPr="008620D1">
        <w:rPr>
          <w:rFonts w:cstheme="minorHAnsi"/>
          <w:color w:val="0070C0"/>
          <w:szCs w:val="24"/>
        </w:rPr>
        <w:t>(3) Daňovník odpisuje hmotný majetok metódou rovnomerného odpisovania (§ 27). Metódou zrýchleného odpisovania (§ 28) môže daňovník odpisovať hmotný majetok zaradený podľa prílohy č. 1 do odpisovej skupiny 2 a 3. Spôsob odpisovania určí daňovník pre každý novoobstaraný hmotný majetok a nemožno ho zmeniť p</w:t>
      </w:r>
      <w:r>
        <w:rPr>
          <w:rFonts w:cstheme="minorHAnsi"/>
          <w:color w:val="0070C0"/>
          <w:szCs w:val="24"/>
        </w:rPr>
        <w:t>o celú dobu jeho odpisovania.</w:t>
      </w:r>
    </w:p>
    <w:p w:rsidR="00553AAC" w:rsidRPr="00553AAC" w:rsidRDefault="00745274" w:rsidP="00745274">
      <w:pPr>
        <w:autoSpaceDE w:val="0"/>
        <w:autoSpaceDN w:val="0"/>
        <w:adjustRightInd w:val="0"/>
        <w:spacing w:after="0" w:line="240" w:lineRule="auto"/>
        <w:rPr>
          <w:rFonts w:cstheme="minorHAnsi"/>
          <w:strike/>
          <w:color w:val="0070C0"/>
          <w:sz w:val="20"/>
          <w:szCs w:val="20"/>
        </w:rPr>
      </w:pPr>
      <w:r w:rsidRPr="00553AAC">
        <w:rPr>
          <w:rFonts w:cstheme="minorHAnsi"/>
          <w:strike/>
          <w:color w:val="0070C0"/>
          <w:sz w:val="20"/>
          <w:szCs w:val="20"/>
        </w:rPr>
        <w:t xml:space="preserve">(3) Daňovník odpisuje hmotný majetok metódou rovnomerného odpisovania (§ 27) alebo metódou zrýchleného odpisovania (§ 28).  Spôsob odpisovania určí daňovník pre každý novoobstaraný hmotný majetok a nemožno ho zmeniť po celú dobu jeho odpisovania.  </w:t>
      </w:r>
      <w:r w:rsidRPr="00553AAC">
        <w:rPr>
          <w:rFonts w:cstheme="minorHAnsi"/>
          <w:strike/>
          <w:color w:val="0070C0"/>
          <w:sz w:val="20"/>
          <w:szCs w:val="20"/>
        </w:rPr>
        <w:br/>
      </w:r>
      <w:r w:rsidRPr="001C4C71">
        <w:rPr>
          <w:rFonts w:cstheme="minorHAnsi"/>
          <w:color w:val="000000"/>
          <w:sz w:val="20"/>
          <w:szCs w:val="20"/>
        </w:rPr>
        <w:br/>
        <w:t xml:space="preserve">(4) Hmotný majetok sa odpisuje najviac do výšky vstupnej ceny, prípadne zvýšenej o vykonané technické zhodnotenie alebo pri zrýchlenom odpisovaní do výšky zvýšenej zostatkovej ceny. </w:t>
      </w:r>
      <w:r w:rsidRPr="001C4C71">
        <w:rPr>
          <w:rFonts w:cstheme="minorHAnsi"/>
          <w:color w:val="000000"/>
          <w:sz w:val="20"/>
          <w:szCs w:val="20"/>
        </w:rPr>
        <w:br/>
      </w:r>
      <w:r w:rsidRPr="001C4C71">
        <w:rPr>
          <w:rFonts w:cstheme="minorHAnsi"/>
          <w:color w:val="000000"/>
          <w:sz w:val="20"/>
          <w:szCs w:val="20"/>
        </w:rPr>
        <w:br/>
        <w:t xml:space="preserve">(5) Pri vykonaní technického zhodnotenia alebo skrátení doby odpisovania sa hmotný majetok doodpisuje do výšky vstupnej ceny, prípadne zvýšenej o vykonané technické zhodnotenie platnou ročnou odpisovou sadzbou alebo do výšky zostatkovej ceny alebo zvýšenej zostatkovej ceny koeficientom pre príslušnú odpisovú skupinu.  Vykonaním technického zhodnotenia sa doba odpisovania predĺži o dobu vyplývajúcu zo spôsobu výpočtu podľa § 27 alebo § 28. </w:t>
      </w:r>
      <w:r w:rsidRPr="001C4C71">
        <w:rPr>
          <w:rFonts w:cstheme="minorHAnsi"/>
          <w:color w:val="000000"/>
          <w:sz w:val="20"/>
          <w:szCs w:val="20"/>
        </w:rPr>
        <w:br/>
      </w:r>
      <w:r w:rsidRPr="001C4C71">
        <w:rPr>
          <w:rFonts w:cstheme="minorHAnsi"/>
          <w:color w:val="000000"/>
          <w:sz w:val="20"/>
          <w:szCs w:val="20"/>
        </w:rPr>
        <w:br/>
        <w:t xml:space="preserve">(6) Ročný odpis otvárok nových lomov, pieskovní, hlinísk a technickej rekultivácie, ak nie sú súčasťou hmotného majetku, do ktorého vstupnej ceny sú zahrnuté, dočasných stavieb /107/ a banských diel sa určí ako podiel vstupnej ceny a určenej doby trvania. </w:t>
      </w:r>
      <w:r w:rsidRPr="001C4C71">
        <w:rPr>
          <w:rFonts w:cstheme="minorHAnsi"/>
          <w:color w:val="000000"/>
          <w:sz w:val="20"/>
          <w:szCs w:val="20"/>
        </w:rPr>
        <w:br/>
      </w:r>
      <w:r w:rsidRPr="001C4C71">
        <w:rPr>
          <w:rFonts w:cstheme="minorHAnsi"/>
          <w:color w:val="000000"/>
          <w:sz w:val="20"/>
          <w:szCs w:val="20"/>
        </w:rPr>
        <w:br/>
        <w:t xml:space="preserve">(7) Pri formách, modeloch a šablónach zatriedených do kódov Klasifikácie produktov 25.73.6, 28.92.4, ak ide o stroje na tvarovanie odlievacích foriem z piesku, a kódov 28.96.1 a 25.73.5 sa ročný odpis určí ako podiel vstupnej ceny a ustanovenej doby použiteľnosti alebo určeného počtu vyrobených odliatkov alebo výliskov. </w:t>
      </w:r>
      <w:r w:rsidRPr="001C4C71">
        <w:rPr>
          <w:rFonts w:cstheme="minorHAnsi"/>
          <w:color w:val="000000"/>
          <w:sz w:val="20"/>
          <w:szCs w:val="20"/>
        </w:rPr>
        <w:br/>
      </w:r>
      <w:r w:rsidRPr="001C4C71">
        <w:rPr>
          <w:rFonts w:cstheme="minorHAnsi"/>
          <w:color w:val="000000"/>
          <w:sz w:val="20"/>
          <w:szCs w:val="20"/>
        </w:rPr>
        <w:br/>
      </w:r>
      <w:r w:rsidR="00553AAC" w:rsidRPr="008620D1">
        <w:rPr>
          <w:rFonts w:cstheme="minorHAnsi"/>
          <w:color w:val="0070C0"/>
          <w:szCs w:val="24"/>
        </w:rPr>
        <w:t>(8) Hmotný majetok prenajatý formou finančného prenájmu, okrem pozemkov, odpíše daňovník počas doby odpisovania tohto majetku podľa odseku 1 do výšky vstupnej ceny ustanovenej v § 25 spôsobom podľa § 27 alebo § 28 pri zohľadnení postupu podľa § 17 ods. 34.</w:t>
      </w:r>
    </w:p>
    <w:p w:rsidR="00553AAC" w:rsidRDefault="00745274" w:rsidP="00745274">
      <w:pPr>
        <w:autoSpaceDE w:val="0"/>
        <w:autoSpaceDN w:val="0"/>
        <w:adjustRightInd w:val="0"/>
        <w:spacing w:after="0" w:line="240" w:lineRule="auto"/>
        <w:rPr>
          <w:rFonts w:cstheme="minorHAnsi"/>
          <w:color w:val="000000"/>
          <w:sz w:val="20"/>
          <w:szCs w:val="20"/>
        </w:rPr>
      </w:pPr>
      <w:r w:rsidRPr="00553AAC">
        <w:rPr>
          <w:rFonts w:cstheme="minorHAnsi"/>
          <w:strike/>
          <w:color w:val="0070C0"/>
          <w:sz w:val="20"/>
          <w:szCs w:val="20"/>
        </w:rPr>
        <w:t>(8) Hmotný majetok prenajatý formou finančného prenájmu okrem pozemkov odpíše nájomca počas doby trvania prenájmu do výšky 100 % hodnoty istiny podľa osobitného predpisu1) zvýšenej o náklady súvisiace s obstaraním predmetu finančného prenájmu vynaložené nájomcom do doby zaradenia tohto majetku do užívania. Pri postúpení nájomnej zmluvy sa odstupné zaplatené nad rámec celkovej sumy dohodnutých platieb odpisuje ako súčasť vstupnej ceny rovnomerne počas zostávajúcej doby trvania nájomnej zmluvy. V prípade predĺženia alebo skrátenia dohodnutej doby finančného prenájmu sa už uplatnené odpisy spätne neupravujú a zvyšná časť odpisovanej hodnoty sa rozpočítava rovnomerne až do novej dohodnutej doby ukončenia finančného prenájmu. Pri určení spôsobu odpisovania sa nepoužijú ustanovenia § 27 a 28, ale výška odpisu sa určí rovnomerne pomernou časťou pripadajúcou na každý kalendárny mesiac doby prenájmu.</w:t>
      </w:r>
      <w:hyperlink r:id="rId1114" w:history="1">
        <w:r w:rsidR="008D12F0" w:rsidRPr="00553AAC">
          <w:rPr>
            <w:rFonts w:cstheme="minorHAnsi"/>
            <w:strike/>
            <w:color w:val="0070C0"/>
            <w:sz w:val="20"/>
            <w:szCs w:val="20"/>
          </w:rPr>
          <w:t xml:space="preserve"> </w:t>
        </w:r>
      </w:hyperlink>
      <w:r w:rsidRPr="00553AAC">
        <w:rPr>
          <w:rFonts w:cstheme="minorHAnsi"/>
          <w:strike/>
          <w:color w:val="0070C0"/>
          <w:sz w:val="20"/>
          <w:szCs w:val="20"/>
        </w:rPr>
        <w:br/>
      </w:r>
      <w:r w:rsidRPr="001C4C71">
        <w:rPr>
          <w:rFonts w:cstheme="minorHAnsi"/>
          <w:color w:val="000000"/>
          <w:sz w:val="20"/>
          <w:szCs w:val="20"/>
        </w:rPr>
        <w:br/>
        <w:t>(9) Ročný odpis podľa odsekov 6</w:t>
      </w:r>
      <w:r w:rsidR="00553AAC">
        <w:rPr>
          <w:rFonts w:cstheme="minorHAnsi"/>
          <w:color w:val="000000"/>
          <w:sz w:val="20"/>
          <w:szCs w:val="20"/>
        </w:rPr>
        <w:t xml:space="preserve"> a</w:t>
      </w:r>
      <w:r w:rsidRPr="001C4C71">
        <w:rPr>
          <w:rFonts w:cstheme="minorHAnsi"/>
          <w:color w:val="000000"/>
          <w:sz w:val="20"/>
          <w:szCs w:val="20"/>
        </w:rPr>
        <w:t xml:space="preserve"> 7 </w:t>
      </w:r>
      <w:r w:rsidRPr="00553AAC">
        <w:rPr>
          <w:rFonts w:cstheme="minorHAnsi"/>
          <w:strike/>
          <w:color w:val="0070C0"/>
          <w:sz w:val="20"/>
          <w:szCs w:val="20"/>
        </w:rPr>
        <w:t>a 8</w:t>
      </w:r>
      <w:r w:rsidRPr="001C4C71">
        <w:rPr>
          <w:rFonts w:cstheme="minorHAnsi"/>
          <w:color w:val="000000"/>
          <w:sz w:val="20"/>
          <w:szCs w:val="20"/>
        </w:rPr>
        <w:t xml:space="preserve"> sa určuje s presnosťou na celé kalendárne mesiace, počnúc mesiacom, v ktorom boli splnené podmienky na začatie odpisovania.  Mesiacom, v ktorom boli splnené podmienky na začatie odpisovania, je mesiac, v ktorom sa majetok začal účtovať alebo evidovať podľa § 6 ods.  1</w:t>
      </w:r>
      <w:r w:rsidRPr="001C4C71">
        <w:rPr>
          <w:rFonts w:cstheme="minorHAnsi"/>
          <w:b/>
          <w:bCs/>
          <w:color w:val="000000"/>
          <w:sz w:val="20"/>
          <w:szCs w:val="20"/>
        </w:rPr>
        <w:t xml:space="preserve">1. </w:t>
      </w:r>
      <w:r w:rsidRPr="00553AAC">
        <w:rPr>
          <w:rFonts w:cstheme="minorHAnsi"/>
          <w:b/>
          <w:bCs/>
          <w:strike/>
          <w:color w:val="0070C0"/>
          <w:sz w:val="20"/>
          <w:szCs w:val="20"/>
        </w:rPr>
        <w:t>P</w:t>
      </w:r>
      <w:r w:rsidRPr="00553AAC">
        <w:rPr>
          <w:rFonts w:cstheme="minorHAnsi"/>
          <w:strike/>
          <w:color w:val="0070C0"/>
          <w:sz w:val="20"/>
          <w:szCs w:val="20"/>
        </w:rPr>
        <w:t xml:space="preserve">ri tomto spôsobe odpisovania možno v roku začatia a v roku ukončenia odpisovania uplatniť ročné odpisy len vo výške pripadajúcej na toto zdaňovacie obdobie v závislosti od počtu kalendárnych mesiacov, počas ktorých sa majetok využíval na zabezpečenie príjmov. </w:t>
      </w:r>
      <w:hyperlink r:id="rId1115" w:history="1">
        <w:r w:rsidR="008D12F0" w:rsidRPr="00553AAC">
          <w:rPr>
            <w:rFonts w:cstheme="minorHAnsi"/>
            <w:strike/>
            <w:color w:val="0070C0"/>
            <w:sz w:val="20"/>
            <w:szCs w:val="20"/>
          </w:rPr>
          <w:t xml:space="preserve"> </w:t>
        </w:r>
      </w:hyperlink>
      <w:hyperlink r:id="rId1116" w:history="1">
        <w:r w:rsidR="008D12F0" w:rsidRPr="00553AAC">
          <w:rPr>
            <w:rFonts w:cstheme="minorHAnsi"/>
            <w:strike/>
            <w:color w:val="0070C0"/>
            <w:sz w:val="20"/>
            <w:szCs w:val="20"/>
          </w:rPr>
          <w:t xml:space="preserve"> </w:t>
        </w:r>
      </w:hyperlink>
      <w:hyperlink r:id="rId1117" w:history="1">
        <w:r w:rsidR="008D12F0" w:rsidRPr="001C4C71">
          <w:rPr>
            <w:rFonts w:cstheme="minorHAnsi"/>
            <w:color w:val="0000FF"/>
            <w:sz w:val="20"/>
            <w:szCs w:val="20"/>
          </w:rPr>
          <w:t xml:space="preserve"> </w:t>
        </w:r>
      </w:hyperlink>
      <w:hyperlink r:id="rId1118" w:history="1">
        <w:r w:rsidR="008D12F0" w:rsidRPr="001C4C71">
          <w:rPr>
            <w:rFonts w:cstheme="minorHAnsi"/>
            <w:color w:val="0000FF"/>
            <w:sz w:val="20"/>
            <w:szCs w:val="20"/>
          </w:rPr>
          <w:t xml:space="preserve"> </w:t>
        </w:r>
      </w:hyperlink>
      <w:hyperlink r:id="rId1119"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r>
      <w:r w:rsidRPr="001C4C71">
        <w:rPr>
          <w:rFonts w:cstheme="minorHAnsi"/>
          <w:color w:val="000000"/>
          <w:sz w:val="20"/>
          <w:szCs w:val="20"/>
        </w:rPr>
        <w:lastRenderedPageBreak/>
        <w:t>(10) Mesačný odpis vypočítaný podľa odsekov 6</w:t>
      </w:r>
      <w:r w:rsidR="00553AAC">
        <w:rPr>
          <w:rFonts w:cstheme="minorHAnsi"/>
          <w:color w:val="000000"/>
          <w:sz w:val="20"/>
          <w:szCs w:val="20"/>
        </w:rPr>
        <w:t xml:space="preserve"> a</w:t>
      </w:r>
      <w:r w:rsidRPr="001C4C71">
        <w:rPr>
          <w:rFonts w:cstheme="minorHAnsi"/>
          <w:color w:val="000000"/>
          <w:sz w:val="20"/>
          <w:szCs w:val="20"/>
        </w:rPr>
        <w:t xml:space="preserve"> 7</w:t>
      </w:r>
      <w:r w:rsidRPr="00553AAC">
        <w:rPr>
          <w:rFonts w:cstheme="minorHAnsi"/>
          <w:strike/>
          <w:color w:val="0070C0"/>
          <w:sz w:val="20"/>
          <w:szCs w:val="20"/>
        </w:rPr>
        <w:t xml:space="preserve"> a 8</w:t>
      </w:r>
      <w:r w:rsidRPr="001C4C71">
        <w:rPr>
          <w:rFonts w:cstheme="minorHAnsi"/>
          <w:color w:val="000000"/>
          <w:sz w:val="20"/>
          <w:szCs w:val="20"/>
        </w:rPr>
        <w:t xml:space="preserve"> sa zaokrúhľuje na celé eurá nahor. </w:t>
      </w:r>
      <w:hyperlink r:id="rId1120" w:history="1">
        <w:r w:rsidR="008D12F0" w:rsidRPr="001C4C71">
          <w:rPr>
            <w:rFonts w:cstheme="minorHAnsi"/>
            <w:color w:val="0000FF"/>
            <w:sz w:val="20"/>
            <w:szCs w:val="20"/>
          </w:rPr>
          <w:t xml:space="preserve"> </w:t>
        </w:r>
      </w:hyperlink>
      <w:hyperlink r:id="rId1121" w:history="1">
        <w:r w:rsidR="008D12F0" w:rsidRPr="001C4C71">
          <w:rPr>
            <w:rFonts w:cstheme="minorHAnsi"/>
            <w:color w:val="0000FF"/>
            <w:sz w:val="20"/>
            <w:szCs w:val="20"/>
          </w:rPr>
          <w:t xml:space="preserve"> </w:t>
        </w:r>
      </w:hyperlink>
      <w:r w:rsidRPr="001C4C71">
        <w:rPr>
          <w:rFonts w:cstheme="minorHAnsi"/>
          <w:color w:val="000000"/>
          <w:sz w:val="20"/>
          <w:szCs w:val="20"/>
        </w:rPr>
        <w:br/>
      </w:r>
    </w:p>
    <w:p w:rsidR="00553AAC" w:rsidRPr="001C4C71" w:rsidRDefault="00553AAC" w:rsidP="00745274">
      <w:pPr>
        <w:autoSpaceDE w:val="0"/>
        <w:autoSpaceDN w:val="0"/>
        <w:adjustRightInd w:val="0"/>
        <w:spacing w:after="0" w:line="240" w:lineRule="auto"/>
        <w:rPr>
          <w:rFonts w:cstheme="minorHAnsi"/>
          <w:color w:val="000000"/>
          <w:sz w:val="20"/>
          <w:szCs w:val="20"/>
        </w:rPr>
      </w:pPr>
      <w:r w:rsidRPr="008620D1">
        <w:rPr>
          <w:rFonts w:cstheme="minorHAnsi"/>
          <w:color w:val="0070C0"/>
          <w:szCs w:val="24"/>
        </w:rPr>
        <w:t>(11) Prerušenie odpisovania a zmenu prerušenia odpisovania podľa § 22 ods. 9 nemožno uplatniť pri výkone daňovej kontroly podľa osobitného predpisu</w:t>
      </w:r>
      <w:r w:rsidRPr="008620D1">
        <w:rPr>
          <w:rFonts w:cstheme="minorHAnsi"/>
          <w:color w:val="0070C0"/>
          <w:szCs w:val="24"/>
          <w:vertAlign w:val="superscript"/>
        </w:rPr>
        <w:t>128</w:t>
      </w:r>
      <w:r w:rsidRPr="008620D1">
        <w:rPr>
          <w:rFonts w:cstheme="minorHAnsi"/>
          <w:color w:val="0070C0"/>
          <w:szCs w:val="24"/>
        </w:rPr>
        <w:t>) a v dodatočnom daňovom priznaní za zdaňovacie obdobie, za ktoré bola vykonaná daňová kontrola.</w:t>
      </w:r>
    </w:p>
    <w:p w:rsidR="00553AAC" w:rsidRDefault="00553AAC"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 Zákon č. </w:t>
      </w:r>
      <w:hyperlink r:id="rId1122" w:history="1">
        <w:r w:rsidRPr="001C4C71">
          <w:rPr>
            <w:rFonts w:cstheme="minorHAnsi"/>
            <w:color w:val="0000FF"/>
            <w:sz w:val="16"/>
            <w:szCs w:val="16"/>
          </w:rPr>
          <w:t>431/2002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účtovníctve.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107) Zákon č. </w:t>
      </w:r>
      <w:hyperlink r:id="rId1123" w:history="1">
        <w:r w:rsidRPr="001C4C71">
          <w:rPr>
            <w:rFonts w:cstheme="minorHAnsi"/>
            <w:color w:val="0000FF"/>
            <w:sz w:val="16"/>
            <w:szCs w:val="16"/>
          </w:rPr>
          <w:t>50/1976</w:t>
        </w:r>
      </w:hyperlink>
      <w:r w:rsidRPr="001C4C71">
        <w:rPr>
          <w:rFonts w:cstheme="minorHAnsi"/>
          <w:color w:val="008080"/>
          <w:sz w:val="16"/>
          <w:szCs w:val="16"/>
        </w:rPr>
        <w:t xml:space="preserve"> Zb.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120) Nariadenie Európskeho parlamentu a Rady (ES) č. </w:t>
      </w:r>
      <w:hyperlink r:id="rId1124" w:history="1">
        <w:r w:rsidRPr="001C4C71">
          <w:rPr>
            <w:rFonts w:cstheme="minorHAnsi"/>
            <w:color w:val="0000FF"/>
            <w:sz w:val="16"/>
            <w:szCs w:val="16"/>
          </w:rPr>
          <w:t>451/2008</w:t>
        </w:r>
      </w:hyperlink>
      <w:r w:rsidRPr="001C4C71">
        <w:rPr>
          <w:rFonts w:cstheme="minorHAnsi"/>
          <w:color w:val="008080"/>
          <w:sz w:val="16"/>
          <w:szCs w:val="16"/>
        </w:rPr>
        <w:t xml:space="preserve"> z 23. apríla 2008, ktorým sa zavádza nová štatistická klasifikácia produktov podľa činností (CPA) a ktorým sa zrušuje nariadenie Rady (EHS) č. 3696/93 (</w:t>
      </w:r>
      <w:proofErr w:type="spellStart"/>
      <w:r w:rsidRPr="001C4C71">
        <w:rPr>
          <w:rFonts w:cstheme="minorHAnsi"/>
          <w:color w:val="008080"/>
          <w:sz w:val="16"/>
          <w:szCs w:val="16"/>
        </w:rPr>
        <w:t>Ú.v</w:t>
      </w:r>
      <w:proofErr w:type="spellEnd"/>
      <w:r w:rsidRPr="001C4C71">
        <w:rPr>
          <w:rFonts w:cstheme="minorHAnsi"/>
          <w:color w:val="008080"/>
          <w:sz w:val="16"/>
          <w:szCs w:val="16"/>
        </w:rPr>
        <w:t>. EÚ L 145, 4.6.2008).</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Opatrenie Štatistického úradu Slovenskej republiky č. </w:t>
      </w:r>
      <w:hyperlink r:id="rId1125" w:history="1">
        <w:r w:rsidRPr="001C4C71">
          <w:rPr>
            <w:rFonts w:cstheme="minorHAnsi"/>
            <w:color w:val="0000FF"/>
            <w:sz w:val="16"/>
            <w:szCs w:val="16"/>
          </w:rPr>
          <w:t>128/2000</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E80953" w:rsidP="00745274">
      <w:pPr>
        <w:autoSpaceDE w:val="0"/>
        <w:autoSpaceDN w:val="0"/>
        <w:adjustRightInd w:val="0"/>
        <w:spacing w:after="0" w:line="240" w:lineRule="auto"/>
        <w:jc w:val="center"/>
        <w:rPr>
          <w:rFonts w:cstheme="minorHAnsi"/>
          <w:b/>
          <w:bCs/>
          <w:color w:val="000000"/>
          <w:sz w:val="20"/>
          <w:szCs w:val="20"/>
        </w:rPr>
      </w:pPr>
      <w:r>
        <w:rPr>
          <w:rFonts w:cstheme="minorHAnsi"/>
          <w:color w:val="000000"/>
          <w:sz w:val="20"/>
          <w:szCs w:val="20"/>
        </w:rPr>
        <w:t>§ 27</w:t>
      </w:r>
      <w:r w:rsidR="00745274" w:rsidRPr="001C4C71">
        <w:rPr>
          <w:rFonts w:cstheme="minorHAnsi"/>
          <w:color w:val="000000"/>
          <w:sz w:val="20"/>
          <w:szCs w:val="20"/>
        </w:rPr>
        <w:br/>
      </w:r>
      <w:r w:rsidR="00745274" w:rsidRPr="001C4C71">
        <w:rPr>
          <w:rFonts w:cstheme="minorHAnsi"/>
          <w:b/>
          <w:bCs/>
          <w:color w:val="000000"/>
          <w:sz w:val="20"/>
          <w:szCs w:val="20"/>
        </w:rPr>
        <w:t>Rovnomerné odpisovanie hmotného majetku</w:t>
      </w:r>
    </w:p>
    <w:p w:rsidR="00553AAC" w:rsidRPr="008620D1" w:rsidRDefault="00745274" w:rsidP="00553AAC">
      <w:pPr>
        <w:pStyle w:val="Odsekzoznamu"/>
        <w:spacing w:after="0" w:line="240" w:lineRule="auto"/>
        <w:ind w:left="426"/>
        <w:rPr>
          <w:rFonts w:cstheme="minorHAnsi"/>
          <w:color w:val="0070C0"/>
          <w:szCs w:val="24"/>
        </w:rPr>
      </w:pPr>
      <w:r w:rsidRPr="001C4C71">
        <w:rPr>
          <w:rFonts w:cstheme="minorHAnsi"/>
          <w:color w:val="000000"/>
          <w:sz w:val="20"/>
          <w:szCs w:val="20"/>
        </w:rPr>
        <w:br/>
      </w:r>
      <w:r w:rsidRPr="00553AAC">
        <w:rPr>
          <w:rFonts w:cstheme="minorHAnsi"/>
          <w:strike/>
          <w:color w:val="0070C0"/>
          <w:sz w:val="20"/>
          <w:szCs w:val="20"/>
        </w:rPr>
        <w:t xml:space="preserve">(1) Pri rovnomernom odpisovaní sa ročný odpis určí ako podiel vstupnej ceny hmotného majetku a doby odpisovania ustanovenej pre príslušnú odpisovú skupinu v § 26 ods.  1 takto: </w:t>
      </w:r>
      <w:r w:rsidRPr="00553AAC">
        <w:rPr>
          <w:rFonts w:cstheme="minorHAnsi"/>
          <w:strike/>
          <w:color w:val="0070C0"/>
          <w:sz w:val="20"/>
          <w:szCs w:val="20"/>
        </w:rPr>
        <w:br/>
        <w:t xml:space="preserve">             I----------------------------------------------</w:t>
      </w:r>
      <w:r w:rsidR="00E80953" w:rsidRPr="00553AAC">
        <w:rPr>
          <w:rFonts w:cstheme="minorHAnsi"/>
          <w:strike/>
          <w:color w:val="0070C0"/>
          <w:sz w:val="20"/>
          <w:szCs w:val="20"/>
        </w:rPr>
        <w:t>-</w:t>
      </w:r>
      <w:r w:rsidRPr="00553AAC">
        <w:rPr>
          <w:rFonts w:cstheme="minorHAnsi"/>
          <w:strike/>
          <w:color w:val="0070C0"/>
          <w:sz w:val="20"/>
          <w:szCs w:val="20"/>
        </w:rPr>
        <w:t>I</w:t>
      </w:r>
      <w:r w:rsidRPr="00553AAC">
        <w:rPr>
          <w:rFonts w:cstheme="minorHAnsi"/>
          <w:strike/>
          <w:color w:val="0070C0"/>
          <w:sz w:val="20"/>
          <w:szCs w:val="20"/>
        </w:rPr>
        <w:br/>
        <w:t xml:space="preserve">             </w:t>
      </w:r>
      <w:proofErr w:type="spellStart"/>
      <w:r w:rsidRPr="00553AAC">
        <w:rPr>
          <w:rFonts w:cstheme="minorHAnsi"/>
          <w:strike/>
          <w:color w:val="0070C0"/>
          <w:sz w:val="20"/>
          <w:szCs w:val="20"/>
        </w:rPr>
        <w:t>I</w:t>
      </w:r>
      <w:proofErr w:type="spellEnd"/>
      <w:r w:rsidR="00E80953" w:rsidRPr="00553AAC">
        <w:rPr>
          <w:rFonts w:cstheme="minorHAnsi"/>
          <w:strike/>
          <w:color w:val="0070C0"/>
          <w:sz w:val="20"/>
          <w:szCs w:val="20"/>
        </w:rPr>
        <w:t xml:space="preserve">  Odpisová skupina  </w:t>
      </w:r>
      <w:r w:rsidRPr="00553AAC">
        <w:rPr>
          <w:rFonts w:cstheme="minorHAnsi"/>
          <w:strike/>
          <w:color w:val="0070C0"/>
          <w:sz w:val="20"/>
          <w:szCs w:val="20"/>
        </w:rPr>
        <w:t xml:space="preserve"> Ročný odpis  </w:t>
      </w:r>
      <w:r w:rsidR="00E80953" w:rsidRPr="00553AAC">
        <w:rPr>
          <w:rFonts w:cstheme="minorHAnsi"/>
          <w:strike/>
          <w:color w:val="0070C0"/>
          <w:sz w:val="20"/>
          <w:szCs w:val="20"/>
        </w:rPr>
        <w:t xml:space="preserve">  </w:t>
      </w:r>
      <w:r w:rsidRPr="00553AAC">
        <w:rPr>
          <w:rFonts w:cstheme="minorHAnsi"/>
          <w:strike/>
          <w:color w:val="0070C0"/>
          <w:sz w:val="20"/>
          <w:szCs w:val="20"/>
        </w:rPr>
        <w:t>I</w:t>
      </w:r>
      <w:r w:rsidRPr="00553AAC">
        <w:rPr>
          <w:rFonts w:cstheme="minorHAnsi"/>
          <w:strike/>
          <w:color w:val="0070C0"/>
          <w:sz w:val="20"/>
          <w:szCs w:val="20"/>
        </w:rPr>
        <w:br/>
        <w:t xml:space="preserve">             </w:t>
      </w:r>
      <w:proofErr w:type="spellStart"/>
      <w:r w:rsidRPr="00553AAC">
        <w:rPr>
          <w:rFonts w:cstheme="minorHAnsi"/>
          <w:strike/>
          <w:color w:val="0070C0"/>
          <w:sz w:val="20"/>
          <w:szCs w:val="20"/>
        </w:rPr>
        <w:t>I</w:t>
      </w:r>
      <w:proofErr w:type="spellEnd"/>
      <w:r w:rsidRPr="00553AAC">
        <w:rPr>
          <w:rFonts w:cstheme="minorHAnsi"/>
          <w:strike/>
          <w:color w:val="0070C0"/>
          <w:sz w:val="20"/>
          <w:szCs w:val="20"/>
        </w:rPr>
        <w:t xml:space="preserve">                                              </w:t>
      </w:r>
      <w:r w:rsidR="00E80953" w:rsidRPr="00553AAC">
        <w:rPr>
          <w:rFonts w:cstheme="minorHAnsi"/>
          <w:strike/>
          <w:color w:val="0070C0"/>
          <w:sz w:val="20"/>
          <w:szCs w:val="20"/>
        </w:rPr>
        <w:t xml:space="preserve">                 </w:t>
      </w:r>
      <w:proofErr w:type="spellStart"/>
      <w:r w:rsidRPr="00553AAC">
        <w:rPr>
          <w:rFonts w:cstheme="minorHAnsi"/>
          <w:strike/>
          <w:color w:val="0070C0"/>
          <w:sz w:val="20"/>
          <w:szCs w:val="20"/>
        </w:rPr>
        <w:t>I</w:t>
      </w:r>
      <w:proofErr w:type="spellEnd"/>
      <w:r w:rsidRPr="00553AAC">
        <w:rPr>
          <w:rFonts w:cstheme="minorHAnsi"/>
          <w:strike/>
          <w:color w:val="0070C0"/>
          <w:sz w:val="20"/>
          <w:szCs w:val="20"/>
        </w:rPr>
        <w:br/>
        <w:t xml:space="preserve">             </w:t>
      </w:r>
      <w:proofErr w:type="spellStart"/>
      <w:r w:rsidRPr="00553AAC">
        <w:rPr>
          <w:rFonts w:cstheme="minorHAnsi"/>
          <w:strike/>
          <w:color w:val="0070C0"/>
          <w:sz w:val="20"/>
          <w:szCs w:val="20"/>
        </w:rPr>
        <w:t>I</w:t>
      </w:r>
      <w:proofErr w:type="spellEnd"/>
      <w:r w:rsidRPr="00553AAC">
        <w:rPr>
          <w:rFonts w:cstheme="minorHAnsi"/>
          <w:strike/>
          <w:color w:val="0070C0"/>
          <w:sz w:val="20"/>
          <w:szCs w:val="20"/>
        </w:rPr>
        <w:t xml:space="preserve">         1                         </w:t>
      </w:r>
      <w:r w:rsidR="00E80953" w:rsidRPr="00553AAC">
        <w:rPr>
          <w:rFonts w:cstheme="minorHAnsi"/>
          <w:strike/>
          <w:color w:val="0070C0"/>
          <w:sz w:val="20"/>
          <w:szCs w:val="20"/>
        </w:rPr>
        <w:t xml:space="preserve">       </w:t>
      </w:r>
      <w:r w:rsidRPr="00553AAC">
        <w:rPr>
          <w:rFonts w:cstheme="minorHAnsi"/>
          <w:strike/>
          <w:color w:val="0070C0"/>
          <w:sz w:val="20"/>
          <w:szCs w:val="20"/>
        </w:rPr>
        <w:t xml:space="preserve"> </w:t>
      </w:r>
      <w:r w:rsidR="00E80953" w:rsidRPr="00553AAC">
        <w:rPr>
          <w:rFonts w:cstheme="minorHAnsi"/>
          <w:strike/>
          <w:color w:val="0070C0"/>
          <w:sz w:val="20"/>
          <w:szCs w:val="20"/>
        </w:rPr>
        <w:t xml:space="preserve">      </w:t>
      </w:r>
      <w:r w:rsidRPr="00553AAC">
        <w:rPr>
          <w:rFonts w:cstheme="minorHAnsi"/>
          <w:strike/>
          <w:color w:val="0070C0"/>
          <w:sz w:val="20"/>
          <w:szCs w:val="20"/>
        </w:rPr>
        <w:t>1/4       I</w:t>
      </w:r>
      <w:r w:rsidRPr="00553AAC">
        <w:rPr>
          <w:rFonts w:cstheme="minorHAnsi"/>
          <w:strike/>
          <w:color w:val="0070C0"/>
          <w:sz w:val="20"/>
          <w:szCs w:val="20"/>
        </w:rPr>
        <w:br/>
        <w:t xml:space="preserve">             </w:t>
      </w:r>
      <w:proofErr w:type="spellStart"/>
      <w:r w:rsidRPr="00553AAC">
        <w:rPr>
          <w:rFonts w:cstheme="minorHAnsi"/>
          <w:strike/>
          <w:color w:val="0070C0"/>
          <w:sz w:val="20"/>
          <w:szCs w:val="20"/>
        </w:rPr>
        <w:t>I</w:t>
      </w:r>
      <w:proofErr w:type="spellEnd"/>
      <w:r w:rsidRPr="00553AAC">
        <w:rPr>
          <w:rFonts w:cstheme="minorHAnsi"/>
          <w:strike/>
          <w:color w:val="0070C0"/>
          <w:sz w:val="20"/>
          <w:szCs w:val="20"/>
        </w:rPr>
        <w:t xml:space="preserve">         2                          </w:t>
      </w:r>
      <w:r w:rsidR="00E80953" w:rsidRPr="00553AAC">
        <w:rPr>
          <w:rFonts w:cstheme="minorHAnsi"/>
          <w:strike/>
          <w:color w:val="0070C0"/>
          <w:sz w:val="20"/>
          <w:szCs w:val="20"/>
        </w:rPr>
        <w:tab/>
        <w:t xml:space="preserve">  </w:t>
      </w:r>
      <w:r w:rsidRPr="00553AAC">
        <w:rPr>
          <w:rFonts w:cstheme="minorHAnsi"/>
          <w:strike/>
          <w:color w:val="0070C0"/>
          <w:sz w:val="20"/>
          <w:szCs w:val="20"/>
        </w:rPr>
        <w:t>1/6       I</w:t>
      </w:r>
      <w:r w:rsidRPr="00553AAC">
        <w:rPr>
          <w:rFonts w:cstheme="minorHAnsi"/>
          <w:strike/>
          <w:color w:val="0070C0"/>
          <w:sz w:val="20"/>
          <w:szCs w:val="20"/>
        </w:rPr>
        <w:br/>
        <w:t xml:space="preserve">             </w:t>
      </w:r>
      <w:proofErr w:type="spellStart"/>
      <w:r w:rsidRPr="00553AAC">
        <w:rPr>
          <w:rFonts w:cstheme="minorHAnsi"/>
          <w:strike/>
          <w:color w:val="0070C0"/>
          <w:sz w:val="20"/>
          <w:szCs w:val="20"/>
        </w:rPr>
        <w:t>I</w:t>
      </w:r>
      <w:proofErr w:type="spellEnd"/>
      <w:r w:rsidRPr="00553AAC">
        <w:rPr>
          <w:rFonts w:cstheme="minorHAnsi"/>
          <w:strike/>
          <w:color w:val="0070C0"/>
          <w:sz w:val="20"/>
          <w:szCs w:val="20"/>
        </w:rPr>
        <w:t xml:space="preserve">         3                         </w:t>
      </w:r>
      <w:r w:rsidR="00E80953" w:rsidRPr="00553AAC">
        <w:rPr>
          <w:rFonts w:cstheme="minorHAnsi"/>
          <w:strike/>
          <w:color w:val="0070C0"/>
          <w:sz w:val="20"/>
          <w:szCs w:val="20"/>
        </w:rPr>
        <w:tab/>
      </w:r>
      <w:r w:rsidRPr="00553AAC">
        <w:rPr>
          <w:rFonts w:cstheme="minorHAnsi"/>
          <w:strike/>
          <w:color w:val="0070C0"/>
          <w:sz w:val="20"/>
          <w:szCs w:val="20"/>
        </w:rPr>
        <w:t>1/12       I</w:t>
      </w:r>
      <w:r w:rsidRPr="00553AAC">
        <w:rPr>
          <w:rFonts w:cstheme="minorHAnsi"/>
          <w:strike/>
          <w:color w:val="0070C0"/>
          <w:sz w:val="20"/>
          <w:szCs w:val="20"/>
        </w:rPr>
        <w:br/>
        <w:t xml:space="preserve">             </w:t>
      </w:r>
      <w:proofErr w:type="spellStart"/>
      <w:r w:rsidRPr="00553AAC">
        <w:rPr>
          <w:rFonts w:cstheme="minorHAnsi"/>
          <w:strike/>
          <w:color w:val="0070C0"/>
          <w:sz w:val="20"/>
          <w:szCs w:val="20"/>
        </w:rPr>
        <w:t>I</w:t>
      </w:r>
      <w:proofErr w:type="spellEnd"/>
      <w:r w:rsidRPr="00553AAC">
        <w:rPr>
          <w:rFonts w:cstheme="minorHAnsi"/>
          <w:strike/>
          <w:color w:val="0070C0"/>
          <w:sz w:val="20"/>
          <w:szCs w:val="20"/>
        </w:rPr>
        <w:t xml:space="preserve">         4                         </w:t>
      </w:r>
      <w:r w:rsidR="00E80953" w:rsidRPr="00553AAC">
        <w:rPr>
          <w:rFonts w:cstheme="minorHAnsi"/>
          <w:strike/>
          <w:color w:val="0070C0"/>
          <w:sz w:val="20"/>
          <w:szCs w:val="20"/>
        </w:rPr>
        <w:tab/>
      </w:r>
      <w:r w:rsidRPr="00553AAC">
        <w:rPr>
          <w:rFonts w:cstheme="minorHAnsi"/>
          <w:strike/>
          <w:color w:val="0070C0"/>
          <w:sz w:val="20"/>
          <w:szCs w:val="20"/>
        </w:rPr>
        <w:t xml:space="preserve">1/20.      I  </w:t>
      </w:r>
      <w:r w:rsidRPr="00553AAC">
        <w:rPr>
          <w:rFonts w:cstheme="minorHAnsi"/>
          <w:strike/>
          <w:color w:val="0070C0"/>
          <w:sz w:val="20"/>
          <w:szCs w:val="20"/>
        </w:rPr>
        <w:br/>
        <w:t xml:space="preserve">             </w:t>
      </w:r>
      <w:proofErr w:type="spellStart"/>
      <w:r w:rsidRPr="00553AAC">
        <w:rPr>
          <w:rFonts w:cstheme="minorHAnsi"/>
          <w:strike/>
          <w:color w:val="0070C0"/>
          <w:sz w:val="20"/>
          <w:szCs w:val="20"/>
        </w:rPr>
        <w:t>I</w:t>
      </w:r>
      <w:proofErr w:type="spellEnd"/>
      <w:r w:rsidRPr="00553AAC">
        <w:rPr>
          <w:rFonts w:cstheme="minorHAnsi"/>
          <w:strike/>
          <w:color w:val="0070C0"/>
          <w:sz w:val="20"/>
          <w:szCs w:val="20"/>
        </w:rPr>
        <w:t>---------------------------------------------</w:t>
      </w:r>
      <w:r w:rsidR="00E80953" w:rsidRPr="00553AAC">
        <w:rPr>
          <w:rFonts w:cstheme="minorHAnsi"/>
          <w:strike/>
          <w:color w:val="0070C0"/>
          <w:sz w:val="20"/>
          <w:szCs w:val="20"/>
        </w:rPr>
        <w:t>--</w:t>
      </w:r>
      <w:r w:rsidRPr="00553AAC">
        <w:rPr>
          <w:rFonts w:cstheme="minorHAnsi"/>
          <w:strike/>
          <w:color w:val="0070C0"/>
          <w:sz w:val="20"/>
          <w:szCs w:val="20"/>
        </w:rPr>
        <w:t>-</w:t>
      </w:r>
      <w:proofErr w:type="spellStart"/>
      <w:r w:rsidRPr="00553AAC">
        <w:rPr>
          <w:rFonts w:cstheme="minorHAnsi"/>
          <w:strike/>
          <w:color w:val="0070C0"/>
          <w:sz w:val="20"/>
          <w:szCs w:val="20"/>
        </w:rPr>
        <w:t>I</w:t>
      </w:r>
      <w:proofErr w:type="spellEnd"/>
      <w:r w:rsidRPr="00553AAC">
        <w:rPr>
          <w:rFonts w:cstheme="minorHAnsi"/>
          <w:strike/>
          <w:color w:val="0070C0"/>
          <w:sz w:val="20"/>
          <w:szCs w:val="20"/>
        </w:rPr>
        <w:br/>
      </w:r>
      <w:r w:rsidR="00553AAC" w:rsidRPr="008620D1">
        <w:rPr>
          <w:rFonts w:cstheme="minorHAnsi"/>
          <w:color w:val="0070C0"/>
          <w:szCs w:val="24"/>
        </w:rPr>
        <w:t>(1) Pri rovnomernom odpisovaní sa ročný odpis určí ako podiel vstupnej ceny hmotného majetku a doby odpisovania ustanovenej pre príslušnú odpisovú skupinu v § 26 ods. 1 takto:</w:t>
      </w:r>
    </w:p>
    <w:tbl>
      <w:tblPr>
        <w:tblStyle w:val="Mriekatabuky"/>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3119"/>
      </w:tblGrid>
      <w:tr w:rsidR="00553AAC" w:rsidRPr="008620D1" w:rsidTr="00D73100">
        <w:tc>
          <w:tcPr>
            <w:tcW w:w="2223" w:type="dxa"/>
            <w:vAlign w:val="center"/>
          </w:tcPr>
          <w:p w:rsidR="00553AAC" w:rsidRPr="008620D1" w:rsidRDefault="00553AAC" w:rsidP="00D73100">
            <w:pPr>
              <w:pStyle w:val="Odsekzoznamu"/>
              <w:ind w:left="0"/>
              <w:jc w:val="center"/>
              <w:rPr>
                <w:rFonts w:asciiTheme="minorHAnsi" w:hAnsiTheme="minorHAnsi" w:cstheme="minorHAnsi"/>
                <w:b/>
                <w:color w:val="0070C0"/>
                <w:szCs w:val="24"/>
              </w:rPr>
            </w:pPr>
            <w:r w:rsidRPr="008620D1">
              <w:rPr>
                <w:rFonts w:asciiTheme="minorHAnsi" w:hAnsiTheme="minorHAnsi" w:cstheme="minorHAnsi"/>
                <w:b/>
                <w:color w:val="0070C0"/>
                <w:szCs w:val="24"/>
              </w:rPr>
              <w:t>Odpisová skupina</w:t>
            </w:r>
          </w:p>
        </w:tc>
        <w:tc>
          <w:tcPr>
            <w:tcW w:w="3119" w:type="dxa"/>
            <w:vAlign w:val="center"/>
          </w:tcPr>
          <w:p w:rsidR="00553AAC" w:rsidRPr="008620D1" w:rsidRDefault="00553AAC" w:rsidP="00D73100">
            <w:pPr>
              <w:pStyle w:val="Odsekzoznamu"/>
              <w:ind w:left="0"/>
              <w:jc w:val="center"/>
              <w:rPr>
                <w:rFonts w:asciiTheme="minorHAnsi" w:hAnsiTheme="minorHAnsi" w:cstheme="minorHAnsi"/>
                <w:b/>
                <w:color w:val="0070C0"/>
                <w:szCs w:val="24"/>
              </w:rPr>
            </w:pPr>
            <w:r w:rsidRPr="008620D1">
              <w:rPr>
                <w:rFonts w:asciiTheme="minorHAnsi" w:hAnsiTheme="minorHAnsi" w:cstheme="minorHAnsi"/>
                <w:b/>
                <w:color w:val="0070C0"/>
                <w:szCs w:val="24"/>
              </w:rPr>
              <w:t>Ročný odpis</w:t>
            </w:r>
          </w:p>
        </w:tc>
      </w:tr>
      <w:tr w:rsidR="00553AAC" w:rsidRPr="008620D1" w:rsidTr="00D73100">
        <w:tc>
          <w:tcPr>
            <w:tcW w:w="2223" w:type="dxa"/>
            <w:vAlign w:val="center"/>
          </w:tcPr>
          <w:p w:rsidR="00553AAC" w:rsidRPr="008620D1" w:rsidRDefault="00553AAC" w:rsidP="00D73100">
            <w:pPr>
              <w:pStyle w:val="Odsekzoznamu"/>
              <w:ind w:left="0"/>
              <w:jc w:val="center"/>
              <w:rPr>
                <w:rFonts w:asciiTheme="minorHAnsi" w:hAnsiTheme="minorHAnsi" w:cstheme="minorHAnsi"/>
                <w:color w:val="0070C0"/>
                <w:szCs w:val="24"/>
              </w:rPr>
            </w:pPr>
            <w:r w:rsidRPr="008620D1">
              <w:rPr>
                <w:rFonts w:asciiTheme="minorHAnsi" w:hAnsiTheme="minorHAnsi" w:cstheme="minorHAnsi"/>
                <w:color w:val="0070C0"/>
                <w:szCs w:val="24"/>
              </w:rPr>
              <w:t>1</w:t>
            </w:r>
          </w:p>
        </w:tc>
        <w:tc>
          <w:tcPr>
            <w:tcW w:w="3119" w:type="dxa"/>
            <w:vAlign w:val="center"/>
          </w:tcPr>
          <w:p w:rsidR="00553AAC" w:rsidRPr="008620D1" w:rsidRDefault="00553AAC" w:rsidP="00D73100">
            <w:pPr>
              <w:pStyle w:val="Odsekzoznamu"/>
              <w:ind w:left="0"/>
              <w:jc w:val="center"/>
              <w:rPr>
                <w:rFonts w:asciiTheme="minorHAnsi" w:hAnsiTheme="minorHAnsi" w:cstheme="minorHAnsi"/>
                <w:color w:val="0070C0"/>
                <w:szCs w:val="24"/>
              </w:rPr>
            </w:pPr>
            <w:r w:rsidRPr="008620D1">
              <w:rPr>
                <w:rFonts w:asciiTheme="minorHAnsi" w:hAnsiTheme="minorHAnsi" w:cstheme="minorHAnsi"/>
                <w:color w:val="0070C0"/>
                <w:szCs w:val="24"/>
              </w:rPr>
              <w:t xml:space="preserve">1/4 </w:t>
            </w:r>
          </w:p>
        </w:tc>
      </w:tr>
      <w:tr w:rsidR="00553AAC" w:rsidRPr="008620D1" w:rsidTr="00D73100">
        <w:tc>
          <w:tcPr>
            <w:tcW w:w="2223" w:type="dxa"/>
            <w:vAlign w:val="center"/>
          </w:tcPr>
          <w:p w:rsidR="00553AAC" w:rsidRPr="008620D1" w:rsidRDefault="00553AAC" w:rsidP="00D73100">
            <w:pPr>
              <w:pStyle w:val="Odsekzoznamu"/>
              <w:ind w:left="0"/>
              <w:jc w:val="center"/>
              <w:rPr>
                <w:rFonts w:asciiTheme="minorHAnsi" w:hAnsiTheme="minorHAnsi" w:cstheme="minorHAnsi"/>
                <w:color w:val="0070C0"/>
                <w:szCs w:val="24"/>
              </w:rPr>
            </w:pPr>
            <w:r w:rsidRPr="008620D1">
              <w:rPr>
                <w:rFonts w:asciiTheme="minorHAnsi" w:hAnsiTheme="minorHAnsi" w:cstheme="minorHAnsi"/>
                <w:color w:val="0070C0"/>
                <w:szCs w:val="24"/>
              </w:rPr>
              <w:t>2</w:t>
            </w:r>
          </w:p>
        </w:tc>
        <w:tc>
          <w:tcPr>
            <w:tcW w:w="3119" w:type="dxa"/>
            <w:vAlign w:val="center"/>
          </w:tcPr>
          <w:p w:rsidR="00553AAC" w:rsidRPr="008620D1" w:rsidRDefault="00553AAC" w:rsidP="00D73100">
            <w:pPr>
              <w:pStyle w:val="Odsekzoznamu"/>
              <w:ind w:left="0"/>
              <w:jc w:val="center"/>
              <w:rPr>
                <w:rFonts w:asciiTheme="minorHAnsi" w:hAnsiTheme="minorHAnsi" w:cstheme="minorHAnsi"/>
                <w:color w:val="0070C0"/>
                <w:szCs w:val="24"/>
              </w:rPr>
            </w:pPr>
            <w:r w:rsidRPr="008620D1">
              <w:rPr>
                <w:rFonts w:asciiTheme="minorHAnsi" w:hAnsiTheme="minorHAnsi" w:cstheme="minorHAnsi"/>
                <w:color w:val="0070C0"/>
                <w:szCs w:val="24"/>
              </w:rPr>
              <w:t xml:space="preserve">1/6 </w:t>
            </w:r>
          </w:p>
        </w:tc>
      </w:tr>
      <w:tr w:rsidR="00553AAC" w:rsidRPr="008620D1" w:rsidTr="00D73100">
        <w:tc>
          <w:tcPr>
            <w:tcW w:w="2223" w:type="dxa"/>
            <w:vAlign w:val="center"/>
          </w:tcPr>
          <w:p w:rsidR="00553AAC" w:rsidRPr="008620D1" w:rsidRDefault="00553AAC" w:rsidP="00D73100">
            <w:pPr>
              <w:pStyle w:val="Odsekzoznamu"/>
              <w:ind w:left="0"/>
              <w:jc w:val="center"/>
              <w:rPr>
                <w:rFonts w:asciiTheme="minorHAnsi" w:hAnsiTheme="minorHAnsi" w:cstheme="minorHAnsi"/>
                <w:color w:val="0070C0"/>
                <w:szCs w:val="24"/>
              </w:rPr>
            </w:pPr>
            <w:r w:rsidRPr="008620D1">
              <w:rPr>
                <w:rFonts w:asciiTheme="minorHAnsi" w:hAnsiTheme="minorHAnsi" w:cstheme="minorHAnsi"/>
                <w:color w:val="0070C0"/>
                <w:szCs w:val="24"/>
              </w:rPr>
              <w:t>3</w:t>
            </w:r>
          </w:p>
        </w:tc>
        <w:tc>
          <w:tcPr>
            <w:tcW w:w="3119" w:type="dxa"/>
            <w:vAlign w:val="center"/>
          </w:tcPr>
          <w:p w:rsidR="00553AAC" w:rsidRPr="008620D1" w:rsidRDefault="00553AAC" w:rsidP="00D73100">
            <w:pPr>
              <w:pStyle w:val="Odsekzoznamu"/>
              <w:ind w:left="0"/>
              <w:jc w:val="center"/>
              <w:rPr>
                <w:rFonts w:asciiTheme="minorHAnsi" w:hAnsiTheme="minorHAnsi" w:cstheme="minorHAnsi"/>
                <w:color w:val="0070C0"/>
                <w:szCs w:val="24"/>
              </w:rPr>
            </w:pPr>
            <w:r w:rsidRPr="008620D1">
              <w:rPr>
                <w:rFonts w:asciiTheme="minorHAnsi" w:hAnsiTheme="minorHAnsi" w:cstheme="minorHAnsi"/>
                <w:color w:val="0070C0"/>
                <w:szCs w:val="24"/>
              </w:rPr>
              <w:t>1/8</w:t>
            </w:r>
          </w:p>
        </w:tc>
      </w:tr>
      <w:tr w:rsidR="00553AAC" w:rsidRPr="008620D1" w:rsidTr="00D73100">
        <w:tc>
          <w:tcPr>
            <w:tcW w:w="2223" w:type="dxa"/>
            <w:vAlign w:val="center"/>
          </w:tcPr>
          <w:p w:rsidR="00553AAC" w:rsidRPr="008620D1" w:rsidRDefault="00553AAC" w:rsidP="00D73100">
            <w:pPr>
              <w:pStyle w:val="Odsekzoznamu"/>
              <w:ind w:left="0"/>
              <w:jc w:val="center"/>
              <w:rPr>
                <w:rFonts w:asciiTheme="minorHAnsi" w:hAnsiTheme="minorHAnsi" w:cstheme="minorHAnsi"/>
                <w:color w:val="0070C0"/>
                <w:szCs w:val="24"/>
              </w:rPr>
            </w:pPr>
            <w:r w:rsidRPr="008620D1">
              <w:rPr>
                <w:rFonts w:asciiTheme="minorHAnsi" w:hAnsiTheme="minorHAnsi" w:cstheme="minorHAnsi"/>
                <w:color w:val="0070C0"/>
                <w:szCs w:val="24"/>
              </w:rPr>
              <w:t>4</w:t>
            </w:r>
          </w:p>
        </w:tc>
        <w:tc>
          <w:tcPr>
            <w:tcW w:w="3119" w:type="dxa"/>
            <w:vAlign w:val="center"/>
          </w:tcPr>
          <w:p w:rsidR="00553AAC" w:rsidRPr="008620D1" w:rsidRDefault="00553AAC" w:rsidP="00D73100">
            <w:pPr>
              <w:pStyle w:val="Odsekzoznamu"/>
              <w:ind w:left="0"/>
              <w:jc w:val="center"/>
              <w:rPr>
                <w:rFonts w:asciiTheme="minorHAnsi" w:hAnsiTheme="minorHAnsi" w:cstheme="minorHAnsi"/>
                <w:color w:val="0070C0"/>
                <w:szCs w:val="24"/>
              </w:rPr>
            </w:pPr>
            <w:r w:rsidRPr="008620D1">
              <w:rPr>
                <w:rFonts w:asciiTheme="minorHAnsi" w:hAnsiTheme="minorHAnsi" w:cstheme="minorHAnsi"/>
                <w:color w:val="0070C0"/>
                <w:szCs w:val="24"/>
              </w:rPr>
              <w:t xml:space="preserve">1/12 </w:t>
            </w:r>
          </w:p>
        </w:tc>
      </w:tr>
      <w:tr w:rsidR="00553AAC" w:rsidRPr="008620D1" w:rsidTr="00D73100">
        <w:tc>
          <w:tcPr>
            <w:tcW w:w="2223" w:type="dxa"/>
            <w:vAlign w:val="center"/>
          </w:tcPr>
          <w:p w:rsidR="00553AAC" w:rsidRPr="008620D1" w:rsidRDefault="00553AAC" w:rsidP="00D73100">
            <w:pPr>
              <w:pStyle w:val="Odsekzoznamu"/>
              <w:ind w:left="0"/>
              <w:jc w:val="center"/>
              <w:rPr>
                <w:rFonts w:asciiTheme="minorHAnsi" w:hAnsiTheme="minorHAnsi" w:cstheme="minorHAnsi"/>
                <w:color w:val="0070C0"/>
                <w:szCs w:val="24"/>
              </w:rPr>
            </w:pPr>
            <w:r w:rsidRPr="008620D1">
              <w:rPr>
                <w:rFonts w:asciiTheme="minorHAnsi" w:hAnsiTheme="minorHAnsi" w:cstheme="minorHAnsi"/>
                <w:color w:val="0070C0"/>
                <w:szCs w:val="24"/>
              </w:rPr>
              <w:t>5</w:t>
            </w:r>
          </w:p>
        </w:tc>
        <w:tc>
          <w:tcPr>
            <w:tcW w:w="3119" w:type="dxa"/>
            <w:vAlign w:val="center"/>
          </w:tcPr>
          <w:p w:rsidR="00553AAC" w:rsidRPr="008620D1" w:rsidRDefault="00553AAC" w:rsidP="00D73100">
            <w:pPr>
              <w:pStyle w:val="Odsekzoznamu"/>
              <w:ind w:left="0"/>
              <w:jc w:val="center"/>
              <w:rPr>
                <w:rFonts w:asciiTheme="minorHAnsi" w:hAnsiTheme="minorHAnsi" w:cstheme="minorHAnsi"/>
                <w:color w:val="0070C0"/>
                <w:szCs w:val="24"/>
              </w:rPr>
            </w:pPr>
            <w:r w:rsidRPr="008620D1">
              <w:rPr>
                <w:rFonts w:asciiTheme="minorHAnsi" w:hAnsiTheme="minorHAnsi" w:cstheme="minorHAnsi"/>
                <w:color w:val="0070C0"/>
                <w:szCs w:val="24"/>
              </w:rPr>
              <w:t xml:space="preserve">1/20 </w:t>
            </w:r>
          </w:p>
        </w:tc>
      </w:tr>
      <w:tr w:rsidR="00553AAC" w:rsidRPr="008620D1" w:rsidTr="00D73100">
        <w:tc>
          <w:tcPr>
            <w:tcW w:w="2223" w:type="dxa"/>
            <w:vAlign w:val="center"/>
          </w:tcPr>
          <w:p w:rsidR="00553AAC" w:rsidRPr="008620D1" w:rsidRDefault="00553AAC" w:rsidP="00D73100">
            <w:pPr>
              <w:pStyle w:val="Odsekzoznamu"/>
              <w:ind w:left="0"/>
              <w:jc w:val="center"/>
              <w:rPr>
                <w:rFonts w:asciiTheme="minorHAnsi" w:hAnsiTheme="minorHAnsi" w:cstheme="minorHAnsi"/>
                <w:color w:val="0070C0"/>
                <w:szCs w:val="24"/>
              </w:rPr>
            </w:pPr>
            <w:r w:rsidRPr="008620D1">
              <w:rPr>
                <w:rFonts w:asciiTheme="minorHAnsi" w:hAnsiTheme="minorHAnsi" w:cstheme="minorHAnsi"/>
                <w:color w:val="0070C0"/>
                <w:szCs w:val="24"/>
              </w:rPr>
              <w:t>6</w:t>
            </w:r>
          </w:p>
        </w:tc>
        <w:tc>
          <w:tcPr>
            <w:tcW w:w="3119" w:type="dxa"/>
            <w:vAlign w:val="center"/>
          </w:tcPr>
          <w:p w:rsidR="00553AAC" w:rsidRPr="008620D1" w:rsidRDefault="00553AAC" w:rsidP="00D73100">
            <w:pPr>
              <w:pStyle w:val="Odsekzoznamu"/>
              <w:ind w:left="0"/>
              <w:jc w:val="center"/>
              <w:rPr>
                <w:rFonts w:asciiTheme="minorHAnsi" w:hAnsiTheme="minorHAnsi" w:cstheme="minorHAnsi"/>
                <w:color w:val="0070C0"/>
                <w:szCs w:val="24"/>
              </w:rPr>
            </w:pPr>
            <w:r w:rsidRPr="008620D1">
              <w:rPr>
                <w:rFonts w:asciiTheme="minorHAnsi" w:hAnsiTheme="minorHAnsi" w:cstheme="minorHAnsi"/>
                <w:color w:val="0070C0"/>
                <w:szCs w:val="24"/>
              </w:rPr>
              <w:t xml:space="preserve">   1/40.“.</w:t>
            </w:r>
          </w:p>
        </w:tc>
      </w:tr>
    </w:tbl>
    <w:p w:rsidR="00553AAC" w:rsidRDefault="00553AAC"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(2) V prvom roku odpisovania hmotného majetku sa uplatní len pomerná časť z ročného odpisu vypočítaného podľa odseku 1 v závislosti od počtu mesiacov, počnúc mesiacom jeho zaradenia do užívania do konca tohto zdaňovacieho obdobia. Ak počas doby odpisovania hmotného majetku podľa § 26 ods. 1</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nebolo vykonané technické zhodnotenie hmotného majetku, neuplatnená pomerná časť tohto ročného odpisu sa uplatní v roku nasledujúcom po roku uplynutia doby odpisovania hmotného majetku podľa § 26 ods. 1,</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b) bolo vykonané technické zhodnotenie hmotného majetku, neuplatnená pomerná časť tohto ročného odpisu sa uplatní podľa § 26 ods. 5.</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(3) Ročný odpis vypočítaný podľa odseku 1 a pomerná časť z ročného odpisu podľa odseku 2 sa zaokrúhľujú na celé eurá nahor. </w:t>
      </w:r>
      <w:hyperlink r:id="rId1126" w:history="1">
        <w:r w:rsidR="008D12F0" w:rsidRPr="001C4C71">
          <w:rPr>
            <w:rFonts w:cstheme="minorHAnsi"/>
            <w:color w:val="0000FF"/>
            <w:sz w:val="20"/>
            <w:szCs w:val="20"/>
          </w:rPr>
          <w:t xml:space="preserve"> </w:t>
        </w:r>
      </w:hyperlink>
      <w:r w:rsidRPr="001C4C71">
        <w:rPr>
          <w:rFonts w:cstheme="minorHAnsi"/>
          <w:color w:val="000000"/>
          <w:sz w:val="20"/>
          <w:szCs w:val="20"/>
        </w:rPr>
        <w:br/>
      </w:r>
    </w:p>
    <w:p w:rsidR="00745274" w:rsidRPr="00553AAC" w:rsidRDefault="00745274" w:rsidP="00745274">
      <w:pPr>
        <w:autoSpaceDE w:val="0"/>
        <w:autoSpaceDN w:val="0"/>
        <w:adjustRightInd w:val="0"/>
        <w:spacing w:after="0" w:line="240" w:lineRule="auto"/>
        <w:jc w:val="center"/>
        <w:rPr>
          <w:rFonts w:cstheme="minorHAnsi"/>
          <w:b/>
          <w:bCs/>
          <w:strike/>
          <w:color w:val="0070C0"/>
          <w:sz w:val="20"/>
          <w:szCs w:val="20"/>
        </w:rPr>
      </w:pPr>
      <w:r w:rsidRPr="001C4C71">
        <w:rPr>
          <w:rFonts w:cstheme="minorHAnsi"/>
          <w:color w:val="000000"/>
          <w:sz w:val="20"/>
          <w:szCs w:val="20"/>
        </w:rPr>
        <w:t xml:space="preserve">§ 28 </w:t>
      </w:r>
      <w:r w:rsidRPr="001C4C71">
        <w:rPr>
          <w:rFonts w:cstheme="minorHAnsi"/>
          <w:color w:val="000000"/>
          <w:sz w:val="20"/>
          <w:szCs w:val="20"/>
        </w:rPr>
        <w:br/>
      </w:r>
      <w:r w:rsidRPr="00553AAC">
        <w:rPr>
          <w:rFonts w:cstheme="minorHAnsi"/>
          <w:b/>
          <w:bCs/>
          <w:strike/>
          <w:color w:val="0070C0"/>
          <w:sz w:val="20"/>
          <w:szCs w:val="20"/>
        </w:rPr>
        <w:t>Zrýchlené odpisovanie hmotného majetku</w:t>
      </w:r>
    </w:p>
    <w:p w:rsidR="00553AAC" w:rsidRDefault="00553AAC" w:rsidP="00745274">
      <w:pPr>
        <w:autoSpaceDE w:val="0"/>
        <w:autoSpaceDN w:val="0"/>
        <w:adjustRightInd w:val="0"/>
        <w:spacing w:after="0" w:line="240" w:lineRule="auto"/>
        <w:jc w:val="center"/>
        <w:rPr>
          <w:rFonts w:cstheme="minorHAnsi"/>
          <w:color w:val="0070C0"/>
          <w:szCs w:val="24"/>
        </w:rPr>
      </w:pPr>
      <w:r w:rsidRPr="008620D1">
        <w:rPr>
          <w:rFonts w:cstheme="minorHAnsi"/>
          <w:color w:val="0070C0"/>
          <w:szCs w:val="24"/>
        </w:rPr>
        <w:t>Zrýchlené odpisovanie hmotného majetku zaradeného do odpisovej skupiny 2 a</w:t>
      </w:r>
      <w:r>
        <w:rPr>
          <w:rFonts w:cstheme="minorHAnsi"/>
          <w:color w:val="0070C0"/>
          <w:szCs w:val="24"/>
        </w:rPr>
        <w:t> </w:t>
      </w:r>
      <w:r w:rsidRPr="008620D1">
        <w:rPr>
          <w:rFonts w:cstheme="minorHAnsi"/>
          <w:color w:val="0070C0"/>
          <w:szCs w:val="24"/>
        </w:rPr>
        <w:t>3</w:t>
      </w:r>
    </w:p>
    <w:p w:rsidR="00553AAC" w:rsidRDefault="001D7ACB" w:rsidP="00553AAC">
      <w:pPr>
        <w:shd w:val="clear" w:color="auto" w:fill="FFFFFF"/>
        <w:spacing w:after="0" w:line="240" w:lineRule="auto"/>
        <w:rPr>
          <w:rFonts w:cstheme="minorHAnsi"/>
          <w:color w:val="000000"/>
          <w:sz w:val="20"/>
          <w:szCs w:val="20"/>
        </w:rPr>
      </w:pPr>
      <w:hyperlink r:id="rId1127"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553AAC">
        <w:rPr>
          <w:rFonts w:cstheme="minorHAnsi"/>
          <w:strike/>
          <w:color w:val="0070C0"/>
          <w:sz w:val="20"/>
          <w:szCs w:val="20"/>
        </w:rPr>
        <w:t xml:space="preserve">(1) Pri zrýchlenom odpisovaní hmotného majetku sa odpisovým skupinám priraďujú tieto koeficienty pre zrýchlené odpisovanie: </w:t>
      </w:r>
      <w:r w:rsidR="00745274" w:rsidRPr="00553AAC">
        <w:rPr>
          <w:rFonts w:cstheme="minorHAnsi"/>
          <w:strike/>
          <w:color w:val="0070C0"/>
          <w:sz w:val="20"/>
          <w:szCs w:val="20"/>
        </w:rPr>
        <w:br/>
      </w:r>
      <w:r w:rsidR="00745274" w:rsidRPr="00553AAC">
        <w:rPr>
          <w:rFonts w:cstheme="minorHAnsi"/>
          <w:strike/>
          <w:color w:val="0070C0"/>
          <w:sz w:val="20"/>
          <w:szCs w:val="20"/>
        </w:rPr>
        <w:br/>
        <w:t xml:space="preserve">     I-----------------------------------------------------------------</w:t>
      </w:r>
      <w:r w:rsidR="00E80953" w:rsidRPr="00553AAC">
        <w:rPr>
          <w:rFonts w:cstheme="minorHAnsi"/>
          <w:strike/>
          <w:color w:val="0070C0"/>
          <w:sz w:val="20"/>
          <w:szCs w:val="20"/>
        </w:rPr>
        <w:t>-------</w:t>
      </w:r>
      <w:r w:rsidR="00745274" w:rsidRPr="00553AAC">
        <w:rPr>
          <w:rFonts w:cstheme="minorHAnsi"/>
          <w:strike/>
          <w:color w:val="0070C0"/>
          <w:sz w:val="20"/>
          <w:szCs w:val="20"/>
        </w:rPr>
        <w:t>-I</w:t>
      </w:r>
      <w:r w:rsidR="00745274" w:rsidRPr="00553AAC">
        <w:rPr>
          <w:rFonts w:cstheme="minorHAnsi"/>
          <w:strike/>
          <w:color w:val="0070C0"/>
          <w:sz w:val="20"/>
          <w:szCs w:val="20"/>
        </w:rPr>
        <w:br/>
      </w:r>
      <w:r w:rsidR="00745274" w:rsidRPr="00553AAC">
        <w:rPr>
          <w:rFonts w:cstheme="minorHAnsi"/>
          <w:strike/>
          <w:color w:val="0070C0"/>
          <w:sz w:val="20"/>
          <w:szCs w:val="20"/>
        </w:rPr>
        <w:lastRenderedPageBreak/>
        <w:t xml:space="preserve">     </w:t>
      </w:r>
      <w:proofErr w:type="spellStart"/>
      <w:r w:rsidR="00745274" w:rsidRPr="00553AAC">
        <w:rPr>
          <w:rFonts w:cstheme="minorHAnsi"/>
          <w:strike/>
          <w:color w:val="0070C0"/>
          <w:sz w:val="20"/>
          <w:szCs w:val="20"/>
        </w:rPr>
        <w:t>I</w:t>
      </w:r>
      <w:proofErr w:type="spellEnd"/>
      <w:r w:rsidR="00745274" w:rsidRPr="00553AAC">
        <w:rPr>
          <w:rFonts w:cstheme="minorHAnsi"/>
          <w:strike/>
          <w:color w:val="0070C0"/>
          <w:sz w:val="20"/>
          <w:szCs w:val="20"/>
        </w:rPr>
        <w:t xml:space="preserve">                       Koeficient pre zrýchlené odpisovanie       </w:t>
      </w:r>
      <w:r w:rsidR="00E80953" w:rsidRPr="00553AAC">
        <w:rPr>
          <w:rFonts w:cstheme="minorHAnsi"/>
          <w:strike/>
          <w:color w:val="0070C0"/>
          <w:sz w:val="20"/>
          <w:szCs w:val="20"/>
        </w:rPr>
        <w:t xml:space="preserve"> </w:t>
      </w:r>
      <w:r w:rsidR="00745274" w:rsidRPr="00553AAC">
        <w:rPr>
          <w:rFonts w:cstheme="minorHAnsi"/>
          <w:strike/>
          <w:color w:val="0070C0"/>
          <w:sz w:val="20"/>
          <w:szCs w:val="20"/>
        </w:rPr>
        <w:t>I</w:t>
      </w:r>
      <w:r w:rsidR="00745274" w:rsidRPr="00553AAC">
        <w:rPr>
          <w:rFonts w:cstheme="minorHAnsi"/>
          <w:strike/>
          <w:color w:val="0070C0"/>
          <w:sz w:val="20"/>
          <w:szCs w:val="20"/>
        </w:rPr>
        <w:br/>
        <w:t xml:space="preserve">     </w:t>
      </w:r>
      <w:proofErr w:type="spellStart"/>
      <w:r w:rsidR="00745274" w:rsidRPr="00553AAC">
        <w:rPr>
          <w:rFonts w:cstheme="minorHAnsi"/>
          <w:strike/>
          <w:color w:val="0070C0"/>
          <w:sz w:val="20"/>
          <w:szCs w:val="20"/>
        </w:rPr>
        <w:t>I</w:t>
      </w:r>
      <w:proofErr w:type="spellEnd"/>
      <w:r w:rsidR="00745274" w:rsidRPr="00553AAC">
        <w:rPr>
          <w:rFonts w:cstheme="minorHAnsi"/>
          <w:strike/>
          <w:color w:val="0070C0"/>
          <w:sz w:val="20"/>
          <w:szCs w:val="20"/>
        </w:rPr>
        <w:t xml:space="preserve">                                                                  </w:t>
      </w:r>
      <w:r w:rsidR="00E80953" w:rsidRPr="00553AAC">
        <w:rPr>
          <w:rFonts w:cstheme="minorHAnsi"/>
          <w:strike/>
          <w:color w:val="0070C0"/>
          <w:sz w:val="20"/>
          <w:szCs w:val="20"/>
        </w:rPr>
        <w:tab/>
      </w:r>
      <w:r w:rsidR="00E80953" w:rsidRPr="00553AAC">
        <w:rPr>
          <w:rFonts w:cstheme="minorHAnsi"/>
          <w:strike/>
          <w:color w:val="0070C0"/>
          <w:sz w:val="20"/>
          <w:szCs w:val="20"/>
        </w:rPr>
        <w:tab/>
      </w:r>
      <w:proofErr w:type="spellStart"/>
      <w:r w:rsidR="00745274" w:rsidRPr="00553AAC">
        <w:rPr>
          <w:rFonts w:cstheme="minorHAnsi"/>
          <w:strike/>
          <w:color w:val="0070C0"/>
          <w:sz w:val="20"/>
          <w:szCs w:val="20"/>
        </w:rPr>
        <w:t>I</w:t>
      </w:r>
      <w:proofErr w:type="spellEnd"/>
      <w:r w:rsidR="00745274" w:rsidRPr="00553AAC">
        <w:rPr>
          <w:rFonts w:cstheme="minorHAnsi"/>
          <w:strike/>
          <w:color w:val="0070C0"/>
          <w:sz w:val="20"/>
          <w:szCs w:val="20"/>
        </w:rPr>
        <w:br/>
        <w:t xml:space="preserve">     </w:t>
      </w:r>
      <w:proofErr w:type="spellStart"/>
      <w:r w:rsidR="00745274" w:rsidRPr="00553AAC">
        <w:rPr>
          <w:rFonts w:cstheme="minorHAnsi"/>
          <w:strike/>
          <w:color w:val="0070C0"/>
          <w:sz w:val="20"/>
          <w:szCs w:val="20"/>
        </w:rPr>
        <w:t>I</w:t>
      </w:r>
      <w:proofErr w:type="spellEnd"/>
      <w:r w:rsidR="00745274" w:rsidRPr="00553AAC">
        <w:rPr>
          <w:rFonts w:cstheme="minorHAnsi"/>
          <w:strike/>
          <w:color w:val="0070C0"/>
          <w:sz w:val="20"/>
          <w:szCs w:val="20"/>
        </w:rPr>
        <w:t xml:space="preserve"> Odpisová          v prvom         v ďalších        pre zvýšenú I</w:t>
      </w:r>
      <w:r w:rsidR="00745274" w:rsidRPr="00553AAC">
        <w:rPr>
          <w:rFonts w:cstheme="minorHAnsi"/>
          <w:strike/>
          <w:color w:val="0070C0"/>
          <w:sz w:val="20"/>
          <w:szCs w:val="20"/>
        </w:rPr>
        <w:br/>
        <w:t xml:space="preserve">     </w:t>
      </w:r>
      <w:proofErr w:type="spellStart"/>
      <w:r w:rsidR="00745274" w:rsidRPr="00553AAC">
        <w:rPr>
          <w:rFonts w:cstheme="minorHAnsi"/>
          <w:strike/>
          <w:color w:val="0070C0"/>
          <w:sz w:val="20"/>
          <w:szCs w:val="20"/>
        </w:rPr>
        <w:t>I</w:t>
      </w:r>
      <w:proofErr w:type="spellEnd"/>
      <w:r w:rsidR="00745274" w:rsidRPr="00553AAC">
        <w:rPr>
          <w:rFonts w:cstheme="minorHAnsi"/>
          <w:strike/>
          <w:color w:val="0070C0"/>
          <w:sz w:val="20"/>
          <w:szCs w:val="20"/>
        </w:rPr>
        <w:t xml:space="preserve"> skupina            roku             rokoch          zostatkovú   </w:t>
      </w:r>
      <w:r w:rsidR="00E80953" w:rsidRPr="00553AAC">
        <w:rPr>
          <w:rFonts w:cstheme="minorHAnsi"/>
          <w:strike/>
          <w:color w:val="0070C0"/>
          <w:sz w:val="20"/>
          <w:szCs w:val="20"/>
        </w:rPr>
        <w:tab/>
        <w:t xml:space="preserve"> </w:t>
      </w:r>
      <w:r w:rsidR="00745274" w:rsidRPr="00553AAC">
        <w:rPr>
          <w:rFonts w:cstheme="minorHAnsi"/>
          <w:strike/>
          <w:color w:val="0070C0"/>
          <w:sz w:val="20"/>
          <w:szCs w:val="20"/>
        </w:rPr>
        <w:t>I</w:t>
      </w:r>
      <w:r w:rsidR="00745274" w:rsidRPr="00553AAC">
        <w:rPr>
          <w:rFonts w:cstheme="minorHAnsi"/>
          <w:strike/>
          <w:color w:val="0070C0"/>
          <w:sz w:val="20"/>
          <w:szCs w:val="20"/>
        </w:rPr>
        <w:br/>
        <w:t xml:space="preserve">     </w:t>
      </w:r>
      <w:proofErr w:type="spellStart"/>
      <w:r w:rsidR="00745274" w:rsidRPr="00553AAC">
        <w:rPr>
          <w:rFonts w:cstheme="minorHAnsi"/>
          <w:strike/>
          <w:color w:val="0070C0"/>
          <w:sz w:val="20"/>
          <w:szCs w:val="20"/>
        </w:rPr>
        <w:t>I</w:t>
      </w:r>
      <w:proofErr w:type="spellEnd"/>
      <w:r w:rsidR="00745274" w:rsidRPr="00553AAC">
        <w:rPr>
          <w:rFonts w:cstheme="minorHAnsi"/>
          <w:strike/>
          <w:color w:val="0070C0"/>
          <w:sz w:val="20"/>
          <w:szCs w:val="20"/>
        </w:rPr>
        <w:t xml:space="preserve">                 odpisovania       </w:t>
      </w:r>
      <w:proofErr w:type="spellStart"/>
      <w:r w:rsidR="00745274" w:rsidRPr="00553AAC">
        <w:rPr>
          <w:rFonts w:cstheme="minorHAnsi"/>
          <w:strike/>
          <w:color w:val="0070C0"/>
          <w:sz w:val="20"/>
          <w:szCs w:val="20"/>
        </w:rPr>
        <w:t>odpisovania</w:t>
      </w:r>
      <w:proofErr w:type="spellEnd"/>
      <w:r w:rsidR="00745274" w:rsidRPr="00553AAC">
        <w:rPr>
          <w:rFonts w:cstheme="minorHAnsi"/>
          <w:strike/>
          <w:color w:val="0070C0"/>
          <w:sz w:val="20"/>
          <w:szCs w:val="20"/>
        </w:rPr>
        <w:t xml:space="preserve">          cenu      </w:t>
      </w:r>
      <w:r w:rsidR="00E80953" w:rsidRPr="00553AAC">
        <w:rPr>
          <w:rFonts w:cstheme="minorHAnsi"/>
          <w:strike/>
          <w:color w:val="0070C0"/>
          <w:sz w:val="20"/>
          <w:szCs w:val="20"/>
        </w:rPr>
        <w:tab/>
        <w:t xml:space="preserve"> </w:t>
      </w:r>
      <w:r w:rsidR="00745274" w:rsidRPr="00553AAC">
        <w:rPr>
          <w:rFonts w:cstheme="minorHAnsi"/>
          <w:strike/>
          <w:color w:val="0070C0"/>
          <w:sz w:val="20"/>
          <w:szCs w:val="20"/>
        </w:rPr>
        <w:t>I</w:t>
      </w:r>
      <w:r w:rsidR="00745274" w:rsidRPr="00553AAC">
        <w:rPr>
          <w:rFonts w:cstheme="minorHAnsi"/>
          <w:strike/>
          <w:color w:val="0070C0"/>
          <w:sz w:val="20"/>
          <w:szCs w:val="20"/>
        </w:rPr>
        <w:br/>
        <w:t xml:space="preserve">     </w:t>
      </w:r>
      <w:proofErr w:type="spellStart"/>
      <w:r w:rsidR="00745274" w:rsidRPr="00553AAC">
        <w:rPr>
          <w:rFonts w:cstheme="minorHAnsi"/>
          <w:strike/>
          <w:color w:val="0070C0"/>
          <w:sz w:val="20"/>
          <w:szCs w:val="20"/>
        </w:rPr>
        <w:t>I</w:t>
      </w:r>
      <w:proofErr w:type="spellEnd"/>
      <w:r w:rsidR="00745274" w:rsidRPr="00553AAC">
        <w:rPr>
          <w:rFonts w:cstheme="minorHAnsi"/>
          <w:strike/>
          <w:color w:val="0070C0"/>
          <w:sz w:val="20"/>
          <w:szCs w:val="20"/>
        </w:rPr>
        <w:t xml:space="preserve">                                                                  </w:t>
      </w:r>
      <w:r w:rsidR="00E80953" w:rsidRPr="00553AAC">
        <w:rPr>
          <w:rFonts w:cstheme="minorHAnsi"/>
          <w:strike/>
          <w:color w:val="0070C0"/>
          <w:sz w:val="20"/>
          <w:szCs w:val="20"/>
        </w:rPr>
        <w:tab/>
      </w:r>
      <w:r w:rsidR="00E80953" w:rsidRPr="00553AAC">
        <w:rPr>
          <w:rFonts w:cstheme="minorHAnsi"/>
          <w:strike/>
          <w:color w:val="0070C0"/>
          <w:sz w:val="20"/>
          <w:szCs w:val="20"/>
        </w:rPr>
        <w:tab/>
        <w:t xml:space="preserve"> </w:t>
      </w:r>
      <w:proofErr w:type="spellStart"/>
      <w:r w:rsidR="00745274" w:rsidRPr="00553AAC">
        <w:rPr>
          <w:rFonts w:cstheme="minorHAnsi"/>
          <w:strike/>
          <w:color w:val="0070C0"/>
          <w:sz w:val="20"/>
          <w:szCs w:val="20"/>
        </w:rPr>
        <w:t>I</w:t>
      </w:r>
      <w:proofErr w:type="spellEnd"/>
      <w:r w:rsidR="00745274" w:rsidRPr="00553AAC">
        <w:rPr>
          <w:rFonts w:cstheme="minorHAnsi"/>
          <w:strike/>
          <w:color w:val="0070C0"/>
          <w:sz w:val="20"/>
          <w:szCs w:val="20"/>
        </w:rPr>
        <w:br/>
        <w:t xml:space="preserve">     </w:t>
      </w:r>
      <w:proofErr w:type="spellStart"/>
      <w:r w:rsidR="00745274" w:rsidRPr="00553AAC">
        <w:rPr>
          <w:rFonts w:cstheme="minorHAnsi"/>
          <w:strike/>
          <w:color w:val="0070C0"/>
          <w:sz w:val="20"/>
          <w:szCs w:val="20"/>
        </w:rPr>
        <w:t>I</w:t>
      </w:r>
      <w:proofErr w:type="spellEnd"/>
      <w:r w:rsidR="00745274" w:rsidRPr="00553AAC">
        <w:rPr>
          <w:rFonts w:cstheme="minorHAnsi"/>
          <w:strike/>
          <w:color w:val="0070C0"/>
          <w:sz w:val="20"/>
          <w:szCs w:val="20"/>
        </w:rPr>
        <w:t xml:space="preserve">    1                 </w:t>
      </w:r>
      <w:r w:rsidR="00E80953" w:rsidRPr="00553AAC">
        <w:rPr>
          <w:rFonts w:cstheme="minorHAnsi"/>
          <w:strike/>
          <w:color w:val="0070C0"/>
          <w:sz w:val="20"/>
          <w:szCs w:val="20"/>
        </w:rPr>
        <w:tab/>
        <w:t xml:space="preserve">  </w:t>
      </w:r>
      <w:r w:rsidR="00745274" w:rsidRPr="00553AAC">
        <w:rPr>
          <w:rFonts w:cstheme="minorHAnsi"/>
          <w:strike/>
          <w:color w:val="0070C0"/>
          <w:sz w:val="20"/>
          <w:szCs w:val="20"/>
        </w:rPr>
        <w:t xml:space="preserve">4                </w:t>
      </w:r>
      <w:r w:rsidR="00E80953" w:rsidRPr="00553AAC">
        <w:rPr>
          <w:rFonts w:cstheme="minorHAnsi"/>
          <w:strike/>
          <w:color w:val="0070C0"/>
          <w:sz w:val="20"/>
          <w:szCs w:val="20"/>
        </w:rPr>
        <w:tab/>
        <w:t xml:space="preserve">  </w:t>
      </w:r>
      <w:r w:rsidR="00745274" w:rsidRPr="00553AAC">
        <w:rPr>
          <w:rFonts w:cstheme="minorHAnsi"/>
          <w:strike/>
          <w:color w:val="0070C0"/>
          <w:sz w:val="20"/>
          <w:szCs w:val="20"/>
        </w:rPr>
        <w:t xml:space="preserve">5                  </w:t>
      </w:r>
      <w:r w:rsidR="00E80953" w:rsidRPr="00553AAC">
        <w:rPr>
          <w:rFonts w:cstheme="minorHAnsi"/>
          <w:strike/>
          <w:color w:val="0070C0"/>
          <w:sz w:val="20"/>
          <w:szCs w:val="20"/>
        </w:rPr>
        <w:t xml:space="preserve"> </w:t>
      </w:r>
      <w:r w:rsidR="00745274" w:rsidRPr="00553AAC">
        <w:rPr>
          <w:rFonts w:cstheme="minorHAnsi"/>
          <w:strike/>
          <w:color w:val="0070C0"/>
          <w:sz w:val="20"/>
          <w:szCs w:val="20"/>
        </w:rPr>
        <w:t>4       I</w:t>
      </w:r>
      <w:r w:rsidR="00745274" w:rsidRPr="00553AAC">
        <w:rPr>
          <w:rFonts w:cstheme="minorHAnsi"/>
          <w:strike/>
          <w:color w:val="0070C0"/>
          <w:sz w:val="20"/>
          <w:szCs w:val="20"/>
        </w:rPr>
        <w:br/>
        <w:t xml:space="preserve">     </w:t>
      </w:r>
      <w:proofErr w:type="spellStart"/>
      <w:r w:rsidR="00745274" w:rsidRPr="00553AAC">
        <w:rPr>
          <w:rFonts w:cstheme="minorHAnsi"/>
          <w:strike/>
          <w:color w:val="0070C0"/>
          <w:sz w:val="20"/>
          <w:szCs w:val="20"/>
        </w:rPr>
        <w:t>I</w:t>
      </w:r>
      <w:proofErr w:type="spellEnd"/>
      <w:r w:rsidR="00745274" w:rsidRPr="00553AAC">
        <w:rPr>
          <w:rFonts w:cstheme="minorHAnsi"/>
          <w:strike/>
          <w:color w:val="0070C0"/>
          <w:sz w:val="20"/>
          <w:szCs w:val="20"/>
        </w:rPr>
        <w:t xml:space="preserve">    2                 </w:t>
      </w:r>
      <w:r w:rsidR="00E80953" w:rsidRPr="00553AAC">
        <w:rPr>
          <w:rFonts w:cstheme="minorHAnsi"/>
          <w:strike/>
          <w:color w:val="0070C0"/>
          <w:sz w:val="20"/>
          <w:szCs w:val="20"/>
        </w:rPr>
        <w:tab/>
        <w:t xml:space="preserve">  </w:t>
      </w:r>
      <w:r w:rsidR="00745274" w:rsidRPr="00553AAC">
        <w:rPr>
          <w:rFonts w:cstheme="minorHAnsi"/>
          <w:strike/>
          <w:color w:val="0070C0"/>
          <w:sz w:val="20"/>
          <w:szCs w:val="20"/>
        </w:rPr>
        <w:t xml:space="preserve">6                </w:t>
      </w:r>
      <w:r w:rsidR="00E80953" w:rsidRPr="00553AAC">
        <w:rPr>
          <w:rFonts w:cstheme="minorHAnsi"/>
          <w:strike/>
          <w:color w:val="0070C0"/>
          <w:sz w:val="20"/>
          <w:szCs w:val="20"/>
        </w:rPr>
        <w:tab/>
        <w:t xml:space="preserve">  </w:t>
      </w:r>
      <w:r w:rsidR="00745274" w:rsidRPr="00553AAC">
        <w:rPr>
          <w:rFonts w:cstheme="minorHAnsi"/>
          <w:strike/>
          <w:color w:val="0070C0"/>
          <w:sz w:val="20"/>
          <w:szCs w:val="20"/>
        </w:rPr>
        <w:t xml:space="preserve">7                  </w:t>
      </w:r>
      <w:r w:rsidR="00E80953" w:rsidRPr="00553AAC">
        <w:rPr>
          <w:rFonts w:cstheme="minorHAnsi"/>
          <w:strike/>
          <w:color w:val="0070C0"/>
          <w:sz w:val="20"/>
          <w:szCs w:val="20"/>
        </w:rPr>
        <w:t xml:space="preserve"> </w:t>
      </w:r>
      <w:r w:rsidR="00745274" w:rsidRPr="00553AAC">
        <w:rPr>
          <w:rFonts w:cstheme="minorHAnsi"/>
          <w:strike/>
          <w:color w:val="0070C0"/>
          <w:sz w:val="20"/>
          <w:szCs w:val="20"/>
        </w:rPr>
        <w:t xml:space="preserve">6       I  </w:t>
      </w:r>
      <w:r w:rsidR="00745274" w:rsidRPr="00553AAC">
        <w:rPr>
          <w:rFonts w:cstheme="minorHAnsi"/>
          <w:strike/>
          <w:color w:val="0070C0"/>
          <w:sz w:val="20"/>
          <w:szCs w:val="20"/>
        </w:rPr>
        <w:br/>
        <w:t xml:space="preserve">     </w:t>
      </w:r>
      <w:proofErr w:type="spellStart"/>
      <w:r w:rsidR="00745274" w:rsidRPr="00553AAC">
        <w:rPr>
          <w:rFonts w:cstheme="minorHAnsi"/>
          <w:strike/>
          <w:color w:val="0070C0"/>
          <w:sz w:val="20"/>
          <w:szCs w:val="20"/>
        </w:rPr>
        <w:t>I</w:t>
      </w:r>
      <w:proofErr w:type="spellEnd"/>
      <w:r w:rsidR="00745274" w:rsidRPr="00553AAC">
        <w:rPr>
          <w:rFonts w:cstheme="minorHAnsi"/>
          <w:strike/>
          <w:color w:val="0070C0"/>
          <w:sz w:val="20"/>
          <w:szCs w:val="20"/>
        </w:rPr>
        <w:t xml:space="preserve">    3                </w:t>
      </w:r>
      <w:r w:rsidR="00E80953" w:rsidRPr="00553AAC">
        <w:rPr>
          <w:rFonts w:cstheme="minorHAnsi"/>
          <w:strike/>
          <w:color w:val="0070C0"/>
          <w:sz w:val="20"/>
          <w:szCs w:val="20"/>
        </w:rPr>
        <w:tab/>
      </w:r>
      <w:r w:rsidR="00745274" w:rsidRPr="00553AAC">
        <w:rPr>
          <w:rFonts w:cstheme="minorHAnsi"/>
          <w:strike/>
          <w:color w:val="0070C0"/>
          <w:sz w:val="20"/>
          <w:szCs w:val="20"/>
        </w:rPr>
        <w:t xml:space="preserve">12               </w:t>
      </w:r>
      <w:r w:rsidR="00E80953" w:rsidRPr="00553AAC">
        <w:rPr>
          <w:rFonts w:cstheme="minorHAnsi"/>
          <w:strike/>
          <w:color w:val="0070C0"/>
          <w:sz w:val="20"/>
          <w:szCs w:val="20"/>
        </w:rPr>
        <w:tab/>
      </w:r>
      <w:r w:rsidR="00745274" w:rsidRPr="00553AAC">
        <w:rPr>
          <w:rFonts w:cstheme="minorHAnsi"/>
          <w:strike/>
          <w:color w:val="0070C0"/>
          <w:sz w:val="20"/>
          <w:szCs w:val="20"/>
        </w:rPr>
        <w:t>13                 12       I</w:t>
      </w:r>
      <w:r w:rsidR="00745274" w:rsidRPr="00553AAC">
        <w:rPr>
          <w:rFonts w:cstheme="minorHAnsi"/>
          <w:strike/>
          <w:color w:val="0070C0"/>
          <w:sz w:val="20"/>
          <w:szCs w:val="20"/>
        </w:rPr>
        <w:br/>
        <w:t xml:space="preserve">     </w:t>
      </w:r>
      <w:proofErr w:type="spellStart"/>
      <w:r w:rsidR="00745274" w:rsidRPr="00553AAC">
        <w:rPr>
          <w:rFonts w:cstheme="minorHAnsi"/>
          <w:strike/>
          <w:color w:val="0070C0"/>
          <w:sz w:val="20"/>
          <w:szCs w:val="20"/>
        </w:rPr>
        <w:t>I</w:t>
      </w:r>
      <w:proofErr w:type="spellEnd"/>
      <w:r w:rsidR="00745274" w:rsidRPr="00553AAC">
        <w:rPr>
          <w:rFonts w:cstheme="minorHAnsi"/>
          <w:strike/>
          <w:color w:val="0070C0"/>
          <w:sz w:val="20"/>
          <w:szCs w:val="20"/>
        </w:rPr>
        <w:t xml:space="preserve">    4                </w:t>
      </w:r>
      <w:r w:rsidR="00E80953" w:rsidRPr="00553AAC">
        <w:rPr>
          <w:rFonts w:cstheme="minorHAnsi"/>
          <w:strike/>
          <w:color w:val="0070C0"/>
          <w:sz w:val="20"/>
          <w:szCs w:val="20"/>
        </w:rPr>
        <w:tab/>
      </w:r>
      <w:r w:rsidR="00745274" w:rsidRPr="00553AAC">
        <w:rPr>
          <w:rFonts w:cstheme="minorHAnsi"/>
          <w:strike/>
          <w:color w:val="0070C0"/>
          <w:sz w:val="20"/>
          <w:szCs w:val="20"/>
        </w:rPr>
        <w:t xml:space="preserve">20               </w:t>
      </w:r>
      <w:r w:rsidR="00E80953" w:rsidRPr="00553AAC">
        <w:rPr>
          <w:rFonts w:cstheme="minorHAnsi"/>
          <w:strike/>
          <w:color w:val="0070C0"/>
          <w:sz w:val="20"/>
          <w:szCs w:val="20"/>
        </w:rPr>
        <w:tab/>
      </w:r>
      <w:r w:rsidR="00745274" w:rsidRPr="00553AAC">
        <w:rPr>
          <w:rFonts w:cstheme="minorHAnsi"/>
          <w:strike/>
          <w:color w:val="0070C0"/>
          <w:sz w:val="20"/>
          <w:szCs w:val="20"/>
        </w:rPr>
        <w:t xml:space="preserve">21                 20.      I  </w:t>
      </w:r>
      <w:r w:rsidR="00745274" w:rsidRPr="00553AAC">
        <w:rPr>
          <w:rFonts w:cstheme="minorHAnsi"/>
          <w:strike/>
          <w:color w:val="0070C0"/>
          <w:sz w:val="20"/>
          <w:szCs w:val="20"/>
        </w:rPr>
        <w:br/>
        <w:t xml:space="preserve">     </w:t>
      </w:r>
      <w:proofErr w:type="spellStart"/>
      <w:r w:rsidR="00745274" w:rsidRPr="00553AAC">
        <w:rPr>
          <w:rFonts w:cstheme="minorHAnsi"/>
          <w:strike/>
          <w:color w:val="0070C0"/>
          <w:sz w:val="20"/>
          <w:szCs w:val="20"/>
        </w:rPr>
        <w:t>I</w:t>
      </w:r>
      <w:proofErr w:type="spellEnd"/>
      <w:r w:rsidR="00745274" w:rsidRPr="00553AAC">
        <w:rPr>
          <w:rFonts w:cstheme="minorHAnsi"/>
          <w:strike/>
          <w:color w:val="0070C0"/>
          <w:sz w:val="20"/>
          <w:szCs w:val="20"/>
        </w:rPr>
        <w:t>-----------------------------------------------------</w:t>
      </w:r>
      <w:r w:rsidR="00E80953" w:rsidRPr="00553AAC">
        <w:rPr>
          <w:rFonts w:cstheme="minorHAnsi"/>
          <w:strike/>
          <w:color w:val="0070C0"/>
          <w:sz w:val="20"/>
          <w:szCs w:val="20"/>
        </w:rPr>
        <w:t>--------</w:t>
      </w:r>
      <w:r w:rsidR="00745274" w:rsidRPr="00553AAC">
        <w:rPr>
          <w:rFonts w:cstheme="minorHAnsi"/>
          <w:strike/>
          <w:color w:val="0070C0"/>
          <w:sz w:val="20"/>
          <w:szCs w:val="20"/>
        </w:rPr>
        <w:t>-------------</w:t>
      </w:r>
      <w:proofErr w:type="spellStart"/>
      <w:r w:rsidR="00745274" w:rsidRPr="00553AAC">
        <w:rPr>
          <w:rFonts w:cstheme="minorHAnsi"/>
          <w:strike/>
          <w:color w:val="0070C0"/>
          <w:sz w:val="20"/>
          <w:szCs w:val="20"/>
        </w:rPr>
        <w:t>I</w:t>
      </w:r>
      <w:proofErr w:type="spellEnd"/>
      <w:r w:rsidR="00745274" w:rsidRPr="00553AAC">
        <w:rPr>
          <w:rFonts w:cstheme="minorHAnsi"/>
          <w:strike/>
          <w:color w:val="0070C0"/>
          <w:sz w:val="20"/>
          <w:szCs w:val="20"/>
        </w:rPr>
        <w:br/>
      </w:r>
    </w:p>
    <w:p w:rsidR="00553AAC" w:rsidRPr="008620D1" w:rsidRDefault="00553AAC" w:rsidP="00553AAC">
      <w:pPr>
        <w:pStyle w:val="Odsekzoznamu"/>
        <w:spacing w:after="0" w:line="240" w:lineRule="auto"/>
        <w:ind w:left="0"/>
        <w:jc w:val="both"/>
        <w:rPr>
          <w:rFonts w:cstheme="minorHAnsi"/>
          <w:color w:val="0070C0"/>
          <w:szCs w:val="24"/>
        </w:rPr>
      </w:pPr>
      <w:r w:rsidRPr="008620D1">
        <w:rPr>
          <w:rFonts w:cstheme="minorHAnsi"/>
          <w:color w:val="0070C0"/>
          <w:szCs w:val="24"/>
        </w:rPr>
        <w:t>(1) Pri zrýchlenom odpisovaní hmotného majetku sa odpisovým skupinám 2 a 3 priraďujú tieto koeficienty pre zrýchlené odpisovanie:</w:t>
      </w:r>
    </w:p>
    <w:p w:rsidR="00553AAC" w:rsidRPr="008620D1" w:rsidRDefault="00553AAC" w:rsidP="00553AAC">
      <w:pPr>
        <w:pStyle w:val="Odsekzoznamu"/>
        <w:spacing w:after="0" w:line="240" w:lineRule="auto"/>
        <w:ind w:left="284"/>
        <w:rPr>
          <w:rFonts w:cstheme="minorHAnsi"/>
          <w:color w:val="0070C0"/>
          <w:szCs w:val="24"/>
        </w:rPr>
      </w:pPr>
    </w:p>
    <w:tbl>
      <w:tblPr>
        <w:tblStyle w:val="Mriekatabuky"/>
        <w:tblW w:w="0" w:type="auto"/>
        <w:tblInd w:w="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8"/>
        <w:gridCol w:w="2186"/>
        <w:gridCol w:w="2186"/>
        <w:gridCol w:w="2186"/>
      </w:tblGrid>
      <w:tr w:rsidR="00553AAC" w:rsidRPr="008620D1" w:rsidTr="00D73100">
        <w:tc>
          <w:tcPr>
            <w:tcW w:w="2228" w:type="dxa"/>
            <w:vMerge w:val="restart"/>
            <w:vAlign w:val="center"/>
          </w:tcPr>
          <w:p w:rsidR="00553AAC" w:rsidRPr="008620D1" w:rsidRDefault="00553AAC" w:rsidP="00D73100">
            <w:pPr>
              <w:pStyle w:val="Odsekzoznamu"/>
              <w:ind w:left="0"/>
              <w:jc w:val="center"/>
              <w:rPr>
                <w:rFonts w:asciiTheme="minorHAnsi" w:hAnsiTheme="minorHAnsi" w:cstheme="minorHAnsi"/>
                <w:b/>
                <w:color w:val="0070C0"/>
                <w:szCs w:val="24"/>
              </w:rPr>
            </w:pPr>
            <w:r w:rsidRPr="008620D1">
              <w:rPr>
                <w:rFonts w:asciiTheme="minorHAnsi" w:hAnsiTheme="minorHAnsi" w:cstheme="minorHAnsi"/>
                <w:b/>
                <w:color w:val="0070C0"/>
                <w:szCs w:val="24"/>
              </w:rPr>
              <w:t>Odpisová</w:t>
            </w:r>
          </w:p>
          <w:p w:rsidR="00553AAC" w:rsidRPr="008620D1" w:rsidRDefault="00553AAC" w:rsidP="00D73100">
            <w:pPr>
              <w:pStyle w:val="Odsekzoznamu"/>
              <w:ind w:left="0"/>
              <w:jc w:val="center"/>
              <w:rPr>
                <w:rFonts w:asciiTheme="minorHAnsi" w:hAnsiTheme="minorHAnsi" w:cstheme="minorHAnsi"/>
                <w:color w:val="0070C0"/>
                <w:szCs w:val="24"/>
              </w:rPr>
            </w:pPr>
            <w:r w:rsidRPr="008620D1">
              <w:rPr>
                <w:rFonts w:asciiTheme="minorHAnsi" w:hAnsiTheme="minorHAnsi" w:cstheme="minorHAnsi"/>
                <w:b/>
                <w:color w:val="0070C0"/>
                <w:szCs w:val="24"/>
              </w:rPr>
              <w:t>skupina</w:t>
            </w:r>
          </w:p>
        </w:tc>
        <w:tc>
          <w:tcPr>
            <w:tcW w:w="6558" w:type="dxa"/>
            <w:gridSpan w:val="3"/>
            <w:vAlign w:val="center"/>
          </w:tcPr>
          <w:p w:rsidR="00553AAC" w:rsidRPr="008620D1" w:rsidRDefault="00553AAC" w:rsidP="00D73100">
            <w:pPr>
              <w:pStyle w:val="Odsekzoznamu"/>
              <w:ind w:left="0"/>
              <w:jc w:val="center"/>
              <w:rPr>
                <w:rFonts w:asciiTheme="minorHAnsi" w:hAnsiTheme="minorHAnsi" w:cstheme="minorHAnsi"/>
                <w:b/>
                <w:color w:val="0070C0"/>
                <w:szCs w:val="24"/>
              </w:rPr>
            </w:pPr>
            <w:r w:rsidRPr="008620D1">
              <w:rPr>
                <w:rFonts w:asciiTheme="minorHAnsi" w:hAnsiTheme="minorHAnsi" w:cstheme="minorHAnsi"/>
                <w:b/>
                <w:color w:val="0070C0"/>
                <w:szCs w:val="24"/>
              </w:rPr>
              <w:t>Koeficient pre zrýchlené odpisovanie</w:t>
            </w:r>
          </w:p>
        </w:tc>
      </w:tr>
      <w:tr w:rsidR="00553AAC" w:rsidRPr="008620D1" w:rsidTr="00D73100">
        <w:tc>
          <w:tcPr>
            <w:tcW w:w="2228" w:type="dxa"/>
            <w:vMerge/>
            <w:vAlign w:val="center"/>
          </w:tcPr>
          <w:p w:rsidR="00553AAC" w:rsidRPr="008620D1" w:rsidRDefault="00553AAC" w:rsidP="00D73100">
            <w:pPr>
              <w:pStyle w:val="Odsekzoznamu"/>
              <w:ind w:left="0"/>
              <w:jc w:val="center"/>
              <w:rPr>
                <w:rFonts w:asciiTheme="minorHAnsi" w:hAnsiTheme="minorHAnsi" w:cstheme="minorHAnsi"/>
                <w:color w:val="0070C0"/>
                <w:szCs w:val="24"/>
              </w:rPr>
            </w:pPr>
          </w:p>
        </w:tc>
        <w:tc>
          <w:tcPr>
            <w:tcW w:w="2186" w:type="dxa"/>
            <w:vAlign w:val="center"/>
          </w:tcPr>
          <w:p w:rsidR="00553AAC" w:rsidRPr="008620D1" w:rsidRDefault="00553AAC" w:rsidP="00D73100">
            <w:pPr>
              <w:pStyle w:val="Odsekzoznamu"/>
              <w:ind w:left="0"/>
              <w:jc w:val="center"/>
              <w:rPr>
                <w:rFonts w:asciiTheme="minorHAnsi" w:hAnsiTheme="minorHAnsi" w:cstheme="minorHAnsi"/>
                <w:b/>
                <w:color w:val="0070C0"/>
                <w:szCs w:val="24"/>
              </w:rPr>
            </w:pPr>
            <w:r w:rsidRPr="008620D1">
              <w:rPr>
                <w:rFonts w:asciiTheme="minorHAnsi" w:hAnsiTheme="minorHAnsi" w:cstheme="minorHAnsi"/>
                <w:b/>
                <w:color w:val="0070C0"/>
                <w:szCs w:val="24"/>
              </w:rPr>
              <w:t>v prvom roku odpisovania</w:t>
            </w:r>
          </w:p>
        </w:tc>
        <w:tc>
          <w:tcPr>
            <w:tcW w:w="2186" w:type="dxa"/>
            <w:vAlign w:val="center"/>
          </w:tcPr>
          <w:p w:rsidR="00553AAC" w:rsidRPr="008620D1" w:rsidRDefault="00553AAC" w:rsidP="00D73100">
            <w:pPr>
              <w:pStyle w:val="Odsekzoznamu"/>
              <w:ind w:left="0"/>
              <w:jc w:val="center"/>
              <w:rPr>
                <w:rFonts w:asciiTheme="minorHAnsi" w:hAnsiTheme="minorHAnsi" w:cstheme="minorHAnsi"/>
                <w:b/>
                <w:color w:val="0070C0"/>
                <w:szCs w:val="24"/>
              </w:rPr>
            </w:pPr>
            <w:r w:rsidRPr="008620D1">
              <w:rPr>
                <w:rFonts w:asciiTheme="minorHAnsi" w:hAnsiTheme="minorHAnsi" w:cstheme="minorHAnsi"/>
                <w:b/>
                <w:color w:val="0070C0"/>
                <w:szCs w:val="24"/>
              </w:rPr>
              <w:t>v ďalších rokoch odpisovania</w:t>
            </w:r>
          </w:p>
        </w:tc>
        <w:tc>
          <w:tcPr>
            <w:tcW w:w="2186" w:type="dxa"/>
            <w:vAlign w:val="center"/>
          </w:tcPr>
          <w:p w:rsidR="00553AAC" w:rsidRPr="008620D1" w:rsidRDefault="00553AAC" w:rsidP="00D73100">
            <w:pPr>
              <w:pStyle w:val="Odsekzoznamu"/>
              <w:ind w:left="0"/>
              <w:jc w:val="center"/>
              <w:rPr>
                <w:rFonts w:asciiTheme="minorHAnsi" w:hAnsiTheme="minorHAnsi" w:cstheme="minorHAnsi"/>
                <w:b/>
                <w:color w:val="0070C0"/>
                <w:szCs w:val="24"/>
              </w:rPr>
            </w:pPr>
            <w:r w:rsidRPr="008620D1">
              <w:rPr>
                <w:rFonts w:asciiTheme="minorHAnsi" w:hAnsiTheme="minorHAnsi" w:cstheme="minorHAnsi"/>
                <w:b/>
                <w:color w:val="0070C0"/>
                <w:szCs w:val="24"/>
              </w:rPr>
              <w:t>pre zvýšenú zostatkovú cenu</w:t>
            </w:r>
          </w:p>
        </w:tc>
      </w:tr>
      <w:tr w:rsidR="00553AAC" w:rsidRPr="008620D1" w:rsidTr="00D73100">
        <w:tc>
          <w:tcPr>
            <w:tcW w:w="2228" w:type="dxa"/>
            <w:vAlign w:val="center"/>
          </w:tcPr>
          <w:p w:rsidR="00553AAC" w:rsidRPr="008620D1" w:rsidRDefault="00553AAC" w:rsidP="00D73100">
            <w:pPr>
              <w:pStyle w:val="Odsekzoznamu"/>
              <w:ind w:left="0"/>
              <w:jc w:val="center"/>
              <w:rPr>
                <w:rFonts w:asciiTheme="minorHAnsi" w:hAnsiTheme="minorHAnsi" w:cstheme="minorHAnsi"/>
                <w:color w:val="0070C0"/>
                <w:szCs w:val="24"/>
              </w:rPr>
            </w:pPr>
            <w:r w:rsidRPr="008620D1">
              <w:rPr>
                <w:rFonts w:asciiTheme="minorHAnsi" w:hAnsiTheme="minorHAnsi" w:cstheme="minorHAnsi"/>
                <w:color w:val="0070C0"/>
                <w:szCs w:val="24"/>
              </w:rPr>
              <w:t>2</w:t>
            </w:r>
          </w:p>
        </w:tc>
        <w:tc>
          <w:tcPr>
            <w:tcW w:w="2186" w:type="dxa"/>
            <w:vAlign w:val="center"/>
          </w:tcPr>
          <w:p w:rsidR="00553AAC" w:rsidRPr="008620D1" w:rsidRDefault="00553AAC" w:rsidP="00D73100">
            <w:pPr>
              <w:pStyle w:val="Odsekzoznamu"/>
              <w:ind w:left="0"/>
              <w:jc w:val="center"/>
              <w:rPr>
                <w:rFonts w:asciiTheme="minorHAnsi" w:hAnsiTheme="minorHAnsi" w:cstheme="minorHAnsi"/>
                <w:color w:val="0070C0"/>
                <w:szCs w:val="24"/>
              </w:rPr>
            </w:pPr>
            <w:r w:rsidRPr="008620D1">
              <w:rPr>
                <w:rFonts w:asciiTheme="minorHAnsi" w:hAnsiTheme="minorHAnsi" w:cstheme="minorHAnsi"/>
                <w:color w:val="0070C0"/>
                <w:szCs w:val="24"/>
              </w:rPr>
              <w:t>6</w:t>
            </w:r>
          </w:p>
        </w:tc>
        <w:tc>
          <w:tcPr>
            <w:tcW w:w="2186" w:type="dxa"/>
            <w:vAlign w:val="center"/>
          </w:tcPr>
          <w:p w:rsidR="00553AAC" w:rsidRPr="008620D1" w:rsidRDefault="00553AAC" w:rsidP="00D73100">
            <w:pPr>
              <w:pStyle w:val="Odsekzoznamu"/>
              <w:ind w:left="0"/>
              <w:jc w:val="center"/>
              <w:rPr>
                <w:rFonts w:asciiTheme="minorHAnsi" w:hAnsiTheme="minorHAnsi" w:cstheme="minorHAnsi"/>
                <w:color w:val="0070C0"/>
                <w:szCs w:val="24"/>
              </w:rPr>
            </w:pPr>
            <w:r w:rsidRPr="008620D1">
              <w:rPr>
                <w:rFonts w:asciiTheme="minorHAnsi" w:hAnsiTheme="minorHAnsi" w:cstheme="minorHAnsi"/>
                <w:color w:val="0070C0"/>
                <w:szCs w:val="24"/>
              </w:rPr>
              <w:t>7</w:t>
            </w:r>
          </w:p>
        </w:tc>
        <w:tc>
          <w:tcPr>
            <w:tcW w:w="2186" w:type="dxa"/>
            <w:vAlign w:val="center"/>
          </w:tcPr>
          <w:p w:rsidR="00553AAC" w:rsidRPr="008620D1" w:rsidRDefault="00553AAC" w:rsidP="00D73100">
            <w:pPr>
              <w:pStyle w:val="Odsekzoznamu"/>
              <w:ind w:left="0"/>
              <w:jc w:val="center"/>
              <w:rPr>
                <w:rFonts w:asciiTheme="minorHAnsi" w:hAnsiTheme="minorHAnsi" w:cstheme="minorHAnsi"/>
                <w:color w:val="0070C0"/>
                <w:szCs w:val="24"/>
              </w:rPr>
            </w:pPr>
            <w:r w:rsidRPr="008620D1">
              <w:rPr>
                <w:rFonts w:asciiTheme="minorHAnsi" w:hAnsiTheme="minorHAnsi" w:cstheme="minorHAnsi"/>
                <w:color w:val="0070C0"/>
                <w:szCs w:val="24"/>
              </w:rPr>
              <w:t>6</w:t>
            </w:r>
          </w:p>
        </w:tc>
      </w:tr>
      <w:tr w:rsidR="00553AAC" w:rsidRPr="008620D1" w:rsidTr="00D73100">
        <w:tc>
          <w:tcPr>
            <w:tcW w:w="2228" w:type="dxa"/>
            <w:vAlign w:val="center"/>
          </w:tcPr>
          <w:p w:rsidR="00553AAC" w:rsidRPr="008620D1" w:rsidRDefault="00553AAC" w:rsidP="00D73100">
            <w:pPr>
              <w:pStyle w:val="Odsekzoznamu"/>
              <w:ind w:left="0"/>
              <w:jc w:val="center"/>
              <w:rPr>
                <w:rFonts w:asciiTheme="minorHAnsi" w:hAnsiTheme="minorHAnsi" w:cstheme="minorHAnsi"/>
                <w:color w:val="0070C0"/>
                <w:szCs w:val="24"/>
              </w:rPr>
            </w:pPr>
            <w:r w:rsidRPr="008620D1">
              <w:rPr>
                <w:rFonts w:asciiTheme="minorHAnsi" w:hAnsiTheme="minorHAnsi" w:cstheme="minorHAnsi"/>
                <w:color w:val="0070C0"/>
                <w:szCs w:val="24"/>
              </w:rPr>
              <w:t>3</w:t>
            </w:r>
          </w:p>
        </w:tc>
        <w:tc>
          <w:tcPr>
            <w:tcW w:w="2186" w:type="dxa"/>
            <w:vAlign w:val="center"/>
          </w:tcPr>
          <w:p w:rsidR="00553AAC" w:rsidRPr="008620D1" w:rsidRDefault="00553AAC" w:rsidP="00D73100">
            <w:pPr>
              <w:pStyle w:val="Odsekzoznamu"/>
              <w:ind w:left="0"/>
              <w:jc w:val="center"/>
              <w:rPr>
                <w:rFonts w:asciiTheme="minorHAnsi" w:hAnsiTheme="minorHAnsi" w:cstheme="minorHAnsi"/>
                <w:color w:val="0070C0"/>
                <w:szCs w:val="24"/>
              </w:rPr>
            </w:pPr>
            <w:r w:rsidRPr="008620D1">
              <w:rPr>
                <w:rFonts w:asciiTheme="minorHAnsi" w:hAnsiTheme="minorHAnsi" w:cstheme="minorHAnsi"/>
                <w:color w:val="0070C0"/>
                <w:szCs w:val="24"/>
              </w:rPr>
              <w:t>8</w:t>
            </w:r>
          </w:p>
        </w:tc>
        <w:tc>
          <w:tcPr>
            <w:tcW w:w="2186" w:type="dxa"/>
            <w:vAlign w:val="center"/>
          </w:tcPr>
          <w:p w:rsidR="00553AAC" w:rsidRPr="008620D1" w:rsidRDefault="00553AAC" w:rsidP="00D73100">
            <w:pPr>
              <w:pStyle w:val="Odsekzoznamu"/>
              <w:ind w:left="0"/>
              <w:jc w:val="center"/>
              <w:rPr>
                <w:rFonts w:asciiTheme="minorHAnsi" w:hAnsiTheme="minorHAnsi" w:cstheme="minorHAnsi"/>
                <w:color w:val="0070C0"/>
                <w:szCs w:val="24"/>
              </w:rPr>
            </w:pPr>
            <w:r w:rsidRPr="008620D1">
              <w:rPr>
                <w:rFonts w:asciiTheme="minorHAnsi" w:hAnsiTheme="minorHAnsi" w:cstheme="minorHAnsi"/>
                <w:color w:val="0070C0"/>
                <w:szCs w:val="24"/>
              </w:rPr>
              <w:t>9</w:t>
            </w:r>
          </w:p>
        </w:tc>
        <w:tc>
          <w:tcPr>
            <w:tcW w:w="2186" w:type="dxa"/>
            <w:vAlign w:val="center"/>
          </w:tcPr>
          <w:p w:rsidR="00553AAC" w:rsidRPr="008620D1" w:rsidRDefault="00553AAC" w:rsidP="00D73100">
            <w:pPr>
              <w:pStyle w:val="Odsekzoznamu"/>
              <w:ind w:left="0"/>
              <w:jc w:val="center"/>
              <w:rPr>
                <w:rFonts w:asciiTheme="minorHAnsi" w:hAnsiTheme="minorHAnsi" w:cstheme="minorHAnsi"/>
                <w:color w:val="0070C0"/>
                <w:szCs w:val="24"/>
              </w:rPr>
            </w:pPr>
            <w:r w:rsidRPr="008620D1">
              <w:rPr>
                <w:rFonts w:asciiTheme="minorHAnsi" w:hAnsiTheme="minorHAnsi" w:cstheme="minorHAnsi"/>
                <w:color w:val="0070C0"/>
                <w:szCs w:val="24"/>
              </w:rPr>
              <w:t xml:space="preserve">   8.“.</w:t>
            </w:r>
          </w:p>
        </w:tc>
      </w:tr>
    </w:tbl>
    <w:p w:rsidR="00553AAC" w:rsidRDefault="00553AAC"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Pri zrýchlenom odpisovaní hmotného majetku sa určia odpisy z hmotného majetku takto:</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v prvom roku odpisovania hmotného majetku len pomerná časť z ročného odpisu určeného ako podiel vstupnej ceny a priradeného koeficientu pre zrýchlené odpisovanie hmotného majetku platného v prvom roku odpisovania v závislosti od počtu mesiacov, počnúc mesiacom jeho zaradenia do užívania do konca tohto zdaňovacieho obdobia,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b) v ďalších rokoch odpisovania hmotného majetku ako podiel dvojnásobku jeho zostatkovej ceny a rozdielu medzi priradeným koeficientom pre zrýchlené odpisovanie platným v ďalších rokoch odpisovania a počtom rokov, počas ktorých sa už odpisoval; len na účely výpočtu ročných odpisov</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v druhom roku odpisovania sa zostatková cena hmotného majetku určí ako rozdiel medzi vstupnou cenou a podielom jeho vstupnej ceny a priradeného koeficientu pre zrýchlené odpisovanie platného v prvom roku odpisovania neskráteným o pomernú časť ročného odpisu neuplatnenú v daňových výdavkoch v prvom roku odpisovania,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------2. v ďalších rokoch odpisovania sa zostatková cena určená podľa prvého bodu zníži o daňové odpisy z tohto majetku zahrnuté do daňových výdavkov, počnúc druhým rokom odpisovania </w:t>
      </w:r>
      <w:r w:rsidRPr="001C4C71">
        <w:rPr>
          <w:rFonts w:cstheme="minorHAnsi"/>
          <w:color w:val="000000"/>
          <w:sz w:val="20"/>
          <w:szCs w:val="20"/>
        </w:rPr>
        <w:br/>
      </w:r>
      <w:r w:rsidRPr="001C4C71">
        <w:rPr>
          <w:rFonts w:cstheme="minorHAnsi"/>
          <w:color w:val="000000"/>
          <w:sz w:val="20"/>
          <w:szCs w:val="20"/>
        </w:rPr>
        <w:br/>
        <w:t xml:space="preserve">(3) Pri zrýchlenom odpisovaní hmotného majetku po vykonaní technického zhodnotenia sa odpisy určujú takto: </w:t>
      </w:r>
      <w:r w:rsidRPr="001C4C71">
        <w:rPr>
          <w:rFonts w:cstheme="minorHAnsi"/>
          <w:color w:val="000000"/>
          <w:sz w:val="20"/>
          <w:szCs w:val="20"/>
        </w:rPr>
        <w:br/>
        <w:t xml:space="preserve">a) v roku zvýšenia zostatkovej ceny ako podiel dvojnásobku tejto ceny hmotného majetku a priradeného koeficientu zrýchleného odpisovania platného pre zvýšenú zostatkovú cenu, </w:t>
      </w:r>
      <w:r w:rsidRPr="001C4C71">
        <w:rPr>
          <w:rFonts w:cstheme="minorHAnsi"/>
          <w:color w:val="000000"/>
          <w:sz w:val="20"/>
          <w:szCs w:val="20"/>
        </w:rPr>
        <w:br/>
        <w:t xml:space="preserve">b) v ďalších rokoch odpisovania ako podiel dvojnásobku zostatkovej ceny hmotného majetku a rozdielu medzi priradeným koeficientom zrýchleného odpisovania platným pre zvýšenú zostatkovú cenu a počtom rokov, počas ktorých sa odpisoval zo zvýšenej zostatkovej ceny. </w:t>
      </w:r>
      <w:r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(4) Ak počas doby odpisovania hmotného majetku podľa § 26 ods. 1</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nebolo vykonané technické zhodnotenie hmotného majetku, neuplatnená pomerná časť z ročného odpisu podľa odseku 2 písm. a) sa uplatní v roku nasledujúcom po roku uplynutia doby odpisovania hmotného majetku podľa § 26 ods. 1,</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b) bolo vykonané technické zhodnotenie hmotného majetku, neuplatnená pomerná časť z ročného odpisu podľa odseku 2 písm. a) zvyšuje zostatkovú cenu tohto majetku v roku vykonania technického zhodnotenia.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(5) Ročný odpis vypočítaný podľa odsekov 2 a 3 sa zaokrúhľuje na celé eurá nahor. </w:t>
      </w:r>
      <w:hyperlink r:id="rId1128" w:history="1">
        <w:r w:rsidR="008D12F0" w:rsidRPr="001C4C71">
          <w:rPr>
            <w:rFonts w:cstheme="minorHAnsi"/>
            <w:color w:val="0000FF"/>
            <w:sz w:val="20"/>
            <w:szCs w:val="20"/>
          </w:rPr>
          <w:t xml:space="preserve"> </w:t>
        </w:r>
      </w:hyperlink>
      <w:r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29 </w:t>
      </w:r>
      <w:r w:rsidRPr="001C4C71">
        <w:rPr>
          <w:rFonts w:cstheme="minorHAnsi"/>
          <w:color w:val="000000"/>
          <w:sz w:val="20"/>
          <w:szCs w:val="20"/>
        </w:rPr>
        <w:br/>
      </w:r>
      <w:r w:rsidRPr="001C4C71">
        <w:rPr>
          <w:rFonts w:cstheme="minorHAnsi"/>
          <w:b/>
          <w:bCs/>
          <w:color w:val="000000"/>
          <w:sz w:val="20"/>
          <w:szCs w:val="20"/>
        </w:rPr>
        <w:t>Technické zhodnotenie hmotného majetku a nehmotného majetku</w:t>
      </w:r>
    </w:p>
    <w:p w:rsidR="00745274" w:rsidRPr="001C4C71" w:rsidRDefault="001D7ACB" w:rsidP="00745274">
      <w:pPr>
        <w:autoSpaceDE w:val="0"/>
        <w:autoSpaceDN w:val="0"/>
        <w:adjustRightInd w:val="0"/>
        <w:spacing w:after="0" w:line="240" w:lineRule="auto"/>
        <w:rPr>
          <w:rFonts w:cstheme="minorHAnsi"/>
          <w:color w:val="000000"/>
          <w:sz w:val="20"/>
          <w:szCs w:val="20"/>
        </w:rPr>
      </w:pPr>
      <w:hyperlink r:id="rId1129"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(1) Technickým zhodnotením hmotného majetku a nehmotného majetku sa na účely tohto zákona rozumejú výdavky na dokončené nadstavby, prístavby a stavebné úpravy, /107/ rekonštrukcie a modernizácie prevyšujúce pri jednotlivom hmotnom majetku a nehmotnom majetku 1 700 eur v úhrne za zdaňovacie obdobie. </w:t>
      </w:r>
      <w:hyperlink r:id="rId1130" w:history="1">
        <w:r w:rsidR="008D12F0" w:rsidRPr="001C4C71">
          <w:rPr>
            <w:rFonts w:cstheme="minorHAnsi"/>
            <w:color w:val="0000FF"/>
            <w:sz w:val="20"/>
            <w:szCs w:val="20"/>
          </w:rPr>
          <w:t xml:space="preserve"> </w:t>
        </w:r>
      </w:hyperlink>
      <w:r w:rsidR="007152B0" w:rsidRPr="001C4C71">
        <w:rPr>
          <w:rFonts w:cstheme="minorHAnsi"/>
          <w:color w:val="000000"/>
          <w:sz w:val="20"/>
          <w:szCs w:val="20"/>
        </w:rPr>
        <w:t xml:space="preserve"> </w:t>
      </w:r>
      <w:r w:rsidR="00745274" w:rsidRPr="001C4C71">
        <w:rPr>
          <w:rFonts w:cstheme="minorHAnsi"/>
          <w:color w:val="000000"/>
          <w:sz w:val="20"/>
          <w:szCs w:val="20"/>
        </w:rPr>
        <w:br/>
      </w:r>
      <w:r w:rsidR="00745274" w:rsidRPr="001C4C71">
        <w:rPr>
          <w:rFonts w:cstheme="minorHAnsi"/>
          <w:color w:val="000000"/>
          <w:sz w:val="20"/>
          <w:szCs w:val="20"/>
        </w:rPr>
        <w:br/>
        <w:t xml:space="preserve">(2) Za technické zhodnotenie hmotného majetku a nehmotného majetku podľa odseku 1 sa považuje aj technické zhodnotenie neprevyšujúce v úhrne za zdaňovacie obdobie 1 700 eur, ak sa daňovník rozhodne takéto výdavky považovať za výdavky na technické zhodnotenie.  V tomto prípade sa takéto výdavky odpisujú ako súčasť vstupnej ceny, zvýšenej vstupnej ceny alebo zvýšenej zostatkovej ceny hmotného majetku a nehmotného majetku. </w:t>
      </w:r>
      <w:hyperlink r:id="rId1131" w:history="1">
        <w:r w:rsidR="008D12F0" w:rsidRPr="001C4C71">
          <w:rPr>
            <w:rFonts w:cstheme="minorHAnsi"/>
            <w:color w:val="0000FF"/>
            <w:sz w:val="20"/>
            <w:szCs w:val="20"/>
          </w:rPr>
          <w:t xml:space="preserve"> </w:t>
        </w:r>
      </w:hyperlink>
      <w:hyperlink r:id="rId1132"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(3) Za technické zhodnotenie sa považuje aj technické zhodnotenie v sume vyššej ako 1 700 eur za zdaňovacie obdobie vykonané na dlhodobom hmotnom majetku, /1/ ktorého obstarávacia cena bola 1 700 eur a menej.  Takéto technické zhodnotenie sa pripočíta k obstarávacej cene dlhodobého hmotného majetku a uplatní sa ročný odpis vypočítaný podľa § 26.</w:t>
      </w:r>
      <w:hyperlink r:id="rId1133"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(4) Rekonštrukciou sa na účely tohto zákona rozumejú také zásahy do hmotného majetku, ktoré majú za následok zmenu jeho účelu použitia, kvalitatívnu zmenu jeho výkonnosti alebo technických parametrov.  Za zmenu technických parametrov nemožno považovať zámenu použitého materiálu pri dodržaní jeho porovnateľných vlastností. </w:t>
      </w:r>
      <w:r w:rsidRPr="001C4C71">
        <w:rPr>
          <w:rFonts w:cstheme="minorHAnsi"/>
          <w:color w:val="000000"/>
          <w:sz w:val="20"/>
          <w:szCs w:val="20"/>
        </w:rPr>
        <w:br/>
      </w:r>
      <w:r w:rsidRPr="001C4C71">
        <w:rPr>
          <w:rFonts w:cstheme="minorHAnsi"/>
          <w:color w:val="000000"/>
          <w:sz w:val="20"/>
          <w:szCs w:val="20"/>
        </w:rPr>
        <w:br/>
        <w:t xml:space="preserve">(5) Modernizáciou sa na účely tohto zákona rozumie rozšírenie vybavenosti alebo použiteľnosti hmotného majetku a nehmotného majetku o také súčasti, ktoré pôvodný majetok neobsahoval, pričom tvoria neoddeliteľnú súčasť majetku.  Za neoddeliteľnú súčasť tohto majetku sa považujú samostatné veci, ktoré sú určené na spoločné použitie s hlavnou vecou a spolu s ňou tvoria jeden majetkový celok. </w:t>
      </w:r>
      <w:r w:rsidRPr="001C4C71">
        <w:rPr>
          <w:rFonts w:cstheme="minorHAnsi"/>
          <w:color w:val="000000"/>
          <w:sz w:val="20"/>
          <w:szCs w:val="20"/>
        </w:rPr>
        <w:br/>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 Zákon č. </w:t>
      </w:r>
      <w:hyperlink r:id="rId1134" w:history="1">
        <w:r w:rsidRPr="001C4C71">
          <w:rPr>
            <w:rFonts w:cstheme="minorHAnsi"/>
            <w:color w:val="0000FF"/>
            <w:sz w:val="16"/>
            <w:szCs w:val="16"/>
          </w:rPr>
          <w:t>431/2002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účtovníctve.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107) Zákon č. </w:t>
      </w:r>
      <w:hyperlink r:id="rId1135" w:history="1">
        <w:r w:rsidRPr="001C4C71">
          <w:rPr>
            <w:rFonts w:cstheme="minorHAnsi"/>
            <w:color w:val="0000FF"/>
            <w:sz w:val="16"/>
            <w:szCs w:val="16"/>
          </w:rPr>
          <w:t>50/1976</w:t>
        </w:r>
      </w:hyperlink>
      <w:r w:rsidRPr="001C4C71">
        <w:rPr>
          <w:rFonts w:cstheme="minorHAnsi"/>
          <w:color w:val="008080"/>
          <w:sz w:val="16"/>
          <w:szCs w:val="16"/>
        </w:rPr>
        <w:t xml:space="preserve"> Zb.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30 </w:t>
      </w:r>
      <w:proofErr w:type="spellStart"/>
      <w:r w:rsidRPr="001C4C71">
        <w:rPr>
          <w:rFonts w:cstheme="minorHAnsi"/>
          <w:i/>
          <w:iCs/>
          <w:color w:val="0000FF"/>
          <w:sz w:val="20"/>
          <w:szCs w:val="20"/>
          <w:u w:val="single"/>
        </w:rPr>
        <w:t>Li</w:t>
      </w:r>
      <w:proofErr w:type="spellEnd"/>
      <w:r w:rsidRPr="001C4C71">
        <w:rPr>
          <w:rFonts w:cstheme="minorHAnsi"/>
          <w:color w:val="000000"/>
          <w:sz w:val="20"/>
          <w:szCs w:val="20"/>
        </w:rPr>
        <w:br/>
      </w:r>
      <w:r w:rsidRPr="001C4C71">
        <w:rPr>
          <w:rFonts w:cstheme="minorHAnsi"/>
          <w:b/>
          <w:bCs/>
          <w:color w:val="000000"/>
          <w:sz w:val="20"/>
          <w:szCs w:val="20"/>
        </w:rPr>
        <w:t>Odpočet daňovej straty</w:t>
      </w:r>
    </w:p>
    <w:p w:rsidR="00745274" w:rsidRPr="001C4C71" w:rsidRDefault="001D7ACB" w:rsidP="00745274">
      <w:pPr>
        <w:autoSpaceDE w:val="0"/>
        <w:autoSpaceDN w:val="0"/>
        <w:adjustRightInd w:val="0"/>
        <w:spacing w:after="0" w:line="240" w:lineRule="auto"/>
        <w:rPr>
          <w:rFonts w:cstheme="minorHAnsi"/>
          <w:color w:val="000000"/>
          <w:sz w:val="20"/>
          <w:szCs w:val="20"/>
        </w:rPr>
      </w:pPr>
      <w:hyperlink r:id="rId1136" w:history="1">
        <w:r w:rsidR="008D12F0" w:rsidRPr="001C4C71">
          <w:rPr>
            <w:rFonts w:cstheme="minorHAnsi"/>
            <w:color w:val="0000FF"/>
            <w:sz w:val="20"/>
            <w:szCs w:val="20"/>
          </w:rPr>
          <w:t xml:space="preserve"> </w:t>
        </w:r>
      </w:hyperlink>
      <w:hyperlink r:id="rId1137" w:history="1">
        <w:r w:rsidR="008D12F0" w:rsidRPr="001C4C71">
          <w:rPr>
            <w:rFonts w:cstheme="minorHAnsi"/>
            <w:color w:val="0000FF"/>
            <w:sz w:val="20"/>
            <w:szCs w:val="20"/>
          </w:rPr>
          <w:t xml:space="preserve"> </w:t>
        </w:r>
      </w:hyperlink>
      <w:hyperlink r:id="rId1138" w:history="1">
        <w:r w:rsidR="008D12F0" w:rsidRPr="001C4C71">
          <w:rPr>
            <w:rFonts w:cstheme="minorHAnsi"/>
            <w:color w:val="0000FF"/>
            <w:sz w:val="20"/>
            <w:szCs w:val="20"/>
          </w:rPr>
          <w:t xml:space="preserve"> </w:t>
        </w:r>
      </w:hyperlink>
      <w:hyperlink r:id="rId1139" w:history="1">
        <w:r w:rsidR="008D12F0" w:rsidRPr="001C4C71">
          <w:rPr>
            <w:rFonts w:cstheme="minorHAnsi"/>
            <w:color w:val="0000FF"/>
            <w:sz w:val="20"/>
            <w:szCs w:val="20"/>
          </w:rPr>
          <w:t xml:space="preserve"> </w:t>
        </w:r>
      </w:hyperlink>
      <w:hyperlink r:id="rId1140" w:history="1">
        <w:r w:rsidR="008D12F0" w:rsidRPr="001C4C71">
          <w:rPr>
            <w:rFonts w:cstheme="minorHAnsi"/>
            <w:color w:val="0000FF"/>
            <w:sz w:val="20"/>
            <w:szCs w:val="20"/>
          </w:rPr>
          <w:t xml:space="preserve"> </w:t>
        </w:r>
      </w:hyperlink>
      <w:hyperlink r:id="rId1141"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(1) Od základu dane daňovníka, ktorý je právnickou osobou, alebo od základu dane (čiastkového základu dane) z príjmov podľa § 6 ods. 1 a 2 daňovníka, ktorý je fyzickou osobou, možno odpočítať daňovú stratu </w:t>
      </w:r>
      <w:r w:rsidR="00745274" w:rsidRPr="001C4C71">
        <w:rPr>
          <w:rFonts w:cstheme="minorHAnsi"/>
          <w:b/>
          <w:bCs/>
          <w:color w:val="000000"/>
          <w:sz w:val="20"/>
          <w:szCs w:val="20"/>
        </w:rPr>
        <w:t xml:space="preserve">rovnomerne počas </w:t>
      </w:r>
      <w:r w:rsidR="00745274" w:rsidRPr="002E494B">
        <w:rPr>
          <w:rFonts w:cstheme="minorHAnsi"/>
          <w:b/>
          <w:bCs/>
          <w:strike/>
          <w:color w:val="0070C0"/>
          <w:sz w:val="20"/>
          <w:szCs w:val="20"/>
        </w:rPr>
        <w:t>najviac</w:t>
      </w:r>
      <w:r w:rsidR="00745274" w:rsidRPr="001C4C71">
        <w:rPr>
          <w:rFonts w:cstheme="minorHAnsi"/>
          <w:b/>
          <w:bCs/>
          <w:color w:val="000000"/>
          <w:sz w:val="20"/>
          <w:szCs w:val="20"/>
        </w:rPr>
        <w:t xml:space="preserve"> štyroch</w:t>
      </w:r>
      <w:r w:rsidR="00745274" w:rsidRPr="001C4C71">
        <w:rPr>
          <w:rFonts w:cstheme="minorHAnsi"/>
          <w:color w:val="000000"/>
          <w:sz w:val="20"/>
          <w:szCs w:val="20"/>
        </w:rPr>
        <w:t xml:space="preserve"> bezprostredne po sebe nasledujúcich zdaňovacích období, a to počnúc zdaňovacím obdobím bezprostredne nasledujúcim po zdaňovacom období, za ktoré bola táto daňová strata vykázaná.  Ku dňu vstupu daňovníka do likvidácie alebo vyhlásenia konkurzu nárok na odpočet daňovej straty odo dňa vstupu do likvidácie alebo vyhlásenia konkurzu zaniká. Ak je zdaňovacie obdobie kratšie ako rok, daňovník môže uplatniť celý ročný odpočet daňovej straty. </w:t>
      </w:r>
      <w:hyperlink r:id="rId1142" w:history="1">
        <w:r w:rsidR="008D12F0" w:rsidRPr="001C4C71">
          <w:rPr>
            <w:rFonts w:cstheme="minorHAnsi"/>
            <w:color w:val="0000FF"/>
            <w:sz w:val="20"/>
            <w:szCs w:val="20"/>
          </w:rPr>
          <w:t xml:space="preserve"> </w:t>
        </w:r>
      </w:hyperlink>
      <w:hyperlink r:id="rId1143"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1C4C71">
        <w:rPr>
          <w:rFonts w:cstheme="minorHAnsi"/>
          <w:color w:val="000000"/>
          <w:sz w:val="20"/>
          <w:szCs w:val="20"/>
        </w:rPr>
        <w:br/>
        <w:t>(2) Ak daňovník, ktorý začal odpočítavať daňovú stratu alebo mu vznikol nárok na odpočítavanie daňovej straty podľa odseku 1, zanikol v dôsledku zrušenia bez likvidácie, daňovú stratu odpočítava právny nástupca; ak je právnych nástupcov viac, daňová strata sa odpočítava u každého z nich pomerne, a to podľa výšky vlastného imania zaniknutého daňovníka, v akej prešlo na jednotlivých právnych nástupcov. Právny nástupca môže odpočítať daňovú stratu, ak je zanikajúca právnická osoba a jej právny nástupca daňovníkom dane z príjmov právnickej osoby a súčasne, ak účelom tohto zániku nie je len zníženie alebo vyhnutie sa daňovej povinnosti.</w:t>
      </w:r>
      <w:r w:rsidR="00745274" w:rsidRPr="001C4C71">
        <w:rPr>
          <w:rFonts w:cstheme="minorHAnsi"/>
          <w:color w:val="000000"/>
          <w:sz w:val="20"/>
          <w:szCs w:val="20"/>
        </w:rPr>
        <w:br/>
      </w:r>
      <w:r w:rsidR="00745274" w:rsidRPr="001C4C71">
        <w:rPr>
          <w:rFonts w:cstheme="minorHAnsi"/>
          <w:color w:val="000000"/>
          <w:sz w:val="20"/>
          <w:szCs w:val="20"/>
        </w:rPr>
        <w:br/>
        <w:t xml:space="preserve">(3) Daňová strata u daňovníka, ktorý je spoločníkom verejnej obchodnej spoločnosti, sa zvýši o časť daňovej straty verejnej obchodnej spoločnosti pripadajúcej na tohto daňovníka alebo sa zníži o časť základu dane verejnej obchodnej spoločnosti pripadajúceho na tohto daňovníka. </w:t>
      </w:r>
      <w:r w:rsidR="00745274" w:rsidRPr="001C4C71">
        <w:rPr>
          <w:rFonts w:cstheme="minorHAnsi"/>
          <w:color w:val="000000"/>
          <w:sz w:val="20"/>
          <w:szCs w:val="20"/>
        </w:rPr>
        <w:br/>
      </w:r>
      <w:r w:rsidR="00745274" w:rsidRPr="001C4C71">
        <w:rPr>
          <w:rFonts w:cstheme="minorHAnsi"/>
          <w:color w:val="000000"/>
          <w:sz w:val="20"/>
          <w:szCs w:val="20"/>
        </w:rPr>
        <w:br/>
        <w:t xml:space="preserve">(4) Daňová strata u daňovníka, ktorý je komplementárom komanditnej spoločnosti, sa zvýši o časť daňovej straty komanditnej spoločnosti pripadajúcej na tohto daňovníka alebo sa zníži o časť základu dane komanditnej spoločnosti pripadajúceho na tohto daňovníka. </w:t>
      </w:r>
      <w:r w:rsidR="00745274" w:rsidRPr="001C4C71">
        <w:rPr>
          <w:rFonts w:cstheme="minorHAnsi"/>
          <w:color w:val="000000"/>
          <w:sz w:val="20"/>
          <w:szCs w:val="20"/>
        </w:rPr>
        <w:br/>
      </w:r>
      <w:r w:rsidR="00745274" w:rsidRPr="001C4C71">
        <w:rPr>
          <w:rFonts w:cstheme="minorHAnsi"/>
          <w:color w:val="000000"/>
          <w:sz w:val="20"/>
          <w:szCs w:val="20"/>
        </w:rPr>
        <w:br/>
        <w:t xml:space="preserve">(5) Na zistenie daňovej straty, ktorú možno odpočítať podľa odseku 1, platia ustanovenia § 17 až 29. </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lastRenderedPageBreak/>
        <w:t xml:space="preserve">§ 30a </w:t>
      </w:r>
      <w:r w:rsidRPr="001C4C71">
        <w:rPr>
          <w:rFonts w:cstheme="minorHAnsi"/>
          <w:b/>
          <w:bCs/>
          <w:color w:val="000000"/>
          <w:sz w:val="20"/>
          <w:szCs w:val="20"/>
        </w:rPr>
        <w:br/>
        <w:t>Úľava na dani pre príjemcov investičnej pomoci</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(1) Daňovník, ktorému bolo vydané rozhodnutie o schválení investičnej pomoci obsahujúcej úľavu na dani podľa osobitného predpisu /120a/ alebo podľa schémy štátnej pomoci </w:t>
      </w:r>
      <w:proofErr w:type="spellStart"/>
      <w:r w:rsidRPr="001C4C71">
        <w:rPr>
          <w:rFonts w:cstheme="minorHAnsi"/>
          <w:color w:val="000000"/>
          <w:sz w:val="20"/>
          <w:szCs w:val="20"/>
        </w:rPr>
        <w:t>de</w:t>
      </w:r>
      <w:proofErr w:type="spellEnd"/>
      <w:r w:rsidRPr="001C4C71">
        <w:rPr>
          <w:rFonts w:cstheme="minorHAnsi"/>
          <w:color w:val="000000"/>
          <w:sz w:val="20"/>
          <w:szCs w:val="20"/>
        </w:rPr>
        <w:t xml:space="preserve"> </w:t>
      </w:r>
      <w:proofErr w:type="spellStart"/>
      <w:r w:rsidRPr="001C4C71">
        <w:rPr>
          <w:rFonts w:cstheme="minorHAnsi"/>
          <w:color w:val="000000"/>
          <w:sz w:val="20"/>
          <w:szCs w:val="20"/>
        </w:rPr>
        <w:t>minimis</w:t>
      </w:r>
      <w:proofErr w:type="spellEnd"/>
      <w:r w:rsidRPr="001C4C71">
        <w:rPr>
          <w:rFonts w:cstheme="minorHAnsi"/>
          <w:color w:val="000000"/>
          <w:sz w:val="20"/>
          <w:szCs w:val="20"/>
        </w:rPr>
        <w:t xml:space="preserve">, môže si uplatniť nárok na úľavu na dani do výšky podľa odseku 2, ak súčasne spĺňa podmienky stanovené osobitným predpisom /120a/ a osobitné podmienky podľa odseku 3 alebo podmienky podľa schémy štátnej pomoci </w:t>
      </w:r>
      <w:proofErr w:type="spellStart"/>
      <w:r w:rsidRPr="001C4C71">
        <w:rPr>
          <w:rFonts w:cstheme="minorHAnsi"/>
          <w:color w:val="000000"/>
          <w:sz w:val="20"/>
          <w:szCs w:val="20"/>
        </w:rPr>
        <w:t>de</w:t>
      </w:r>
      <w:proofErr w:type="spellEnd"/>
      <w:r w:rsidRPr="001C4C71">
        <w:rPr>
          <w:rFonts w:cstheme="minorHAnsi"/>
          <w:color w:val="000000"/>
          <w:sz w:val="20"/>
          <w:szCs w:val="20"/>
        </w:rPr>
        <w:t xml:space="preserve"> </w:t>
      </w:r>
      <w:proofErr w:type="spellStart"/>
      <w:r w:rsidRPr="001C4C71">
        <w:rPr>
          <w:rFonts w:cstheme="minorHAnsi"/>
          <w:color w:val="000000"/>
          <w:sz w:val="20"/>
          <w:szCs w:val="20"/>
        </w:rPr>
        <w:t>minimis</w:t>
      </w:r>
      <w:proofErr w:type="spellEnd"/>
      <w:r w:rsidRPr="001C4C71">
        <w:rPr>
          <w:rFonts w:cstheme="minorHAnsi"/>
          <w:color w:val="000000"/>
          <w:sz w:val="20"/>
          <w:szCs w:val="20"/>
        </w:rPr>
        <w:t xml:space="preserve">. </w:t>
      </w:r>
      <w:hyperlink r:id="rId1144"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(2) Daňovník si môže uplatniť nárok na úľavu na dani do výšky dane pripadajúcej na pomernú časť základu dane. Pomerná časť základu dane sa vypočíta tak, že základ dane sa vynásobí koeficientom, ktorý sa vypočíta ako podiel </w:t>
      </w:r>
      <w:hyperlink r:id="rId1145"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oprávnených nákladov, /120b/ na ktoré bola schválená poskytnutá investičná pomoc podľa osobitného predpisu, /120a/ najviac však do úhrnnej výšky obstarávacej ceny dlhodobého hmotného a dlhodobého nehmotného majetku tejto investície obstaraného po vydaní písomného potvrdenia žiadateľovi, že investičný zámer spĺňa podmienky na poskytnutie investičnej pomoci /120c/ do konca príslušného zdaňovacieho obdobia, za ktoré sa uplatňuje nárok na úľavu na dani, 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b) súčtu hodnoty vlastného imania daňovníka vykázaného v účtovnej závierke za zdaňovacie obdobie, v ktorom bolo vydané písomné potvrdenie podľa osobitného predpisu, /120c/ a oprávnených nákladov uvedených v písmene a).</w:t>
      </w:r>
      <w:r w:rsidRPr="001C4C71">
        <w:rPr>
          <w:rFonts w:cstheme="minorHAnsi"/>
          <w:color w:val="000000"/>
          <w:sz w:val="20"/>
          <w:szCs w:val="20"/>
        </w:rPr>
        <w:br/>
      </w:r>
      <w:r w:rsidRPr="001C4C71">
        <w:rPr>
          <w:rFonts w:cstheme="minorHAnsi"/>
          <w:color w:val="000000"/>
          <w:sz w:val="20"/>
          <w:szCs w:val="20"/>
        </w:rPr>
        <w:br/>
        <w:t xml:space="preserve">(3) Osobitnými podmienkami podľa odseku 1 sú: </w:t>
      </w:r>
      <w:r w:rsidRPr="001C4C71">
        <w:rPr>
          <w:rFonts w:cstheme="minorHAnsi"/>
          <w:color w:val="000000"/>
          <w:sz w:val="20"/>
          <w:szCs w:val="20"/>
        </w:rPr>
        <w:br/>
        <w:t xml:space="preserve">a) daňovník počas zdaňovacích období, za ktoré si uplatňuje úľavu na dani, využije všetky ustanovenia tohto zákona znižujúce základ dane, na ktoré mu vzniká nárok, a to najmä uplatnením </w:t>
      </w:r>
      <w:r w:rsidRPr="001C4C71">
        <w:rPr>
          <w:rFonts w:cstheme="minorHAnsi"/>
          <w:color w:val="000000"/>
          <w:sz w:val="20"/>
          <w:szCs w:val="20"/>
        </w:rPr>
        <w:br/>
        <w:t xml:space="preserve">------1.  odpisov podľa § 22 až 29; v období uplatňovania úľavy na dani nie je možné prerušiť odpisovanie hmotného majetku podľa § 22 ods.  9, </w:t>
      </w:r>
      <w:r w:rsidRPr="001C4C71">
        <w:rPr>
          <w:rFonts w:cstheme="minorHAnsi"/>
          <w:color w:val="000000"/>
          <w:sz w:val="20"/>
          <w:szCs w:val="20"/>
        </w:rPr>
        <w:br/>
        <w:t xml:space="preserve">------2.  opravných položiek a rezerv podľa § 20, </w:t>
      </w:r>
      <w:r w:rsidRPr="001C4C71">
        <w:rPr>
          <w:rFonts w:cstheme="minorHAnsi"/>
          <w:color w:val="000000"/>
          <w:sz w:val="20"/>
          <w:szCs w:val="20"/>
        </w:rPr>
        <w:br/>
        <w:t xml:space="preserve">b) daňovník je povinný počas zdaňovacích období, za ktoré si uplatňuje úľavu na dani, odpočítať od základu dane daňovú stratu alebo časť daňovej straty, o ktorú v predchádzajúcich zdaňovacích obdobiach neznižoval základ dane, a to vo výške základu dane; ak je základ dane vyšší ako výška daňovej straty, o ktorú sa v predchádzajúcich zdaňovacích obdobiach neznižoval základ dane, zníži sa základ dane o výšku tejto straty, </w:t>
      </w:r>
      <w:r w:rsidRPr="001C4C71">
        <w:rPr>
          <w:rFonts w:cstheme="minorHAnsi"/>
          <w:color w:val="000000"/>
          <w:sz w:val="20"/>
          <w:szCs w:val="20"/>
        </w:rPr>
        <w:br/>
        <w:t xml:space="preserve">c) daňovník nemôže uplatniť úľavu na dani podľa odseku 4 pri zrušení bez likvidácie, pri vstupe do likvidácie, pri vyhlásení konkurzu alebo pri zrušení alebo pozastavení podnikateľskej činnosti, </w:t>
      </w:r>
      <w:r w:rsidRPr="001C4C71">
        <w:rPr>
          <w:rFonts w:cstheme="minorHAnsi"/>
          <w:color w:val="000000"/>
          <w:sz w:val="20"/>
          <w:szCs w:val="20"/>
        </w:rPr>
        <w:br/>
        <w:t xml:space="preserve">d) daňovník je povinný pri vyčíslení základu dane vo vzájomnom obchodnom vzťahu so závislou osobou postupovať podľa § 18 a dodržiavať princíp nezávislého vzťahu. </w:t>
      </w:r>
      <w:r w:rsidRPr="001C4C71">
        <w:rPr>
          <w:rFonts w:cstheme="minorHAnsi"/>
          <w:color w:val="000000"/>
          <w:sz w:val="20"/>
          <w:szCs w:val="20"/>
        </w:rPr>
        <w:br/>
      </w:r>
      <w:r w:rsidRPr="001C4C71">
        <w:rPr>
          <w:rFonts w:cstheme="minorHAnsi"/>
          <w:color w:val="000000"/>
          <w:sz w:val="20"/>
          <w:szCs w:val="20"/>
        </w:rPr>
        <w:br/>
        <w:t xml:space="preserve">(4) Nárok na úľavu na dani podľa odseku 1 si daňovník môže uplatniť najviac na desať bezprostredne po sebe nasledujúcich zdaňovacích období, pričom prvým zdaňovacím obdobím, za ktoré si možno úľavu na dani uplatniť, je zdaňovacie obdobie, v ktorom bolo daňovníkovi vydané rozhodnutie o schválení investičnej pomoci a daňovník splnil podmienky stanovené osobitným predpisom /120a/ a osobitné podmienky podľa odseku 3, najneskôr však zdaňovacie obdobie, v ktorom uplynuli tri roky od vydania rozhodnutia vydaného podľa osobitného predpisu.  /120a/ </w:t>
      </w:r>
      <w:r w:rsidRPr="001C4C71">
        <w:rPr>
          <w:rFonts w:cstheme="minorHAnsi"/>
          <w:color w:val="000000"/>
          <w:sz w:val="20"/>
          <w:szCs w:val="20"/>
        </w:rPr>
        <w:br/>
      </w:r>
      <w:r w:rsidRPr="001C4C71">
        <w:rPr>
          <w:rFonts w:cstheme="minorHAnsi"/>
          <w:color w:val="000000"/>
          <w:sz w:val="20"/>
          <w:szCs w:val="20"/>
        </w:rPr>
        <w:br/>
        <w:t xml:space="preserve">(5) Nárok na úľavu na dani si daňovník môže uplatniť najviac do výšky, ktorá v priebehu zdaňovacích období, za ktoré sa uplatňuje úľava na dani, v úhrne nepresiahne hodnotu uvedenú pre tento druh investičnej pomoci v rozhodnutí o schválení investičnej pomoci vydanom podľa osobitného predpisu.  /120a/ </w:t>
      </w:r>
      <w:r w:rsidRPr="001C4C71">
        <w:rPr>
          <w:rFonts w:cstheme="minorHAnsi"/>
          <w:color w:val="000000"/>
          <w:sz w:val="20"/>
          <w:szCs w:val="20"/>
        </w:rPr>
        <w:br/>
      </w:r>
      <w:r w:rsidRPr="001C4C71">
        <w:rPr>
          <w:rFonts w:cstheme="minorHAnsi"/>
          <w:color w:val="000000"/>
          <w:sz w:val="20"/>
          <w:szCs w:val="20"/>
        </w:rPr>
        <w:br/>
        <w:t xml:space="preserve">(6) Výška úľavy na dani sa nemení, ak je daňovníkovi dodatočne vyrubená alebo ak je daňovníkom v dodatočnom daňovom priznaní uvedená vyššia daňová povinnosť, ako bola uvedená v daňovom priznaní. </w:t>
      </w:r>
      <w:r w:rsidRPr="001C4C71">
        <w:rPr>
          <w:rFonts w:cstheme="minorHAnsi"/>
          <w:color w:val="000000"/>
          <w:sz w:val="20"/>
          <w:szCs w:val="20"/>
        </w:rPr>
        <w:br/>
      </w:r>
      <w:r w:rsidRPr="001C4C71">
        <w:rPr>
          <w:rFonts w:cstheme="minorHAnsi"/>
          <w:color w:val="000000"/>
          <w:sz w:val="20"/>
          <w:szCs w:val="20"/>
        </w:rPr>
        <w:br/>
        <w:t xml:space="preserve">(7) Výška nevyčerpanej hodnoty investičnej pomoci formou úľavy na dani sa nemení, ak bola daňovníkovi vyrubená alebo ak je daňovníkom v dodatočnom daňovom priznaní uvedená nižšia daňová povinnosť, ako bola uvedená v daňovom priznaní. </w:t>
      </w:r>
      <w:r w:rsidRPr="001C4C71">
        <w:rPr>
          <w:rFonts w:cstheme="minorHAnsi"/>
          <w:color w:val="000000"/>
          <w:sz w:val="20"/>
          <w:szCs w:val="20"/>
        </w:rPr>
        <w:br/>
      </w:r>
      <w:r w:rsidRPr="001C4C71">
        <w:rPr>
          <w:rFonts w:cstheme="minorHAnsi"/>
          <w:color w:val="000000"/>
          <w:sz w:val="20"/>
          <w:szCs w:val="20"/>
        </w:rPr>
        <w:br/>
        <w:t xml:space="preserve">(8) Ak daňovník nedodrží niektorú zo všeobecných podmienok ustanovených osobitným predpisom /120a/ alebo niektorú z osobitných podmienok uvedených v odseku 3, okrem podmienky uvedenej v odseku 3 písm. a) a b), nárok na úľavu na dani podľa odseku 1 zaniká a daňovník je povinný podať dodatočné daňové priznanie za všetky </w:t>
      </w:r>
      <w:r w:rsidRPr="001C4C71">
        <w:rPr>
          <w:rFonts w:cstheme="minorHAnsi"/>
          <w:color w:val="000000"/>
          <w:sz w:val="20"/>
          <w:szCs w:val="20"/>
        </w:rPr>
        <w:lastRenderedPageBreak/>
        <w:t>zdaňovacie obdobia, v ktorých úľavu na dani uplatnil. Daňovník je povinný podať dodatočné daňové priznanie do konca tretieho kalendárneho mesiaca nasledujúceho po mesiaci, v ktorom bola zistená povinnosť podať dodatočné daňové priznanie; v rovnakej lehote je daň, na ktorú bola uplatnená úľava na dani a ktorá bola priznaná v dodatočnom daňovom priznaní, splatná. Daň ani rozdiel dane nemožno vyrubiť po uplynutí desiatich rokov od konca roka, v ktorom vznikla povinnosť podať daňové priznanie za zdaňovacie obdobie, za ktoré sa táto úľava na dani uplatnila.</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(9) Ak daňovník nedodrží podmienku uvedenú v odseku 3 písm. a) alebo písm. b), stráca nárok na úľavu na dani v príslušnom zdaňovacom období a je povinný podať dodatočné daňové priznanie za každé zdaňovacie obdobie, v ktorom podmienku nedodržal. Daňovník je povinný podať dodatočné daňové priznanie do konca tretieho kalendárneho mesiaca nasledujúceho po mesiaci, v ktorom bola zistená povinnosť podať dodatočné daňové priznanie. Daň priznaná v dodatočnom daňovom priznaní je splatná v lehote podľa odseku 8. Daň ani rozdiel dane nemožno vyrubiť po uplynutí desiatich rokov od konca roka, v ktorom vznikla povinnosť podať daňové priznanie za zdaňovacie obdobie, za ktoré sa táto úľava na dani uplatnila.</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(10) Zrušený zákonom č. </w:t>
      </w:r>
      <w:hyperlink r:id="rId1146" w:history="1">
        <w:r w:rsidRPr="001C4C71">
          <w:rPr>
            <w:rFonts w:cstheme="minorHAnsi"/>
            <w:b/>
            <w:bCs/>
            <w:color w:val="0000FF"/>
            <w:sz w:val="20"/>
            <w:szCs w:val="20"/>
          </w:rPr>
          <w:t>70/2013</w:t>
        </w:r>
      </w:hyperlink>
      <w:r w:rsidRPr="001C4C71">
        <w:rPr>
          <w:rFonts w:cstheme="minorHAnsi"/>
          <w:color w:val="000000"/>
          <w:sz w:val="20"/>
          <w:szCs w:val="20"/>
        </w:rPr>
        <w:t xml:space="preserve"> </w:t>
      </w:r>
      <w:proofErr w:type="spellStart"/>
      <w:r w:rsidRPr="001C4C71">
        <w:rPr>
          <w:rFonts w:cstheme="minorHAnsi"/>
          <w:color w:val="000000"/>
          <w:sz w:val="20"/>
          <w:szCs w:val="20"/>
        </w:rPr>
        <w:t>Z.z</w:t>
      </w:r>
      <w:proofErr w:type="spellEnd"/>
      <w:r w:rsidRPr="001C4C71">
        <w:rPr>
          <w:rFonts w:cstheme="minorHAnsi"/>
          <w:color w:val="000000"/>
          <w:sz w:val="20"/>
          <w:szCs w:val="20"/>
        </w:rPr>
        <w:t>.</w:t>
      </w:r>
      <w:hyperlink r:id="rId1147" w:history="1">
        <w:r w:rsidR="008D12F0" w:rsidRPr="001C4C71">
          <w:rPr>
            <w:rFonts w:cstheme="minorHAnsi"/>
            <w:color w:val="0000FF"/>
            <w:sz w:val="20"/>
            <w:szCs w:val="20"/>
          </w:rPr>
          <w:t xml:space="preserve"> </w:t>
        </w:r>
      </w:hyperlink>
      <w:r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120a) Zákon č. </w:t>
      </w:r>
      <w:hyperlink r:id="rId1148" w:history="1">
        <w:r w:rsidRPr="001C4C71">
          <w:rPr>
            <w:rFonts w:cstheme="minorHAnsi"/>
            <w:color w:val="0000FF"/>
            <w:sz w:val="16"/>
            <w:szCs w:val="16"/>
          </w:rPr>
          <w:t>561/2007</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investičnej pomoci a o zmene a doplnení niektorých zákonov v znení neskorších predpisov.</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120b) </w:t>
      </w:r>
      <w:hyperlink r:id="rId1149" w:history="1">
        <w:r w:rsidRPr="001C4C71">
          <w:rPr>
            <w:rFonts w:cstheme="minorHAnsi"/>
            <w:color w:val="0000FF"/>
            <w:sz w:val="16"/>
            <w:szCs w:val="16"/>
          </w:rPr>
          <w:t>§ 8 ods. 1 písm. a) a b) zákona č. 561/2007</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120c) </w:t>
      </w:r>
      <w:hyperlink r:id="rId1150" w:history="1">
        <w:r w:rsidRPr="001C4C71">
          <w:rPr>
            <w:rFonts w:cstheme="minorHAnsi"/>
            <w:color w:val="0000FF"/>
            <w:sz w:val="16"/>
            <w:szCs w:val="16"/>
          </w:rPr>
          <w:t xml:space="preserve">§ 10 ods. 6 zákona č. 561/2007 </w:t>
        </w:r>
        <w:proofErr w:type="spellStart"/>
        <w:r w:rsidRPr="001C4C71">
          <w:rPr>
            <w:rFonts w:cstheme="minorHAnsi"/>
            <w:color w:val="0000FF"/>
            <w:sz w:val="16"/>
            <w:szCs w:val="16"/>
          </w:rPr>
          <w:t>Z.z</w:t>
        </w:r>
        <w:proofErr w:type="spellEnd"/>
        <w:r w:rsidRPr="001C4C71">
          <w:rPr>
            <w:rFonts w:cstheme="minorHAnsi"/>
            <w:color w:val="0000FF"/>
            <w:sz w:val="16"/>
            <w:szCs w:val="16"/>
          </w:rPr>
          <w:t>. v znení zákona č. 70/2013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t>§ 30b</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Úľava na dani pre prijímateľa stimulov</w:t>
      </w:r>
    </w:p>
    <w:p w:rsidR="00745274" w:rsidRPr="001C4C71" w:rsidRDefault="001D7ACB" w:rsidP="00745274">
      <w:pPr>
        <w:autoSpaceDE w:val="0"/>
        <w:autoSpaceDN w:val="0"/>
        <w:adjustRightInd w:val="0"/>
        <w:spacing w:after="0" w:line="240" w:lineRule="auto"/>
        <w:rPr>
          <w:rFonts w:cstheme="minorHAnsi"/>
          <w:b/>
          <w:bCs/>
          <w:color w:val="000000"/>
          <w:sz w:val="20"/>
          <w:szCs w:val="20"/>
        </w:rPr>
      </w:pPr>
      <w:hyperlink r:id="rId1151" w:history="1">
        <w:r w:rsidR="008D12F0" w:rsidRPr="001C4C71">
          <w:rPr>
            <w:rFonts w:cstheme="minorHAnsi"/>
            <w:color w:val="0000FF"/>
            <w:sz w:val="20"/>
            <w:szCs w:val="20"/>
          </w:rPr>
          <w:t xml:space="preserve"> </w:t>
        </w:r>
      </w:hyperlink>
      <w:hyperlink r:id="rId1152"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Daňovník, ktorému bolo vydané rozhodnutie o schválení poskytnutia stimulov podľa osobitného predpisu,  /120d/  si môže uplatniť nárok na úľavu na dani podľa odseku 2 jednotlivo za každé zdaňovacie obdobie počas celého obdobia, na ktoré bolo toto rozhodnutie vydané, najviac však do výšky nákladov vykázaných v účtovnej závierke daňovníka hradených z jeho vlastných prostriedkov  /120e/ na účel podľa osobitného predpisu,  /120d/  ak daňovník súčasne spĺňa podmienky podľa osobitného predpisu  /120d/  a osobitné podmienky podľa odseku 3.</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Daňovník si môže uplatniť nárok na úľavu na dani do výšky dane pripadajúcej na pomernú časť základu dane. Pomerná časť základu dane sa vypočíta tak, že základ dane sa vynásobí koeficientom, ktorý sa vypočíta ako podiel</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nákladov vykázaných v účtovnej závierke daňovníka hradených z jeho vlastných prostriedkov  /120e/  na účel podľa osobitného predpisu  /120d/  za príslušné zdaňovacie obdobie, v ktorom si uplatňuje nárok na úľavu na dani, 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b) súčtu nákladov podľa písmena a) a dotácie poskytnutej na základe rozhodnutia o schválení poskytnutia stimulov podľa osobitného predpisu  /120d/  vo výške podľa odseku 3 písm. e) za príslušné zdaňovacie obdobie, v ktorom si uplatňuje nárok na úľavu na dani.</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(3) Osobitnými podmienkami podľa odseku 1 sú:</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daňovník počas zdaňovacích období, za ktoré si uplatňuje úľavu na dani, využije všetky ustanovenia tohto zákona znižujúce základ dane, na ktoré mu vzniká nárok, a to najmä uplatnením</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odpisov podľa § 22 až 29; v období uplatňovania úľavy na dani nie je možné prerušiť odpisovanie hmotného majetku podľa § 22 ods. 9,</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opravných položiek a rezerv podľa § 20,</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b) daňovník je povinný počas zdaňovacích období, za ktoré si uplatňuje úľavu na dani, odpočítať od základu dane daňovú stratu alebo časť daňovej straty, o ktorú v predchádzajúcich zdaňovacích obdobiach neznižoval základ dane, a to vo výške základu dane; ak je základ dane vyšší ako výška daňovej straty, o ktorú sa v predchádzajúcich zdaňovacích obdobiach neznižoval základ dane, zníži sa základ dane o výšku tejto straty,</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c) daňovník nemôže uplatniť úľavu na dani podľa odseku 4 pri zrušení bez likvidácie, pri vstupe do likvidácie, pri vyhlásení konkurzu alebo pri zrušení alebo pozastavení podnikateľskej činnosti,</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d) daňovník je povinný pri vyčíslení základu dane vo vzájomnom obchodnom vzťahu so závislou osobou postupovať podľa § 18 a dodržiavať princíp nezávislého vzťahu,</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e) dotácia poskytnutá na základe rozhodnutia o schválení poskytnutia stimulov podľa osobitného predpisu  /120d/  sa zahrnie do koeficientu na účely výpočtu pomernej časti základu dane podľa odseku 2</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lastRenderedPageBreak/>
        <w:t>1. rovnomerne počas doby čerpania daňovej úľavy, ak sa poskytuje na obstaranie odpisovaného hmotného majetku a nehmotného majetku, 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vo vecnej a časovej súvislosti so zaúčtovaním nákladov podľa osobitného predpisu,  1)  ak sa poskytuje na prevádzkové náklady.</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(4) Nárok na úľavu na dani podľa odseku 1 si daňovník môže uplatniť najviac na tri bezprostredne po sebe nasledujúce zdaňovacie obdobia, pričom prvým zdaňovacím obdobím, za ktoré si možno úľavu na dani uplatniť, je zdaňovacie obdobie, v ktorom bolo daňovníkovi vydané rozhodnutie o schválení poskytnutia stimulov a daňovník splnil podmienky ustanovené osobitným predpisom  /120d/  a osobitné podmienky podľa odseku 3, najneskôr však zdaňovacie obdobie, v ktorom uplynuli tri roky od vydania rozhodnutia o schválení poskytnutia stimulov podľa osobitného predpisu.  /120f/ </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(5) Nárok na úľavu na dani si daňovník môže uplatniť najviac do výšky, ktorá v priebehu zdaňovacích období, za ktoré sa uplatňuje úľava na dani, v úhrne nepresiahne hodnotu uvedenú v rozhodnutí o schválení poskytnutia stimulov podľa osobitného predpisu.  /120f/ </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(6) Výška úľavy na dani sa nemení, ak je daňovníkovi dodatočne vyrubená alebo ak je daňovníkom v dodatočnom daňovom priznaní uvedená vyššia daňová povinnosť, ako bola uvedená v daňovom priznaní.</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(7) Výška nevyčerpanej hodnoty stimulov formou úľavy na dani sa nemení, ak bola daňovníkovi vyrubená alebo ak je daňovníkom v dodatočnom daňovom priznaní uvedená nižšia daňová povinnosť, ako bola uvedená v daňovom priznaní.</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(8) Ak daňovník nedodrží niektorú zo všeobecných podmienok ustanovených osobitným predpisom  /120d/  alebo niektorú z osobitných podmienok uvedených v odseku 3 okrem podmienky uvedenej v odseku 3 písm. a) a b), nárok na úľavu na dani podľa odseku 1 zaniká a daňovník je povinný podať dodatočné daňové priznanie za všetky zdaňovacie obdobia, v ktorých úľavu na dani uplatnil. Daň, na ktorú bola uplatnená úľava na dani a ktorá bola priznaná v dodatočnom daňovom priznaní, je splatná do konca tretieho kalendárneho mesiaca nasledujúceho po mesiaci, v ktorom bolo podané dodatočné daňové priznanie.</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(9) Ak daňovník nedodrží podmienku uvedenú v odseku 3 písm. a) alebo b), stráca nárok na úľavu na dani v príslušnom zdaňovacom období a je povinný podať dodatočné daňové priznanie za každé zdaňovacie obdobie, v ktorom podmienku nedodržal. Daň priznaná v dodatočnom daňovom priznaní je splatná v lehote podľa odseku 8.</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120d) Zákon č. </w:t>
      </w:r>
      <w:hyperlink r:id="rId1153" w:history="1">
        <w:r w:rsidRPr="001C4C71">
          <w:rPr>
            <w:rFonts w:cstheme="minorHAnsi"/>
            <w:color w:val="0000FF"/>
            <w:sz w:val="16"/>
            <w:szCs w:val="16"/>
          </w:rPr>
          <w:t>185/2009</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stimuloch pre výskum a vývoj a o doplnení zákona č. </w:t>
      </w:r>
      <w:hyperlink r:id="rId1154" w:history="1">
        <w:r w:rsidRPr="001C4C71">
          <w:rPr>
            <w:rFonts w:cstheme="minorHAnsi"/>
            <w:color w:val="0000FF"/>
            <w:sz w:val="16"/>
            <w:szCs w:val="16"/>
          </w:rPr>
          <w:t>595/2003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dani z príjmov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120e) Čl. 31 až 33 nariadenia Komisie (ES) č. 800/2008 zo 6. augusta 2008 o vyhlásení určitých druhov kategórií pomoci za zlučiteľné so spoločným trhom podľa článkov 87 a 88 zmluvy (Všeobecné nariadenie o skupinových výnimkách) (</w:t>
      </w:r>
      <w:proofErr w:type="spellStart"/>
      <w:r w:rsidRPr="001C4C71">
        <w:rPr>
          <w:rFonts w:cstheme="minorHAnsi"/>
          <w:color w:val="008080"/>
          <w:sz w:val="16"/>
          <w:szCs w:val="16"/>
        </w:rPr>
        <w:t>Ú.v</w:t>
      </w:r>
      <w:proofErr w:type="spellEnd"/>
      <w:r w:rsidRPr="001C4C71">
        <w:rPr>
          <w:rFonts w:cstheme="minorHAnsi"/>
          <w:color w:val="008080"/>
          <w:sz w:val="16"/>
          <w:szCs w:val="16"/>
        </w:rPr>
        <w:t>. EÚ L 214, 9.8.2008).</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120f) </w:t>
      </w:r>
      <w:hyperlink r:id="rId1155" w:history="1">
        <w:r w:rsidRPr="001C4C71">
          <w:rPr>
            <w:rFonts w:cstheme="minorHAnsi"/>
            <w:color w:val="0000FF"/>
            <w:sz w:val="16"/>
            <w:szCs w:val="16"/>
          </w:rPr>
          <w:t xml:space="preserve">§ 7 ods. 7, 8 a 10 zákona č. 185/2009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2E494B" w:rsidRPr="008620D1" w:rsidRDefault="002E494B" w:rsidP="002E494B">
      <w:pPr>
        <w:jc w:val="center"/>
        <w:rPr>
          <w:rFonts w:cstheme="minorHAnsi"/>
          <w:bCs/>
          <w:color w:val="0070C0"/>
          <w:szCs w:val="24"/>
        </w:rPr>
      </w:pPr>
      <w:r w:rsidRPr="008620D1">
        <w:rPr>
          <w:rFonts w:cstheme="minorHAnsi"/>
          <w:bCs/>
          <w:color w:val="0070C0"/>
          <w:szCs w:val="24"/>
        </w:rPr>
        <w:t>§ 30c</w:t>
      </w:r>
    </w:p>
    <w:p w:rsidR="002E494B" w:rsidRPr="008620D1" w:rsidRDefault="002E494B" w:rsidP="002E494B">
      <w:pPr>
        <w:jc w:val="center"/>
        <w:rPr>
          <w:rFonts w:cstheme="minorHAnsi"/>
          <w:bCs/>
          <w:color w:val="0070C0"/>
          <w:szCs w:val="24"/>
        </w:rPr>
      </w:pPr>
      <w:r w:rsidRPr="008620D1">
        <w:rPr>
          <w:rFonts w:cstheme="minorHAnsi"/>
          <w:bCs/>
          <w:color w:val="0070C0"/>
          <w:szCs w:val="24"/>
        </w:rPr>
        <w:t>Odpočet výdavkov (nákladov) na výskum a vývoj</w:t>
      </w:r>
    </w:p>
    <w:p w:rsidR="002E494B" w:rsidRPr="008620D1" w:rsidRDefault="002E494B" w:rsidP="002E494B">
      <w:pPr>
        <w:jc w:val="both"/>
        <w:rPr>
          <w:rFonts w:cstheme="minorHAnsi"/>
          <w:color w:val="0070C0"/>
          <w:szCs w:val="24"/>
        </w:rPr>
      </w:pPr>
    </w:p>
    <w:p w:rsidR="002E494B" w:rsidRPr="008620D1" w:rsidRDefault="002E494B" w:rsidP="002E494B">
      <w:pPr>
        <w:pStyle w:val="Odsekzoznamu"/>
        <w:numPr>
          <w:ilvl w:val="0"/>
          <w:numId w:val="13"/>
        </w:numPr>
        <w:spacing w:after="0" w:line="240" w:lineRule="auto"/>
        <w:ind w:left="284" w:firstLine="0"/>
        <w:jc w:val="both"/>
        <w:rPr>
          <w:rFonts w:cstheme="minorHAnsi"/>
          <w:color w:val="0070C0"/>
          <w:szCs w:val="24"/>
        </w:rPr>
      </w:pPr>
      <w:r w:rsidRPr="008620D1">
        <w:rPr>
          <w:rFonts w:cstheme="minorHAnsi"/>
          <w:color w:val="0070C0"/>
          <w:szCs w:val="24"/>
        </w:rPr>
        <w:t xml:space="preserve">Od základu dane zníženého o odpočet daňovej straty u daňovníka, ktorý je právnickou osobou, alebo od základu dane (čiastkového základu dane) z príjmov podľa § 6 ods. 1 a 2 zníženého o odpočet daňovej straty u daňovníka, ktorý je fyzickou osobou, pri realizácii projektu výskumu a vývoja možno odpočítať súčet </w:t>
      </w:r>
    </w:p>
    <w:p w:rsidR="002E494B" w:rsidRPr="008620D1" w:rsidRDefault="002E494B" w:rsidP="002E494B">
      <w:pPr>
        <w:pStyle w:val="Odsekzoznamu"/>
        <w:numPr>
          <w:ilvl w:val="0"/>
          <w:numId w:val="14"/>
        </w:numPr>
        <w:spacing w:after="0" w:line="240" w:lineRule="auto"/>
        <w:jc w:val="both"/>
        <w:rPr>
          <w:rFonts w:cstheme="minorHAnsi"/>
          <w:color w:val="0070C0"/>
          <w:szCs w:val="24"/>
        </w:rPr>
      </w:pPr>
      <w:r w:rsidRPr="008620D1">
        <w:rPr>
          <w:rFonts w:cstheme="minorHAnsi"/>
          <w:color w:val="0070C0"/>
          <w:szCs w:val="24"/>
        </w:rPr>
        <w:t>25 % výdavkov (nákladov) vynaložených na výskum a vývoj</w:t>
      </w:r>
      <w:r w:rsidRPr="008620D1">
        <w:rPr>
          <w:rFonts w:cstheme="minorHAnsi"/>
          <w:color w:val="0070C0"/>
          <w:szCs w:val="24"/>
          <w:vertAlign w:val="superscript"/>
        </w:rPr>
        <w:t>1</w:t>
      </w:r>
      <w:r w:rsidRPr="008620D1">
        <w:rPr>
          <w:rFonts w:cstheme="minorHAnsi"/>
          <w:color w:val="0070C0"/>
          <w:szCs w:val="24"/>
        </w:rPr>
        <w:t>) v zdaňovacom období, za ktoré sa podáva daňové priznanie,</w:t>
      </w:r>
    </w:p>
    <w:p w:rsidR="002E494B" w:rsidRPr="008620D1" w:rsidRDefault="002E494B" w:rsidP="002E494B">
      <w:pPr>
        <w:pStyle w:val="Odsekzoznamu"/>
        <w:numPr>
          <w:ilvl w:val="0"/>
          <w:numId w:val="14"/>
        </w:numPr>
        <w:spacing w:after="0" w:line="240" w:lineRule="auto"/>
        <w:jc w:val="both"/>
        <w:rPr>
          <w:rFonts w:cstheme="minorHAnsi"/>
          <w:color w:val="0070C0"/>
          <w:szCs w:val="24"/>
        </w:rPr>
      </w:pPr>
      <w:r w:rsidRPr="008620D1">
        <w:rPr>
          <w:rFonts w:cstheme="minorHAnsi"/>
          <w:color w:val="0070C0"/>
          <w:szCs w:val="24"/>
        </w:rPr>
        <w:t>25 % mzdových a ostatných pracovnoprávnych nárokov podľa § 19 ods. 2 písm. c) šiesteho bodu a poistného a príspevkov podľa</w:t>
      </w:r>
      <w:r w:rsidRPr="008620D1">
        <w:rPr>
          <w:rFonts w:cstheme="minorHAnsi"/>
          <w:color w:val="0070C0"/>
          <w:szCs w:val="24"/>
          <w:shd w:val="clear" w:color="auto" w:fill="FFFFFF"/>
        </w:rPr>
        <w:t xml:space="preserve"> </w:t>
      </w:r>
      <w:r w:rsidRPr="008620D1">
        <w:rPr>
          <w:rFonts w:cstheme="minorHAnsi"/>
          <w:color w:val="0070C0"/>
          <w:szCs w:val="24"/>
        </w:rPr>
        <w:t xml:space="preserve">§ 19 ods. 3 písm. i) zamestnanca v zdaňovacom období, v ktorom daňovník so zamestnancom uzatvoril trvalý pracovný pomer, pričom zamestnanec sa podieľa na realizácii projektu výskumu a vývoja, je občanom </w:t>
      </w:r>
      <w:r w:rsidRPr="008620D1">
        <w:rPr>
          <w:rFonts w:cstheme="minorHAnsi"/>
          <w:bCs/>
          <w:color w:val="0070C0"/>
          <w:szCs w:val="24"/>
        </w:rPr>
        <w:t>členského štátu Európskej únie</w:t>
      </w:r>
      <w:r w:rsidRPr="008620D1">
        <w:rPr>
          <w:rFonts w:cstheme="minorHAnsi"/>
          <w:color w:val="0070C0"/>
          <w:szCs w:val="24"/>
        </w:rPr>
        <w:t xml:space="preserve"> mladším ako 26 </w:t>
      </w:r>
      <w:r w:rsidRPr="008620D1">
        <w:rPr>
          <w:rFonts w:cstheme="minorHAnsi"/>
          <w:color w:val="0070C0"/>
          <w:szCs w:val="24"/>
        </w:rPr>
        <w:lastRenderedPageBreak/>
        <w:t xml:space="preserve">rokov veku a ukončil príslušným stupňom vzdelania sústavnú prípravu na povolanie v dennej forme štúdia pred menej ako dvomi rokmi, </w:t>
      </w:r>
    </w:p>
    <w:p w:rsidR="002E494B" w:rsidRPr="008620D1" w:rsidRDefault="002E494B" w:rsidP="002E494B">
      <w:pPr>
        <w:pStyle w:val="Odsekzoznamu"/>
        <w:numPr>
          <w:ilvl w:val="0"/>
          <w:numId w:val="14"/>
        </w:numPr>
        <w:spacing w:after="0" w:line="240" w:lineRule="auto"/>
        <w:jc w:val="both"/>
        <w:rPr>
          <w:rFonts w:cstheme="minorHAnsi"/>
          <w:color w:val="0070C0"/>
          <w:szCs w:val="24"/>
        </w:rPr>
      </w:pPr>
      <w:r w:rsidRPr="008620D1">
        <w:rPr>
          <w:rFonts w:cstheme="minorHAnsi"/>
          <w:color w:val="0070C0"/>
          <w:szCs w:val="24"/>
        </w:rPr>
        <w:t>25 % výdavkov (nákladov) vynaložených v zdaňovacom období na výskum a vývoj</w:t>
      </w:r>
      <w:r w:rsidRPr="008620D1">
        <w:rPr>
          <w:rFonts w:cstheme="minorHAnsi"/>
          <w:color w:val="0070C0"/>
          <w:szCs w:val="24"/>
          <w:vertAlign w:val="superscript"/>
        </w:rPr>
        <w:t>1</w:t>
      </w:r>
      <w:r w:rsidRPr="008620D1">
        <w:rPr>
          <w:rFonts w:cstheme="minorHAnsi"/>
          <w:color w:val="0070C0"/>
          <w:szCs w:val="24"/>
        </w:rPr>
        <w:t>) zahrnovaných do odpočtu, ktoré prevyšujú úhrn výdavkov (nákladov) vynaložených v bezprostredne predchádzajúcom zdaňovacom období na výskum a vývoj</w:t>
      </w:r>
      <w:r w:rsidRPr="008620D1">
        <w:rPr>
          <w:rFonts w:cstheme="minorHAnsi"/>
          <w:color w:val="0070C0"/>
          <w:szCs w:val="24"/>
          <w:vertAlign w:val="superscript"/>
        </w:rPr>
        <w:t>1</w:t>
      </w:r>
      <w:r w:rsidRPr="008620D1">
        <w:rPr>
          <w:rFonts w:cstheme="minorHAnsi"/>
          <w:color w:val="0070C0"/>
          <w:szCs w:val="24"/>
        </w:rPr>
        <w:t>) zahrnovaných do odpočtu.</w:t>
      </w:r>
    </w:p>
    <w:p w:rsidR="002E494B" w:rsidRPr="008620D1" w:rsidRDefault="002E494B" w:rsidP="002E494B">
      <w:pPr>
        <w:pStyle w:val="Odsekzoznamu"/>
        <w:numPr>
          <w:ilvl w:val="0"/>
          <w:numId w:val="13"/>
        </w:numPr>
        <w:spacing w:after="0" w:line="240" w:lineRule="auto"/>
        <w:ind w:left="284" w:firstLine="0"/>
        <w:jc w:val="both"/>
        <w:rPr>
          <w:rFonts w:cstheme="minorHAnsi"/>
          <w:color w:val="0070C0"/>
          <w:szCs w:val="24"/>
        </w:rPr>
      </w:pPr>
      <w:r w:rsidRPr="008620D1">
        <w:rPr>
          <w:rFonts w:cstheme="minorHAnsi"/>
          <w:color w:val="0070C0"/>
          <w:szCs w:val="24"/>
        </w:rPr>
        <w:t xml:space="preserve">Pri odpočte výdavkov (nákladov) na výskum a vývoj od základu dane podľa odseku 1 postupuje rovnako aj daňovník s príjmami podľa § 6 ods. 1 a 2, ktorý vedie evidenciu podľa § 6 ods. 11. </w:t>
      </w:r>
    </w:p>
    <w:p w:rsidR="002E494B" w:rsidRPr="008620D1" w:rsidRDefault="002E494B" w:rsidP="002E494B">
      <w:pPr>
        <w:pStyle w:val="Odsekzoznamu"/>
        <w:numPr>
          <w:ilvl w:val="0"/>
          <w:numId w:val="13"/>
        </w:numPr>
        <w:spacing w:after="0" w:line="240" w:lineRule="auto"/>
        <w:ind w:left="284" w:firstLine="0"/>
        <w:jc w:val="both"/>
        <w:rPr>
          <w:rFonts w:cstheme="minorHAnsi"/>
          <w:color w:val="0070C0"/>
          <w:szCs w:val="24"/>
        </w:rPr>
      </w:pPr>
      <w:r w:rsidRPr="008620D1">
        <w:rPr>
          <w:rFonts w:cstheme="minorHAnsi"/>
          <w:color w:val="0070C0"/>
          <w:szCs w:val="24"/>
        </w:rPr>
        <w:t>Od základu dane možno podľa odseku 1 písm. a) až c) odpočítať len daňové výdavky podľa § 2 písm. i), ktoré sú evidované oddelene od ostatných výdavkov (nákladov) daňovníka. Ak vynaložené výdavky (náklady) na výskum a vývoj</w:t>
      </w:r>
      <w:r w:rsidRPr="008620D1">
        <w:rPr>
          <w:rFonts w:cstheme="minorHAnsi"/>
          <w:color w:val="0070C0"/>
          <w:szCs w:val="24"/>
          <w:vertAlign w:val="superscript"/>
        </w:rPr>
        <w:t>1</w:t>
      </w:r>
      <w:r w:rsidRPr="008620D1">
        <w:rPr>
          <w:rFonts w:cstheme="minorHAnsi"/>
          <w:color w:val="0070C0"/>
          <w:szCs w:val="24"/>
        </w:rPr>
        <w:t xml:space="preserve">) súvisia s realizáciou projektu výskumu a vývoja len sčasti, je možné uplatniť odpočet podľa odseku 1 písm. a) až c) len z rozdielu medzi skutočnými výdavkami (nákladmi) a výdavkami (nákladmi) nesúvisiacimi s realizáciou projektu výskumu a vývoja. </w:t>
      </w:r>
    </w:p>
    <w:p w:rsidR="002E494B" w:rsidRPr="008620D1" w:rsidRDefault="002E494B" w:rsidP="002E494B">
      <w:pPr>
        <w:pStyle w:val="Odsekzoznamu"/>
        <w:numPr>
          <w:ilvl w:val="0"/>
          <w:numId w:val="13"/>
        </w:numPr>
        <w:spacing w:after="0" w:line="240" w:lineRule="auto"/>
        <w:ind w:left="0" w:firstLine="284"/>
        <w:jc w:val="both"/>
        <w:rPr>
          <w:rFonts w:cstheme="minorHAnsi"/>
          <w:color w:val="0070C0"/>
          <w:szCs w:val="24"/>
        </w:rPr>
      </w:pPr>
      <w:r w:rsidRPr="008620D1">
        <w:rPr>
          <w:rFonts w:cstheme="minorHAnsi"/>
          <w:color w:val="0070C0"/>
          <w:szCs w:val="24"/>
        </w:rPr>
        <w:t xml:space="preserve">Odpočet podľa odseku 1 nemožno uplatniť na výdavky (náklady) </w:t>
      </w:r>
    </w:p>
    <w:p w:rsidR="002E494B" w:rsidRPr="008620D1" w:rsidRDefault="002E494B" w:rsidP="002E494B">
      <w:pPr>
        <w:pStyle w:val="Odsekzoznamu"/>
        <w:numPr>
          <w:ilvl w:val="0"/>
          <w:numId w:val="15"/>
        </w:numPr>
        <w:spacing w:after="0" w:line="240" w:lineRule="auto"/>
        <w:jc w:val="both"/>
        <w:rPr>
          <w:rFonts w:cstheme="minorHAnsi"/>
          <w:color w:val="0070C0"/>
          <w:szCs w:val="24"/>
        </w:rPr>
      </w:pPr>
      <w:r w:rsidRPr="008620D1">
        <w:rPr>
          <w:rFonts w:cstheme="minorHAnsi"/>
          <w:color w:val="0070C0"/>
          <w:szCs w:val="24"/>
        </w:rPr>
        <w:t>na ktoré bola poskytnutá úplná alebo čiastočná podpora z verejných financií,</w:t>
      </w:r>
    </w:p>
    <w:p w:rsidR="002E494B" w:rsidRPr="008620D1" w:rsidRDefault="002E494B" w:rsidP="002E494B">
      <w:pPr>
        <w:pStyle w:val="Odsekzoznamu"/>
        <w:numPr>
          <w:ilvl w:val="0"/>
          <w:numId w:val="15"/>
        </w:numPr>
        <w:spacing w:after="0" w:line="240" w:lineRule="auto"/>
        <w:jc w:val="both"/>
        <w:rPr>
          <w:rFonts w:cstheme="minorHAnsi"/>
          <w:color w:val="0070C0"/>
          <w:szCs w:val="24"/>
        </w:rPr>
      </w:pPr>
      <w:r w:rsidRPr="008620D1">
        <w:rPr>
          <w:rFonts w:cstheme="minorHAnsi"/>
          <w:color w:val="0070C0"/>
          <w:szCs w:val="24"/>
        </w:rPr>
        <w:t>na služby, licencie</w:t>
      </w:r>
      <w:r w:rsidRPr="008620D1">
        <w:rPr>
          <w:rFonts w:cstheme="minorHAnsi"/>
          <w:color w:val="0070C0"/>
          <w:szCs w:val="24"/>
          <w:vertAlign w:val="superscript"/>
        </w:rPr>
        <w:t>1</w:t>
      </w:r>
      <w:r w:rsidRPr="008620D1">
        <w:rPr>
          <w:rFonts w:cstheme="minorHAnsi"/>
          <w:color w:val="0070C0"/>
          <w:szCs w:val="24"/>
        </w:rPr>
        <w:t>) a nehmotné výsledky výskumu a vývoja obstarané od iných osôb s výnimkou výdavkov (nákladov) na</w:t>
      </w:r>
    </w:p>
    <w:p w:rsidR="002E494B" w:rsidRPr="008620D1" w:rsidRDefault="002E494B" w:rsidP="002E494B">
      <w:pPr>
        <w:pStyle w:val="Odsekzoznamu"/>
        <w:numPr>
          <w:ilvl w:val="0"/>
          <w:numId w:val="16"/>
        </w:numPr>
        <w:spacing w:after="0" w:line="240" w:lineRule="auto"/>
        <w:jc w:val="both"/>
        <w:rPr>
          <w:rFonts w:cstheme="minorHAnsi"/>
          <w:color w:val="0070C0"/>
          <w:szCs w:val="24"/>
        </w:rPr>
      </w:pPr>
      <w:r w:rsidRPr="008620D1">
        <w:rPr>
          <w:rFonts w:cstheme="minorHAnsi"/>
          <w:color w:val="0070C0"/>
          <w:szCs w:val="24"/>
        </w:rPr>
        <w:t>služby, ktoré súvisia s realizáciou projektu výskumu a vývoja a nehmotné výsledky výskumu a vývoja obstarané od Slovenskej akadémie vied,</w:t>
      </w:r>
      <w:r w:rsidRPr="008620D1">
        <w:rPr>
          <w:rFonts w:cstheme="minorHAnsi"/>
          <w:color w:val="0070C0"/>
          <w:szCs w:val="24"/>
          <w:vertAlign w:val="superscript"/>
        </w:rPr>
        <w:t>120g</w:t>
      </w:r>
      <w:r w:rsidRPr="008620D1">
        <w:rPr>
          <w:rFonts w:cstheme="minorHAnsi"/>
          <w:color w:val="0070C0"/>
          <w:szCs w:val="24"/>
        </w:rPr>
        <w:t>) právnických osôb uskutočňujúcich výskum a vývoj zriadených ústrednými orgánmi štátnej správy,</w:t>
      </w:r>
      <w:r w:rsidRPr="008620D1">
        <w:rPr>
          <w:rFonts w:cstheme="minorHAnsi"/>
          <w:color w:val="0070C0"/>
          <w:szCs w:val="24"/>
          <w:vertAlign w:val="superscript"/>
        </w:rPr>
        <w:t>120h</w:t>
      </w:r>
      <w:r w:rsidRPr="008620D1">
        <w:rPr>
          <w:rFonts w:cstheme="minorHAnsi"/>
          <w:color w:val="0070C0"/>
          <w:szCs w:val="24"/>
        </w:rPr>
        <w:t>) verejných vysokých škôl</w:t>
      </w:r>
      <w:r w:rsidRPr="008620D1">
        <w:rPr>
          <w:rFonts w:cstheme="minorHAnsi"/>
          <w:color w:val="0070C0"/>
          <w:szCs w:val="24"/>
          <w:vertAlign w:val="superscript"/>
        </w:rPr>
        <w:t>70</w:t>
      </w:r>
      <w:r w:rsidRPr="008620D1">
        <w:rPr>
          <w:rFonts w:cstheme="minorHAnsi"/>
          <w:color w:val="0070C0"/>
          <w:szCs w:val="24"/>
        </w:rPr>
        <w:t>) a štátnych vysokých škôl,</w:t>
      </w:r>
      <w:r w:rsidRPr="008620D1">
        <w:rPr>
          <w:rFonts w:cstheme="minorHAnsi"/>
          <w:color w:val="0070C0"/>
          <w:szCs w:val="24"/>
          <w:vertAlign w:val="superscript"/>
        </w:rPr>
        <w:t>70</w:t>
      </w:r>
      <w:r w:rsidRPr="008620D1">
        <w:rPr>
          <w:rFonts w:cstheme="minorHAnsi"/>
          <w:color w:val="0070C0"/>
          <w:szCs w:val="24"/>
        </w:rPr>
        <w:t>)</w:t>
      </w:r>
    </w:p>
    <w:p w:rsidR="002E494B" w:rsidRPr="008620D1" w:rsidRDefault="002E494B" w:rsidP="002E494B">
      <w:pPr>
        <w:pStyle w:val="Odsekzoznamu"/>
        <w:numPr>
          <w:ilvl w:val="0"/>
          <w:numId w:val="16"/>
        </w:numPr>
        <w:spacing w:after="0" w:line="240" w:lineRule="auto"/>
        <w:jc w:val="both"/>
        <w:rPr>
          <w:rFonts w:cstheme="minorHAnsi"/>
          <w:color w:val="0070C0"/>
          <w:szCs w:val="24"/>
        </w:rPr>
      </w:pPr>
      <w:r w:rsidRPr="008620D1">
        <w:rPr>
          <w:rFonts w:cstheme="minorHAnsi"/>
          <w:color w:val="0070C0"/>
          <w:szCs w:val="24"/>
        </w:rPr>
        <w:t>nehmotné výsledky výskumu a vývoja obstarané od osôb podľa osobitného predpisu,</w:t>
      </w:r>
      <w:r w:rsidRPr="008620D1">
        <w:rPr>
          <w:rFonts w:cstheme="minorHAnsi"/>
          <w:color w:val="0070C0"/>
          <w:szCs w:val="24"/>
          <w:vertAlign w:val="superscript"/>
        </w:rPr>
        <w:t>120i</w:t>
      </w:r>
      <w:r w:rsidRPr="008620D1">
        <w:rPr>
          <w:rFonts w:cstheme="minorHAnsi"/>
          <w:color w:val="0070C0"/>
          <w:szCs w:val="24"/>
        </w:rPr>
        <w:t>) ktorým bolo vydané osvedčenie o spôsobilosti vykonávať výskum a vývoj,</w:t>
      </w:r>
      <w:r w:rsidRPr="008620D1">
        <w:rPr>
          <w:rFonts w:cstheme="minorHAnsi"/>
          <w:color w:val="0070C0"/>
          <w:szCs w:val="24"/>
          <w:vertAlign w:val="superscript"/>
        </w:rPr>
        <w:t>120j</w:t>
      </w:r>
      <w:r w:rsidRPr="008620D1">
        <w:rPr>
          <w:rFonts w:cstheme="minorHAnsi"/>
          <w:color w:val="0070C0"/>
          <w:szCs w:val="24"/>
        </w:rPr>
        <w:t>)</w:t>
      </w:r>
    </w:p>
    <w:p w:rsidR="002E494B" w:rsidRPr="008620D1" w:rsidRDefault="002E494B" w:rsidP="002E494B">
      <w:pPr>
        <w:pStyle w:val="Odsekzoznamu"/>
        <w:numPr>
          <w:ilvl w:val="0"/>
          <w:numId w:val="16"/>
        </w:numPr>
        <w:spacing w:after="0" w:line="240" w:lineRule="auto"/>
        <w:jc w:val="both"/>
        <w:rPr>
          <w:rFonts w:cstheme="minorHAnsi"/>
          <w:color w:val="0070C0"/>
          <w:szCs w:val="24"/>
        </w:rPr>
      </w:pPr>
      <w:r w:rsidRPr="008620D1">
        <w:rPr>
          <w:rFonts w:cstheme="minorHAnsi"/>
          <w:color w:val="0070C0"/>
          <w:szCs w:val="24"/>
        </w:rPr>
        <w:t xml:space="preserve">certifikáciu vlastných výsledkov výskumu a vývoja, ktoré vynaložil daňovník. </w:t>
      </w:r>
    </w:p>
    <w:p w:rsidR="002E494B" w:rsidRPr="008620D1" w:rsidRDefault="002E494B" w:rsidP="002E494B">
      <w:pPr>
        <w:pStyle w:val="Odsekzoznamu"/>
        <w:numPr>
          <w:ilvl w:val="0"/>
          <w:numId w:val="13"/>
        </w:numPr>
        <w:spacing w:after="0" w:line="240" w:lineRule="auto"/>
        <w:ind w:left="0" w:firstLine="284"/>
        <w:jc w:val="both"/>
        <w:rPr>
          <w:rFonts w:cstheme="minorHAnsi"/>
          <w:color w:val="0070C0"/>
          <w:szCs w:val="24"/>
        </w:rPr>
      </w:pPr>
      <w:r w:rsidRPr="008620D1">
        <w:rPr>
          <w:rFonts w:cstheme="minorHAnsi"/>
          <w:color w:val="0070C0"/>
          <w:szCs w:val="24"/>
        </w:rPr>
        <w:t xml:space="preserve">Odpočet podľa odseku 1 môže využiť daňovník, ktorý </w:t>
      </w:r>
    </w:p>
    <w:p w:rsidR="002E494B" w:rsidRPr="008620D1" w:rsidRDefault="002E494B" w:rsidP="002E494B">
      <w:pPr>
        <w:pStyle w:val="Odsekzoznamu"/>
        <w:numPr>
          <w:ilvl w:val="0"/>
          <w:numId w:val="17"/>
        </w:numPr>
        <w:spacing w:after="0" w:line="240" w:lineRule="auto"/>
        <w:jc w:val="both"/>
        <w:rPr>
          <w:rFonts w:cstheme="minorHAnsi"/>
          <w:color w:val="0070C0"/>
          <w:szCs w:val="24"/>
        </w:rPr>
      </w:pPr>
      <w:r w:rsidRPr="008620D1">
        <w:rPr>
          <w:rFonts w:cstheme="minorHAnsi"/>
          <w:color w:val="0070C0"/>
          <w:szCs w:val="24"/>
        </w:rPr>
        <w:t>v zdaňovacom období neuplatňuje úľavu na dani podľa § 30b,</w:t>
      </w:r>
    </w:p>
    <w:p w:rsidR="002E494B" w:rsidRPr="008620D1" w:rsidRDefault="002E494B" w:rsidP="002E494B">
      <w:pPr>
        <w:pStyle w:val="Odsekzoznamu"/>
        <w:numPr>
          <w:ilvl w:val="0"/>
          <w:numId w:val="17"/>
        </w:numPr>
        <w:spacing w:after="0" w:line="240" w:lineRule="auto"/>
        <w:jc w:val="both"/>
        <w:rPr>
          <w:rFonts w:cstheme="minorHAnsi"/>
          <w:color w:val="0070C0"/>
          <w:szCs w:val="24"/>
        </w:rPr>
      </w:pPr>
      <w:r w:rsidRPr="008620D1">
        <w:rPr>
          <w:rFonts w:cstheme="minorHAnsi"/>
          <w:color w:val="0070C0"/>
          <w:szCs w:val="24"/>
        </w:rPr>
        <w:t>ako držiteľ osvedčenia o spôsobilosti vykonávať výskum a vývoj</w:t>
      </w:r>
      <w:r w:rsidRPr="008620D1">
        <w:rPr>
          <w:rFonts w:cstheme="minorHAnsi"/>
          <w:color w:val="0070C0"/>
          <w:szCs w:val="24"/>
          <w:vertAlign w:val="superscript"/>
        </w:rPr>
        <w:t>120j</w:t>
      </w:r>
      <w:r w:rsidRPr="008620D1">
        <w:rPr>
          <w:rFonts w:cstheme="minorHAnsi"/>
          <w:color w:val="0070C0"/>
          <w:szCs w:val="24"/>
        </w:rPr>
        <w:t>) nerealizuje projekt výskumu a vývoja za účelom predaja nehmotných výsledkov výskumu a vývoja.</w:t>
      </w:r>
    </w:p>
    <w:p w:rsidR="002E494B" w:rsidRPr="008620D1" w:rsidRDefault="002E494B" w:rsidP="002E494B">
      <w:pPr>
        <w:pStyle w:val="Odsekzoznamu"/>
        <w:numPr>
          <w:ilvl w:val="0"/>
          <w:numId w:val="13"/>
        </w:numPr>
        <w:spacing w:after="0" w:line="240" w:lineRule="auto"/>
        <w:ind w:left="284" w:firstLine="0"/>
        <w:jc w:val="both"/>
        <w:rPr>
          <w:rFonts w:cstheme="minorHAnsi"/>
          <w:color w:val="0070C0"/>
          <w:szCs w:val="24"/>
        </w:rPr>
      </w:pPr>
      <w:r w:rsidRPr="008620D1">
        <w:rPr>
          <w:rFonts w:cstheme="minorHAnsi"/>
          <w:color w:val="0070C0"/>
          <w:szCs w:val="24"/>
        </w:rPr>
        <w:t>Projektom výskumu a vývoja, pri ktorého realizácii možno uplatniť odpočet podľa odseku 1, sa rozumie písomný dokument, v ktorom daňovník vymedzí predmet výskumu a vývoja. Tento dokument musí obsahovať najmä základné údaje o daňovníkovi, ktorými sú názov a sídlo spoločnosti, daňové identifikačné číslo, u daňovníka, ktorý je fyzickou osobou, meno a priezvisko, adresa trvalého pobytu a miesto podnikania, dátum začiatku a predpokladaného ukončenia realizácie projektu výskumu a vývoja, ciele projektu, ktoré sú dosiahnuteľné počas doby jeho realizácie a merateľné po jeho ukončení, celkové predpokladané výdavky (náklady) na realizáciu projektu a predpokladané výdavky (náklady) v jednotlivých rokoch realizácie projektu. Projekt výskumu a vývoja musí byť podpísaný pred začatím jeho realizácie osobou oprávnenou konať za daňovníka. Pri daňovej kontrole</w:t>
      </w:r>
      <w:r w:rsidRPr="008620D1">
        <w:rPr>
          <w:rFonts w:cstheme="minorHAnsi"/>
          <w:color w:val="0070C0"/>
          <w:szCs w:val="24"/>
          <w:vertAlign w:val="superscript"/>
        </w:rPr>
        <w:t>82</w:t>
      </w:r>
      <w:r w:rsidRPr="008620D1">
        <w:rPr>
          <w:rFonts w:cstheme="minorHAnsi"/>
          <w:color w:val="0070C0"/>
          <w:szCs w:val="24"/>
        </w:rPr>
        <w:t>) je správca dane alebo finančné riaditeľstvo</w:t>
      </w:r>
      <w:r w:rsidRPr="008620D1">
        <w:rPr>
          <w:rFonts w:cstheme="minorHAnsi"/>
          <w:color w:val="0070C0"/>
          <w:szCs w:val="24"/>
          <w:vertAlign w:val="superscript"/>
        </w:rPr>
        <w:t>120k</w:t>
      </w:r>
      <w:r w:rsidRPr="008620D1">
        <w:rPr>
          <w:rFonts w:cstheme="minorHAnsi"/>
          <w:color w:val="0070C0"/>
          <w:szCs w:val="24"/>
        </w:rPr>
        <w:t xml:space="preserve">) oprávnené vyzvať daňovníka na predloženie projektu výskumu a vývoja. Lehota na predloženie projektu výskumu a vývoja daňovníkom správcovi dane alebo finančnému riaditeľstvu je osem dní odo dňa doručenia výzvy daňovníkovi. </w:t>
      </w:r>
    </w:p>
    <w:p w:rsidR="002E494B" w:rsidRPr="008620D1" w:rsidRDefault="002E494B" w:rsidP="002E494B">
      <w:pPr>
        <w:pStyle w:val="Odsekzoznamu"/>
        <w:spacing w:after="0" w:line="240" w:lineRule="auto"/>
        <w:ind w:left="284"/>
        <w:jc w:val="both"/>
        <w:rPr>
          <w:rFonts w:cstheme="minorHAnsi"/>
          <w:color w:val="0070C0"/>
          <w:szCs w:val="24"/>
        </w:rPr>
      </w:pPr>
      <w:r w:rsidRPr="008620D1">
        <w:rPr>
          <w:rFonts w:cstheme="minorHAnsi"/>
          <w:color w:val="0070C0"/>
          <w:szCs w:val="24"/>
        </w:rPr>
        <w:t>(7) Finančné riaditeľstvo do troch</w:t>
      </w:r>
      <w:r w:rsidRPr="008620D1">
        <w:rPr>
          <w:rFonts w:cstheme="minorHAnsi"/>
          <w:b/>
          <w:color w:val="0070C0"/>
          <w:szCs w:val="24"/>
        </w:rPr>
        <w:t xml:space="preserve"> </w:t>
      </w:r>
      <w:r w:rsidRPr="008620D1">
        <w:rPr>
          <w:rFonts w:cstheme="minorHAnsi"/>
          <w:color w:val="0070C0"/>
          <w:szCs w:val="24"/>
        </w:rPr>
        <w:t>kalendárnych mesiacov nasledujúcich po uplynutí lehoty na podanie daňového priznania zverejní v zozname daňových subjektov podľa osobitného predpisu,</w:t>
      </w:r>
      <w:r w:rsidRPr="008620D1">
        <w:rPr>
          <w:rFonts w:cstheme="minorHAnsi"/>
          <w:color w:val="0070C0"/>
          <w:szCs w:val="24"/>
          <w:vertAlign w:val="superscript"/>
        </w:rPr>
        <w:t>120l</w:t>
      </w:r>
      <w:r w:rsidRPr="008620D1">
        <w:rPr>
          <w:rFonts w:cstheme="minorHAnsi"/>
          <w:color w:val="0070C0"/>
          <w:szCs w:val="24"/>
        </w:rPr>
        <w:t>) o daňovníkovi, ktorý si pri realizácii projektu výskumu a vývoja uplatnil odpočet podľa odseku 1, tieto údaje:</w:t>
      </w:r>
    </w:p>
    <w:p w:rsidR="002E494B" w:rsidRPr="008620D1" w:rsidRDefault="002E494B" w:rsidP="002E494B">
      <w:pPr>
        <w:pStyle w:val="Odsekzoznamu"/>
        <w:numPr>
          <w:ilvl w:val="0"/>
          <w:numId w:val="18"/>
        </w:numPr>
        <w:spacing w:after="0" w:line="240" w:lineRule="auto"/>
        <w:jc w:val="both"/>
        <w:rPr>
          <w:rFonts w:cstheme="minorHAnsi"/>
          <w:color w:val="0070C0"/>
          <w:szCs w:val="24"/>
        </w:rPr>
      </w:pPr>
      <w:r w:rsidRPr="008620D1">
        <w:rPr>
          <w:rFonts w:cstheme="minorHAnsi"/>
          <w:color w:val="0070C0"/>
          <w:szCs w:val="24"/>
        </w:rPr>
        <w:t>meno, priezvisko, adresu trvalého pobytu fyzickej osoby alebo obchodné meno a sídlo právnickej osoby, identifikačné číslo daňovníka,</w:t>
      </w:r>
    </w:p>
    <w:p w:rsidR="002E494B" w:rsidRPr="008620D1" w:rsidRDefault="002E494B" w:rsidP="002E494B">
      <w:pPr>
        <w:pStyle w:val="Odsekzoznamu"/>
        <w:numPr>
          <w:ilvl w:val="0"/>
          <w:numId w:val="18"/>
        </w:numPr>
        <w:spacing w:after="0" w:line="240" w:lineRule="auto"/>
        <w:jc w:val="both"/>
        <w:rPr>
          <w:rFonts w:cstheme="minorHAnsi"/>
          <w:color w:val="0070C0"/>
          <w:szCs w:val="24"/>
        </w:rPr>
      </w:pPr>
      <w:r w:rsidRPr="008620D1">
        <w:rPr>
          <w:rFonts w:cstheme="minorHAnsi"/>
          <w:color w:val="0070C0"/>
          <w:szCs w:val="24"/>
        </w:rPr>
        <w:t>výšku uplatneného odpočtu a zdaňovacie obdobie jeho uplatnenia,</w:t>
      </w:r>
    </w:p>
    <w:p w:rsidR="002E494B" w:rsidRPr="008620D1" w:rsidRDefault="002E494B" w:rsidP="002E494B">
      <w:pPr>
        <w:pStyle w:val="Odsekzoznamu"/>
        <w:numPr>
          <w:ilvl w:val="0"/>
          <w:numId w:val="18"/>
        </w:numPr>
        <w:spacing w:after="0" w:line="240" w:lineRule="auto"/>
        <w:jc w:val="both"/>
        <w:rPr>
          <w:rFonts w:cstheme="minorHAnsi"/>
          <w:color w:val="0070C0"/>
          <w:szCs w:val="24"/>
        </w:rPr>
      </w:pPr>
      <w:r w:rsidRPr="008620D1">
        <w:rPr>
          <w:rFonts w:cstheme="minorHAnsi"/>
          <w:color w:val="0070C0"/>
          <w:szCs w:val="24"/>
        </w:rPr>
        <w:t>dátum začiatku realizácie projektu výskumu a vývoja,</w:t>
      </w:r>
    </w:p>
    <w:p w:rsidR="002E494B" w:rsidRPr="008620D1" w:rsidRDefault="002E494B" w:rsidP="002E494B">
      <w:pPr>
        <w:pStyle w:val="Odsekzoznamu"/>
        <w:numPr>
          <w:ilvl w:val="0"/>
          <w:numId w:val="18"/>
        </w:numPr>
        <w:spacing w:after="0" w:line="240" w:lineRule="auto"/>
        <w:jc w:val="both"/>
        <w:rPr>
          <w:rFonts w:cstheme="minorHAnsi"/>
          <w:color w:val="0070C0"/>
          <w:szCs w:val="24"/>
        </w:rPr>
      </w:pPr>
      <w:r w:rsidRPr="008620D1">
        <w:rPr>
          <w:rFonts w:cstheme="minorHAnsi"/>
          <w:color w:val="0070C0"/>
          <w:szCs w:val="24"/>
        </w:rPr>
        <w:t>ciele projektu, ktoré sú dosiahnuteľné počas doby jeho realizácie a merateľné po jeho ukončení.</w:t>
      </w:r>
    </w:p>
    <w:p w:rsidR="002E494B" w:rsidRPr="008620D1" w:rsidRDefault="002E494B" w:rsidP="002E494B">
      <w:pPr>
        <w:pStyle w:val="Odsekzoznamu"/>
        <w:numPr>
          <w:ilvl w:val="0"/>
          <w:numId w:val="19"/>
        </w:numPr>
        <w:spacing w:after="0" w:line="240" w:lineRule="auto"/>
        <w:ind w:left="284" w:firstLine="0"/>
        <w:jc w:val="both"/>
        <w:rPr>
          <w:rFonts w:cstheme="minorHAnsi"/>
          <w:color w:val="0070C0"/>
          <w:szCs w:val="24"/>
        </w:rPr>
      </w:pPr>
      <w:r w:rsidRPr="008620D1">
        <w:rPr>
          <w:rFonts w:cstheme="minorHAnsi"/>
          <w:color w:val="0070C0"/>
          <w:szCs w:val="24"/>
        </w:rPr>
        <w:t xml:space="preserve">Ak odpočet podľa odseku 1 nie je možné uplatniť z dôvodu, že daňovník vykázal daňovú stratu alebo základ dane po znížení o odpočet daňovej straty je nižší ako odpočet podľa odseku 1, je možné </w:t>
      </w:r>
      <w:r w:rsidRPr="008620D1">
        <w:rPr>
          <w:rFonts w:cstheme="minorHAnsi"/>
          <w:color w:val="0070C0"/>
          <w:szCs w:val="24"/>
        </w:rPr>
        <w:lastRenderedPageBreak/>
        <w:t xml:space="preserve">odpočet výdavkov (nákladov) na výskum a vývoj alebo jeho zostávajúcu časť uplatniť v najbližšom nasledujúcom zdaňovacom období, v ktorom daňovník vykáže základ dane, najviac však v štyroch zdaňovacích obdobiach bezprostredne nasledujúcich po zdaňovacom období, v ktorom nárok na odpočet podľa odseku 1 vznikol.  </w:t>
      </w:r>
    </w:p>
    <w:p w:rsidR="002E494B" w:rsidRPr="008620D1" w:rsidRDefault="002E494B" w:rsidP="002E494B">
      <w:pPr>
        <w:pStyle w:val="Odsekzoznamu"/>
        <w:numPr>
          <w:ilvl w:val="0"/>
          <w:numId w:val="19"/>
        </w:numPr>
        <w:spacing w:after="0" w:line="240" w:lineRule="auto"/>
        <w:ind w:left="284" w:firstLine="0"/>
        <w:jc w:val="both"/>
        <w:rPr>
          <w:rFonts w:cstheme="minorHAnsi"/>
          <w:color w:val="0070C0"/>
          <w:szCs w:val="24"/>
        </w:rPr>
      </w:pPr>
      <w:r w:rsidRPr="008620D1">
        <w:rPr>
          <w:rFonts w:cstheme="minorHAnsi"/>
          <w:color w:val="0070C0"/>
          <w:szCs w:val="24"/>
        </w:rPr>
        <w:t>Ak daňovník, ktorý je držiteľom osvedčenia o spôsobilosti vykonávať výskum a vývoj,</w:t>
      </w:r>
      <w:r w:rsidRPr="008620D1">
        <w:rPr>
          <w:rFonts w:cstheme="minorHAnsi"/>
          <w:color w:val="0070C0"/>
          <w:szCs w:val="24"/>
          <w:vertAlign w:val="superscript"/>
        </w:rPr>
        <w:t>120j</w:t>
      </w:r>
      <w:r w:rsidRPr="008620D1">
        <w:rPr>
          <w:rFonts w:cstheme="minorHAnsi"/>
          <w:color w:val="0070C0"/>
          <w:szCs w:val="24"/>
        </w:rPr>
        <w:t>)</w:t>
      </w:r>
      <w:r w:rsidRPr="008620D1">
        <w:rPr>
          <w:rFonts w:cstheme="minorHAnsi"/>
          <w:color w:val="0070C0"/>
          <w:szCs w:val="24"/>
          <w:vertAlign w:val="superscript"/>
        </w:rPr>
        <w:t xml:space="preserve"> </w:t>
      </w:r>
      <w:r w:rsidRPr="008620D1">
        <w:rPr>
          <w:rFonts w:cstheme="minorHAnsi"/>
          <w:color w:val="0070C0"/>
          <w:szCs w:val="24"/>
        </w:rPr>
        <w:t xml:space="preserve">predá nehmotné výsledky výskumu a vývoja, pričom pri realizácii projektu výskumu a vývoja, ktorého sú výsledkom, uplatňoval odpočet podľa odseku 1, stráca nárok na odpočet podľa odseku 1 v príslušnom zdaňovacom období a je povinný podať dodatočné daňové priznanie za každé zdaňovacie obdobie, v ktorom uplatňoval odpočet podľa odseku 1. Daňovník je povinný podať dodatočné daňové priznanie do konca tretieho kalendárneho mesiaca nasledujúceho po mesiaci, v ktorom bola zistená povinnosť podať dodatočné daňové priznanie; v rovnakej lehote je aj splatná dodatočne priznaná daň.“.  </w:t>
      </w:r>
    </w:p>
    <w:p w:rsidR="002E494B" w:rsidRDefault="002E494B" w:rsidP="002E494B">
      <w:pPr>
        <w:ind w:left="284"/>
        <w:jc w:val="both"/>
        <w:rPr>
          <w:rFonts w:cstheme="minorHAnsi"/>
          <w:color w:val="0070C0"/>
          <w:sz w:val="18"/>
          <w:szCs w:val="24"/>
          <w:vertAlign w:val="superscript"/>
        </w:rPr>
      </w:pPr>
    </w:p>
    <w:p w:rsidR="002E494B" w:rsidRDefault="002E494B" w:rsidP="002E494B">
      <w:pPr>
        <w:spacing w:after="0" w:line="240" w:lineRule="auto"/>
        <w:ind w:left="284"/>
        <w:jc w:val="both"/>
        <w:rPr>
          <w:rFonts w:cstheme="minorHAnsi"/>
          <w:color w:val="0070C0"/>
          <w:sz w:val="18"/>
          <w:szCs w:val="24"/>
        </w:rPr>
      </w:pPr>
      <w:r w:rsidRPr="002E494B">
        <w:rPr>
          <w:rFonts w:cstheme="minorHAnsi"/>
          <w:color w:val="0070C0"/>
          <w:sz w:val="18"/>
          <w:szCs w:val="24"/>
          <w:vertAlign w:val="superscript"/>
        </w:rPr>
        <w:t>120g</w:t>
      </w:r>
      <w:r w:rsidRPr="002E494B">
        <w:rPr>
          <w:rFonts w:cstheme="minorHAnsi"/>
          <w:color w:val="0070C0"/>
          <w:sz w:val="18"/>
          <w:szCs w:val="24"/>
        </w:rPr>
        <w:t>) Zákon č. 133/2002 Z. z. o Slovenskej akadémii vied v znení zákona č. 40/2011 Z. z.</w:t>
      </w:r>
    </w:p>
    <w:p w:rsidR="002E494B" w:rsidRPr="002E494B" w:rsidRDefault="002E494B" w:rsidP="002E494B">
      <w:pPr>
        <w:spacing w:after="0" w:line="240" w:lineRule="auto"/>
        <w:ind w:left="284"/>
        <w:jc w:val="both"/>
        <w:rPr>
          <w:rFonts w:cstheme="minorHAnsi"/>
          <w:color w:val="0070C0"/>
          <w:sz w:val="18"/>
          <w:szCs w:val="24"/>
        </w:rPr>
      </w:pPr>
      <w:r w:rsidRPr="002E494B">
        <w:rPr>
          <w:rFonts w:cstheme="minorHAnsi"/>
          <w:color w:val="0070C0"/>
          <w:sz w:val="18"/>
          <w:szCs w:val="24"/>
          <w:vertAlign w:val="superscript"/>
        </w:rPr>
        <w:t xml:space="preserve"> </w:t>
      </w:r>
      <w:r w:rsidRPr="002E494B">
        <w:rPr>
          <w:rFonts w:cstheme="minorHAnsi"/>
          <w:color w:val="0070C0"/>
          <w:sz w:val="18"/>
          <w:szCs w:val="24"/>
          <w:vertAlign w:val="superscript"/>
        </w:rPr>
        <w:t>120h</w:t>
      </w:r>
      <w:r w:rsidRPr="002E494B">
        <w:rPr>
          <w:rFonts w:cstheme="minorHAnsi"/>
          <w:color w:val="0070C0"/>
          <w:sz w:val="18"/>
          <w:szCs w:val="24"/>
        </w:rPr>
        <w:t>) Zákon č. 575/2001 Z. z. o organizácii činnosti vlády a organizácii ústrednej štátnej správy v znení neskorších predpisov.</w:t>
      </w:r>
    </w:p>
    <w:p w:rsidR="002E494B" w:rsidRPr="002E494B" w:rsidRDefault="002E494B" w:rsidP="002E494B">
      <w:pPr>
        <w:pStyle w:val="Odsekzoznamu"/>
        <w:spacing w:after="0" w:line="240" w:lineRule="auto"/>
        <w:ind w:left="284" w:firstLine="142"/>
        <w:jc w:val="both"/>
        <w:rPr>
          <w:rFonts w:cstheme="minorHAnsi"/>
          <w:color w:val="0070C0"/>
          <w:sz w:val="18"/>
          <w:szCs w:val="24"/>
        </w:rPr>
      </w:pPr>
      <w:r w:rsidRPr="002E494B">
        <w:rPr>
          <w:rFonts w:cstheme="minorHAnsi"/>
          <w:color w:val="0070C0"/>
          <w:sz w:val="18"/>
          <w:szCs w:val="24"/>
          <w:vertAlign w:val="superscript"/>
        </w:rPr>
        <w:t>120i</w:t>
      </w:r>
      <w:r w:rsidRPr="002E494B">
        <w:rPr>
          <w:rFonts w:cstheme="minorHAnsi"/>
          <w:color w:val="0070C0"/>
          <w:sz w:val="18"/>
          <w:szCs w:val="24"/>
        </w:rPr>
        <w:t>) § 7 písm. d) zákona č. 172/2005 Z. z.</w:t>
      </w:r>
    </w:p>
    <w:p w:rsidR="002E494B" w:rsidRPr="002E494B" w:rsidRDefault="002E494B" w:rsidP="002E494B">
      <w:pPr>
        <w:pStyle w:val="Odsekzoznamu"/>
        <w:spacing w:after="0" w:line="240" w:lineRule="auto"/>
        <w:ind w:left="284" w:firstLine="142"/>
        <w:jc w:val="both"/>
        <w:rPr>
          <w:rFonts w:cstheme="minorHAnsi"/>
          <w:color w:val="0070C0"/>
          <w:sz w:val="18"/>
          <w:szCs w:val="24"/>
        </w:rPr>
      </w:pPr>
      <w:r w:rsidRPr="002E494B">
        <w:rPr>
          <w:rFonts w:cstheme="minorHAnsi"/>
          <w:color w:val="0070C0"/>
          <w:sz w:val="18"/>
          <w:szCs w:val="24"/>
          <w:vertAlign w:val="superscript"/>
        </w:rPr>
        <w:t>120j</w:t>
      </w:r>
      <w:r w:rsidRPr="002E494B">
        <w:rPr>
          <w:rFonts w:cstheme="minorHAnsi"/>
          <w:color w:val="0070C0"/>
          <w:sz w:val="18"/>
          <w:szCs w:val="24"/>
        </w:rPr>
        <w:t>)</w:t>
      </w:r>
      <w:r w:rsidRPr="002E494B">
        <w:rPr>
          <w:rFonts w:cstheme="minorHAnsi"/>
          <w:color w:val="0070C0"/>
          <w:sz w:val="18"/>
          <w:szCs w:val="24"/>
          <w:vertAlign w:val="superscript"/>
        </w:rPr>
        <w:t xml:space="preserve"> </w:t>
      </w:r>
      <w:r w:rsidRPr="002E494B">
        <w:rPr>
          <w:rFonts w:cstheme="minorHAnsi"/>
          <w:color w:val="0070C0"/>
          <w:sz w:val="18"/>
          <w:szCs w:val="24"/>
        </w:rPr>
        <w:t xml:space="preserve"> § 26a zákona č. 172/2005 Z. z. v znení zákona č. 233/2008 Z. z.</w:t>
      </w:r>
    </w:p>
    <w:p w:rsidR="002E494B" w:rsidRPr="002E494B" w:rsidRDefault="002E494B" w:rsidP="002E494B">
      <w:pPr>
        <w:pStyle w:val="Odsekzoznamu"/>
        <w:spacing w:after="0" w:line="240" w:lineRule="auto"/>
        <w:ind w:left="284" w:firstLine="142"/>
        <w:jc w:val="both"/>
        <w:rPr>
          <w:rFonts w:cstheme="minorHAnsi"/>
          <w:color w:val="0070C0"/>
          <w:sz w:val="18"/>
          <w:szCs w:val="24"/>
        </w:rPr>
      </w:pPr>
      <w:r w:rsidRPr="002E494B">
        <w:rPr>
          <w:rFonts w:cstheme="minorHAnsi"/>
          <w:color w:val="0070C0"/>
          <w:sz w:val="18"/>
          <w:szCs w:val="24"/>
          <w:vertAlign w:val="superscript"/>
        </w:rPr>
        <w:t>120k</w:t>
      </w:r>
      <w:r w:rsidRPr="002E494B">
        <w:rPr>
          <w:rFonts w:cstheme="minorHAnsi"/>
          <w:color w:val="0070C0"/>
          <w:sz w:val="18"/>
          <w:szCs w:val="24"/>
        </w:rPr>
        <w:t>) § 68 ods. 1 zákona č. 563/2009 Z. z. v znení neskorších predpisov.</w:t>
      </w:r>
    </w:p>
    <w:p w:rsidR="002E494B" w:rsidRPr="002E494B" w:rsidRDefault="002E494B" w:rsidP="002E494B">
      <w:pPr>
        <w:pStyle w:val="Odsekzoznamu"/>
        <w:spacing w:after="0" w:line="240" w:lineRule="auto"/>
        <w:ind w:left="851"/>
        <w:jc w:val="both"/>
        <w:rPr>
          <w:rFonts w:cstheme="minorHAnsi"/>
          <w:color w:val="0070C0"/>
          <w:sz w:val="18"/>
          <w:szCs w:val="24"/>
        </w:rPr>
      </w:pPr>
      <w:r w:rsidRPr="002E494B">
        <w:rPr>
          <w:rFonts w:cstheme="minorHAnsi"/>
          <w:color w:val="0070C0"/>
          <w:sz w:val="18"/>
          <w:szCs w:val="24"/>
        </w:rPr>
        <w:t xml:space="preserve"> § 4 ods. 3 písm. v) zákona č. 333/2011 Z. z. v znení neskorších predpisov.</w:t>
      </w:r>
    </w:p>
    <w:p w:rsidR="00837A50" w:rsidRPr="002E494B" w:rsidRDefault="002E494B" w:rsidP="002E494B">
      <w:pPr>
        <w:spacing w:after="0" w:line="240" w:lineRule="auto"/>
        <w:rPr>
          <w:rFonts w:eastAsia="Times New Roman" w:cstheme="minorHAnsi"/>
          <w:color w:val="FF0000"/>
          <w:sz w:val="12"/>
          <w:szCs w:val="16"/>
          <w:lang w:eastAsia="sk-SK"/>
        </w:rPr>
      </w:pPr>
      <w:r w:rsidRPr="002E494B">
        <w:rPr>
          <w:rFonts w:cstheme="minorHAnsi"/>
          <w:color w:val="0070C0"/>
          <w:sz w:val="18"/>
          <w:szCs w:val="24"/>
          <w:vertAlign w:val="superscript"/>
        </w:rPr>
        <w:t xml:space="preserve">            120l</w:t>
      </w:r>
      <w:r w:rsidRPr="002E494B">
        <w:rPr>
          <w:rFonts w:cstheme="minorHAnsi"/>
          <w:color w:val="0070C0"/>
          <w:sz w:val="18"/>
          <w:szCs w:val="24"/>
        </w:rPr>
        <w:t>) § 52 ods. 10 zákona č. 563/2009 Z. z. v znení zákona č. .../2014 Z. z.</w:t>
      </w:r>
    </w:p>
    <w:p w:rsidR="00837A50" w:rsidRPr="002E494B" w:rsidRDefault="00837A50"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2"/>
          <w:szCs w:val="16"/>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31 </w:t>
      </w:r>
      <w:r w:rsidRPr="001C4C71">
        <w:rPr>
          <w:rFonts w:cstheme="minorHAnsi"/>
          <w:color w:val="000000"/>
          <w:sz w:val="20"/>
          <w:szCs w:val="20"/>
        </w:rPr>
        <w:br/>
      </w:r>
      <w:r w:rsidRPr="001C4C71">
        <w:rPr>
          <w:rFonts w:cstheme="minorHAnsi"/>
          <w:b/>
          <w:bCs/>
          <w:color w:val="000000"/>
          <w:sz w:val="20"/>
          <w:szCs w:val="20"/>
        </w:rPr>
        <w:t>Prepočítací kurz</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(1) Ak daňovník je účtovnou jednotkou, na prepočet cudzej meny na eurá sa použije referenčný výmenný kurz určený a vyhlásený Európskou centrálnou bankou alebo Národnou bankou Slovenska (ďalej len "kurz"), platný ku dňu, ku ktorému je uplatnený daňovníkom v účtovníctve, /1/ ak tento zákon neustanovuje inak.  Pri kúpe a predaji cudzej meny za eurá sa uplatní postup podľa osobitného predpisu.  /121/</w:t>
      </w:r>
      <w:hyperlink r:id="rId1156" w:history="1">
        <w:r w:rsidR="008D12F0" w:rsidRPr="001C4C71">
          <w:rPr>
            <w:rFonts w:cstheme="minorHAnsi"/>
            <w:color w:val="0000FF"/>
            <w:sz w:val="20"/>
            <w:szCs w:val="20"/>
          </w:rPr>
          <w:t xml:space="preserve"> </w:t>
        </w:r>
      </w:hyperlink>
      <w:r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(2) Ak daňovník nie je účtovnou jednotkou, na prepočet sa použije pri </w:t>
      </w:r>
      <w:hyperlink r:id="rId1157"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a) príjmoch</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1. priemerný kurz za kalendárny mesiac, v ktorom bol poskytnutý alebo</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2. kurz platný v deň, v ktorom bol prijatý v cudzej mene alebo pripísaný bankou alebo pobočkou zahraničnej banky alebo</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3. ročný priemerný kurz za zdaňovacie obdobie, za ktoré sa podáva daňové priznanie alebo</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4. priemer z priemerných mesačných kurzov za kalendárne mesiace, za ktoré podáva daňové priznanie, v ktorých daňovník poberal príjmy,</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b) výdavkoch primerane postup uvedený v písmene a) v zdaňovacom období, v ktorom boli tieto výdavky vynaložené.</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(3) Pri prepočte dane z úrokov na účtoch v cudzej mene a vkladových listoch znejúcich na cudziu menu, z ktorých sa daň vyberá podľa § 43, použije sa kurz v deň pripísania úrokov daňovníkovi. Rovnaký postup sa použije aj pri ďalších príjmoch podľa § 16, z ktorých sa daň vyberá podľa § 43 alebo z ktorých sa vykonáva zabezpečenie dane podľa § 44, pričom na prepočet zrazenej dane alebo sumy zrazenej na zabezpečenie dane sa použije kurz platný v deň, v ktorom sa vykonala zrážka.</w:t>
      </w:r>
      <w:hyperlink r:id="rId1158"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(4) Na zápočet dane zaplatenej v zahraničí sa použije ročný priemerný kurz za zdaňovacie obdobie, za ktoré sa podáva daňové priznanie.  Ak je zdaňovacím obdobím iné obdobie ako kalendárny rok, na prepočet sa použije priemer vypočítaný z priemerných mesačných kurzov za obdobie, za ktoré sa daňové priznanie podáva. </w:t>
      </w:r>
      <w:r w:rsidRPr="001C4C71">
        <w:rPr>
          <w:rFonts w:cstheme="minorHAnsi"/>
          <w:color w:val="000000"/>
          <w:sz w:val="20"/>
          <w:szCs w:val="20"/>
        </w:rPr>
        <w:br/>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 Zákon č. </w:t>
      </w:r>
      <w:hyperlink r:id="rId1159" w:history="1">
        <w:r w:rsidRPr="001C4C71">
          <w:rPr>
            <w:rFonts w:cstheme="minorHAnsi"/>
            <w:color w:val="0000FF"/>
            <w:sz w:val="16"/>
            <w:szCs w:val="16"/>
          </w:rPr>
          <w:t>431/2002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účtovníctve.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121) </w:t>
      </w:r>
      <w:hyperlink r:id="rId1160" w:history="1">
        <w:r w:rsidRPr="001C4C71">
          <w:rPr>
            <w:rFonts w:cstheme="minorHAnsi"/>
            <w:color w:val="0000FF"/>
            <w:sz w:val="16"/>
            <w:szCs w:val="16"/>
          </w:rPr>
          <w:t xml:space="preserve">§ 24 ods. 3 zákona č. 431/2002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rPr>
      </w:pPr>
      <w:r w:rsidRPr="001C4C71">
        <w:rPr>
          <w:rFonts w:cstheme="minorHAnsi"/>
          <w:b/>
          <w:bCs/>
          <w:color w:val="000000"/>
        </w:rPr>
        <w:t>PIATA ČASŤ</w:t>
      </w:r>
      <w:r w:rsidRPr="001C4C71">
        <w:rPr>
          <w:rFonts w:cstheme="minorHAnsi"/>
          <w:b/>
          <w:bCs/>
          <w:color w:val="000000"/>
        </w:rPr>
        <w:br/>
        <w:t>VYBERANIE A PLATENIE DANE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lastRenderedPageBreak/>
        <w:br/>
      </w:r>
    </w:p>
    <w:p w:rsidR="00745274" w:rsidRPr="001C4C71" w:rsidRDefault="00745274" w:rsidP="00745274">
      <w:pPr>
        <w:autoSpaceDE w:val="0"/>
        <w:autoSpaceDN w:val="0"/>
        <w:adjustRightInd w:val="0"/>
        <w:spacing w:after="0" w:line="240" w:lineRule="auto"/>
        <w:jc w:val="center"/>
        <w:rPr>
          <w:rFonts w:cstheme="minorHAnsi"/>
          <w:b/>
          <w:bCs/>
          <w:color w:val="000000"/>
        </w:rPr>
      </w:pPr>
      <w:r w:rsidRPr="001C4C71">
        <w:rPr>
          <w:rFonts w:cstheme="minorHAnsi"/>
          <w:b/>
          <w:bCs/>
          <w:color w:val="000000"/>
        </w:rPr>
        <w:t>Prvý oddiel</w:t>
      </w:r>
      <w:r w:rsidRPr="001C4C71">
        <w:rPr>
          <w:rFonts w:cstheme="minorHAnsi"/>
          <w:b/>
          <w:bCs/>
          <w:color w:val="000000"/>
        </w:rPr>
        <w:br/>
        <w:t>Daň fyzickej osoby</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32 </w:t>
      </w:r>
      <w:r w:rsidRPr="001C4C71">
        <w:rPr>
          <w:rFonts w:cstheme="minorHAnsi"/>
          <w:color w:val="000000"/>
          <w:sz w:val="20"/>
          <w:szCs w:val="20"/>
        </w:rPr>
        <w:br/>
      </w:r>
      <w:r w:rsidRPr="001C4C71">
        <w:rPr>
          <w:rFonts w:cstheme="minorHAnsi"/>
          <w:b/>
          <w:bCs/>
          <w:color w:val="000000"/>
          <w:sz w:val="20"/>
          <w:szCs w:val="20"/>
        </w:rPr>
        <w:t>Daňové priznanie</w:t>
      </w:r>
    </w:p>
    <w:p w:rsidR="00745274" w:rsidRPr="001C4C71" w:rsidRDefault="007152B0"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r w:rsidR="00745274" w:rsidRPr="001C4C71">
        <w:rPr>
          <w:rFonts w:cstheme="minorHAnsi"/>
          <w:color w:val="000000"/>
          <w:sz w:val="20"/>
          <w:szCs w:val="20"/>
        </w:rPr>
        <w:t xml:space="preserve">(1) Daňové priznanie za zdaňovacie obdobie je povinný podať daňovník, ak za zdaňovacie obdobie dosiahol zdaniteľné príjmy presahujúce 50 % sumy podľa § 11 ods. 2 písm.  a), s výnimkou uvedenou v odseku 4.  Daňové priznanie je povinný podať aj daňovník, ktorého zdaniteľné príjmy za zdaňovacie obdobie nepresiahli 50 % sumy podľa § 11 ods. 2 písm.  a), ale vykazuje daňovú stratu.  Do sumy zodpovedajúcej 50 % sumy podľa § 11 ods. 2 písm.  a) sa nezahŕňajú príjmy, z ktorých sa daň vyberá podľa § 43, ak </w:t>
      </w:r>
      <w:hyperlink r:id="rId1161" w:history="1">
        <w:r w:rsidR="008D12F0" w:rsidRPr="001C4C71">
          <w:rPr>
            <w:rFonts w:cstheme="minorHAnsi"/>
            <w:color w:val="0000FF"/>
            <w:sz w:val="20"/>
            <w:szCs w:val="20"/>
          </w:rPr>
          <w:t xml:space="preserve"> </w:t>
        </w:r>
      </w:hyperlink>
      <w:hyperlink r:id="rId1162" w:history="1">
        <w:r w:rsidR="008D12F0" w:rsidRPr="001C4C71">
          <w:rPr>
            <w:rFonts w:cstheme="minorHAnsi"/>
            <w:color w:val="0000FF"/>
            <w:sz w:val="20"/>
            <w:szCs w:val="20"/>
          </w:rPr>
          <w:t xml:space="preserve"> </w:t>
        </w:r>
      </w:hyperlink>
      <w:hyperlink r:id="rId1163" w:history="1">
        <w:r w:rsidR="008D12F0" w:rsidRPr="001C4C71">
          <w:rPr>
            <w:rFonts w:cstheme="minorHAnsi"/>
            <w:color w:val="0000FF"/>
            <w:sz w:val="20"/>
            <w:szCs w:val="20"/>
          </w:rPr>
          <w:t xml:space="preserve"> </w:t>
        </w:r>
      </w:hyperlink>
      <w:hyperlink r:id="rId1164" w:history="1">
        <w:r w:rsidR="008D12F0" w:rsidRPr="001C4C71">
          <w:rPr>
            <w:rFonts w:cstheme="minorHAnsi"/>
            <w:color w:val="0000FF"/>
            <w:sz w:val="20"/>
            <w:szCs w:val="20"/>
          </w:rPr>
          <w:t xml:space="preserve"> </w:t>
        </w:r>
      </w:hyperlink>
      <w:hyperlink r:id="rId1165" w:history="1">
        <w:r w:rsidR="008D12F0" w:rsidRPr="001C4C71">
          <w:rPr>
            <w:rFonts w:cstheme="minorHAnsi"/>
            <w:color w:val="0000FF"/>
            <w:sz w:val="20"/>
            <w:szCs w:val="20"/>
          </w:rPr>
          <w:t xml:space="preserve"> </w:t>
        </w:r>
      </w:hyperlink>
      <w:hyperlink r:id="rId1166" w:history="1">
        <w:r w:rsidR="008D12F0" w:rsidRPr="001C4C71">
          <w:rPr>
            <w:rFonts w:cstheme="minorHAnsi"/>
            <w:color w:val="0000FF"/>
            <w:sz w:val="20"/>
            <w:szCs w:val="20"/>
          </w:rPr>
          <w:t xml:space="preserve"> </w:t>
        </w:r>
      </w:hyperlink>
      <w:hyperlink r:id="rId1167" w:history="1">
        <w:r w:rsidR="008D12F0" w:rsidRPr="001C4C71">
          <w:rPr>
            <w:rFonts w:cstheme="minorHAnsi"/>
            <w:color w:val="0000FF"/>
            <w:sz w:val="20"/>
            <w:szCs w:val="20"/>
          </w:rPr>
          <w:t xml:space="preserve"> </w:t>
        </w:r>
      </w:hyperlink>
      <w:hyperlink r:id="rId1168" w:history="1">
        <w:r w:rsidR="008D12F0" w:rsidRPr="001C4C71">
          <w:rPr>
            <w:rFonts w:cstheme="minorHAnsi"/>
            <w:color w:val="0000FF"/>
            <w:sz w:val="20"/>
            <w:szCs w:val="20"/>
          </w:rPr>
          <w:t xml:space="preserve"> </w:t>
        </w:r>
      </w:hyperlink>
      <w:hyperlink r:id="rId1169" w:history="1">
        <w:r w:rsidR="008D12F0" w:rsidRPr="001C4C71">
          <w:rPr>
            <w:rFonts w:cstheme="minorHAnsi"/>
            <w:color w:val="0000FF"/>
            <w:sz w:val="20"/>
            <w:szCs w:val="20"/>
          </w:rPr>
          <w:t xml:space="preserve"> </w:t>
        </w:r>
      </w:hyperlink>
      <w:hyperlink r:id="rId1170"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a) vybraním tejto dane je splnená daňová povinnosť (§ 43 ods.  6) alebo </w:t>
      </w:r>
      <w:r w:rsidR="00745274" w:rsidRPr="001C4C71">
        <w:rPr>
          <w:rFonts w:cstheme="minorHAnsi"/>
          <w:color w:val="000000"/>
          <w:sz w:val="20"/>
          <w:szCs w:val="20"/>
        </w:rPr>
        <w:br/>
        <w:t xml:space="preserve">b) daňovník neuplatní postup podľa § 43 ods.  7. </w:t>
      </w:r>
      <w:r w:rsidR="00745274" w:rsidRPr="001C4C71">
        <w:rPr>
          <w:rFonts w:cstheme="minorHAnsi"/>
          <w:color w:val="000000"/>
          <w:sz w:val="20"/>
          <w:szCs w:val="20"/>
        </w:rPr>
        <w:br/>
      </w:r>
      <w:r w:rsidR="00745274" w:rsidRPr="001C4C71">
        <w:rPr>
          <w:rFonts w:cstheme="minorHAnsi"/>
          <w:color w:val="000000"/>
          <w:sz w:val="20"/>
          <w:szCs w:val="20"/>
        </w:rPr>
        <w:br/>
        <w:t xml:space="preserve">(2) Daňové priznanie za zdaňovacie obdobie je povinný podať aj daňovník, ktorý za zdaňovacie obdobie dosiahol zdaniteľné príjmy len podľa § 5, presahujúce 50 % sumy podľa § 11 ods. 2 písm.  a), ak </w:t>
      </w:r>
      <w:hyperlink r:id="rId1171"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a) plynú od zamestnávateľa, ktorý nie je platiteľom dan</w:t>
      </w:r>
      <w:r w:rsidR="00745274" w:rsidRPr="001C4C71">
        <w:rPr>
          <w:rFonts w:cstheme="minorHAnsi"/>
          <w:b/>
          <w:bCs/>
          <w:color w:val="000000"/>
          <w:sz w:val="20"/>
          <w:szCs w:val="20"/>
        </w:rPr>
        <w:t>e a</w:t>
      </w:r>
      <w:r w:rsidR="00745274" w:rsidRPr="001C4C71">
        <w:rPr>
          <w:rFonts w:cstheme="minorHAnsi"/>
          <w:color w:val="000000"/>
          <w:sz w:val="20"/>
          <w:szCs w:val="20"/>
        </w:rPr>
        <w:t xml:space="preserve"> ani zahraničným platiteľom dane podľa § 48, </w:t>
      </w:r>
      <w:r w:rsidR="00745274" w:rsidRPr="001C4C71">
        <w:rPr>
          <w:rFonts w:cstheme="minorHAnsi"/>
          <w:color w:val="000000"/>
          <w:sz w:val="20"/>
          <w:szCs w:val="20"/>
        </w:rPr>
        <w:br/>
        <w:t>b) plynú zo zdrojov v zahraničí okrem prípadov uvedených v odseku 4,</w:t>
      </w:r>
      <w:hyperlink r:id="rId1172" w:history="1">
        <w:r w:rsidR="008D12F0" w:rsidRPr="001C4C71">
          <w:rPr>
            <w:rFonts w:cstheme="minorHAnsi"/>
            <w:color w:val="0000FF"/>
            <w:sz w:val="20"/>
            <w:szCs w:val="20"/>
          </w:rPr>
          <w:t xml:space="preserve"> </w:t>
        </w:r>
      </w:hyperlink>
      <w:hyperlink r:id="rId1173" w:history="1">
        <w:r w:rsidR="008D12F0" w:rsidRPr="001C4C71">
          <w:rPr>
            <w:rFonts w:cstheme="minorHAnsi"/>
            <w:color w:val="0000FF"/>
            <w:sz w:val="20"/>
            <w:szCs w:val="20"/>
          </w:rPr>
          <w:t xml:space="preserve"> </w:t>
        </w:r>
      </w:hyperlink>
      <w:hyperlink r:id="rId1174" w:history="1">
        <w:r w:rsidR="008D12F0" w:rsidRPr="001C4C71">
          <w:rPr>
            <w:rFonts w:cstheme="minorHAnsi"/>
            <w:color w:val="0000FF"/>
            <w:sz w:val="20"/>
            <w:szCs w:val="20"/>
          </w:rPr>
          <w:t xml:space="preserve"> </w:t>
        </w:r>
      </w:hyperlink>
      <w:hyperlink r:id="rId1175"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c) nemožno z týchto príjmov zraziť preddavok na daň [§ 35 ods.  3 písm.  a)], </w:t>
      </w:r>
      <w:r w:rsidR="00745274" w:rsidRPr="001C4C71">
        <w:rPr>
          <w:rFonts w:cstheme="minorHAnsi"/>
          <w:color w:val="000000"/>
          <w:sz w:val="20"/>
          <w:szCs w:val="20"/>
        </w:rPr>
        <w:br/>
        <w:t xml:space="preserve">d) daňovník nepožiadal zamestnávateľa, ktorý je platiteľom dane, /122/ o vykonanie ročného zúčtovania preddavkov na daň z príjmov zo závislej činnosti (ďalej len "ročné zúčtovanie") alebo požiadal o vykonanie ročného zúčtovania, ale nepredložil v ustanovenom termíne potrebné doklady (§ 38 ods.  5) na vykonanie ročného zúčtovania alebo ak je povinný zvýšiť základ dane podľa § 11 ods. 9 </w:t>
      </w:r>
      <w:r w:rsidR="00745274" w:rsidRPr="001C4C71">
        <w:rPr>
          <w:rFonts w:cstheme="minorHAnsi"/>
          <w:b/>
          <w:bCs/>
          <w:color w:val="000000"/>
          <w:sz w:val="20"/>
          <w:szCs w:val="20"/>
        </w:rPr>
        <w:t>a 13</w:t>
      </w:r>
      <w:r w:rsidR="00745274" w:rsidRPr="001C4C71">
        <w:rPr>
          <w:rFonts w:cstheme="minorHAnsi"/>
          <w:color w:val="000000"/>
          <w:sz w:val="20"/>
          <w:szCs w:val="20"/>
        </w:rPr>
        <w:t>.</w:t>
      </w:r>
      <w:r w:rsidR="00745274" w:rsidRPr="001C4C71">
        <w:rPr>
          <w:rFonts w:cstheme="minorHAnsi"/>
          <w:color w:val="000000"/>
          <w:sz w:val="20"/>
          <w:szCs w:val="20"/>
        </w:rPr>
        <w:br/>
      </w:r>
      <w:r w:rsidR="00745274" w:rsidRPr="001C4C71">
        <w:rPr>
          <w:rFonts w:cstheme="minorHAnsi"/>
          <w:color w:val="000000"/>
          <w:sz w:val="20"/>
          <w:szCs w:val="20"/>
        </w:rPr>
        <w:br/>
        <w:t xml:space="preserve">(3) Daňové priznanie za zdaňovacie obdobie je povinný podať aj daňovník, ktorému zamestnávateľ, ktorý je platiteľom dane, /122/ vykonal ročné zúčtovanie, ak v tomto zdaňovacom období daňovník poberal </w:t>
      </w:r>
      <w:r w:rsidR="00745274" w:rsidRPr="001C4C71">
        <w:rPr>
          <w:rFonts w:cstheme="minorHAnsi"/>
          <w:color w:val="000000"/>
          <w:sz w:val="20"/>
          <w:szCs w:val="20"/>
        </w:rPr>
        <w:br/>
        <w:t xml:space="preserve">a) príjmy podľa § 5 od viacerých zamestnávateľov a zamestnávateľovi, ktorý mu vykonal ročné zúčtovanie, nepredložil požadované doklady od každého zamestnávateľa, </w:t>
      </w:r>
      <w:r w:rsidR="00745274" w:rsidRPr="001C4C71">
        <w:rPr>
          <w:rFonts w:cstheme="minorHAnsi"/>
          <w:color w:val="000000"/>
          <w:sz w:val="20"/>
          <w:szCs w:val="20"/>
        </w:rPr>
        <w:br/>
        <w:t xml:space="preserve">b) iné druhy zdaniteľných príjmov podľa § 6 až 8 vrátane príjmov, z ktorých sa daň vyberá podľa § 43, pri ktorých daňovník uplatní postup podľa § 43 ods. 7 alebo ak je povinný zvýšiť základ dane podľa § 11 ods. 9 </w:t>
      </w:r>
      <w:r w:rsidR="00745274" w:rsidRPr="001C4C71">
        <w:rPr>
          <w:rFonts w:cstheme="minorHAnsi"/>
          <w:b/>
          <w:bCs/>
          <w:color w:val="000000"/>
          <w:sz w:val="20"/>
          <w:szCs w:val="20"/>
        </w:rPr>
        <w:t>a 13</w:t>
      </w:r>
      <w:r w:rsidR="00745274" w:rsidRPr="001C4C71">
        <w:rPr>
          <w:rFonts w:cstheme="minorHAnsi"/>
          <w:color w:val="000000"/>
          <w:sz w:val="20"/>
          <w:szCs w:val="20"/>
        </w:rPr>
        <w:t>.</w:t>
      </w:r>
      <w:r w:rsidR="00745274" w:rsidRPr="001C4C71">
        <w:rPr>
          <w:rFonts w:cstheme="minorHAnsi"/>
          <w:color w:val="000000"/>
          <w:sz w:val="20"/>
          <w:szCs w:val="20"/>
        </w:rPr>
        <w:br/>
      </w:r>
      <w:r w:rsidR="00745274" w:rsidRPr="001C4C71">
        <w:rPr>
          <w:rFonts w:cstheme="minorHAnsi"/>
          <w:color w:val="000000"/>
          <w:sz w:val="20"/>
          <w:szCs w:val="20"/>
        </w:rPr>
        <w:br/>
        <w:t xml:space="preserve">(4) Daňové priznanie nie je povinný podať daňovník, ak má len príjmy </w:t>
      </w:r>
      <w:r w:rsidR="00745274" w:rsidRPr="001C4C71">
        <w:rPr>
          <w:rFonts w:cstheme="minorHAnsi"/>
          <w:color w:val="000000"/>
          <w:sz w:val="20"/>
          <w:szCs w:val="20"/>
        </w:rPr>
        <w:br/>
        <w:t xml:space="preserve">a) podľa § 5 a nie je povinný podať daňové priznanie podľa odseku 2 alebo </w:t>
      </w:r>
      <w:r w:rsidR="00745274" w:rsidRPr="001C4C71">
        <w:rPr>
          <w:rFonts w:cstheme="minorHAnsi"/>
          <w:color w:val="000000"/>
          <w:sz w:val="20"/>
          <w:szCs w:val="20"/>
        </w:rPr>
        <w:br/>
        <w:t xml:space="preserve">b) z ktorých sa daň vyberá podľa § 43 a neuplatní postup podľa § 43 ods.  7 alebo </w:t>
      </w:r>
      <w:r w:rsidR="00745274" w:rsidRPr="001C4C71">
        <w:rPr>
          <w:rFonts w:cstheme="minorHAnsi"/>
          <w:color w:val="000000"/>
          <w:sz w:val="20"/>
          <w:szCs w:val="20"/>
        </w:rPr>
        <w:br/>
        <w:t>c) ktoré poberá od zahraničného zastupiteľského úradu na území Slovenskej republiky, a je daňovníkom, ktorý požíva výsady a imunity podľa medzinárodného práva alebo, /122a/</w:t>
      </w:r>
      <w:r w:rsidR="00745274" w:rsidRPr="001C4C71">
        <w:rPr>
          <w:rFonts w:cstheme="minorHAnsi"/>
          <w:color w:val="000000"/>
          <w:sz w:val="20"/>
          <w:szCs w:val="20"/>
        </w:rPr>
        <w:br/>
        <w:t xml:space="preserve">d) zo závislej činnosti plynúce zamestnancom Európskej únie alebo jej orgánov, ktoré boli preukázateľne zdanené v prospech všeobecného rozpočtu Európskej únie alebo </w:t>
      </w:r>
      <w:r w:rsidR="00745274" w:rsidRPr="001C4C71">
        <w:rPr>
          <w:rFonts w:cstheme="minorHAnsi"/>
          <w:color w:val="000000"/>
          <w:sz w:val="20"/>
          <w:szCs w:val="20"/>
        </w:rPr>
        <w:br/>
        <w:t xml:space="preserve">e) ktoré sú od dane oslobodené. </w:t>
      </w:r>
      <w:hyperlink r:id="rId1176"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1C4C71">
        <w:rPr>
          <w:rFonts w:cstheme="minorHAnsi"/>
          <w:color w:val="000000"/>
          <w:sz w:val="20"/>
          <w:szCs w:val="20"/>
        </w:rPr>
        <w:br/>
        <w:t xml:space="preserve">(5) Daňové priznanie môže podať aj daňovník, ktorému nevyplýva povinnosť podať daňové priznanie podľa odsekov 1 a 2. </w:t>
      </w:r>
      <w:hyperlink r:id="rId1177"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1C4C71">
        <w:rPr>
          <w:rFonts w:cstheme="minorHAnsi"/>
          <w:color w:val="000000"/>
          <w:sz w:val="20"/>
          <w:szCs w:val="20"/>
        </w:rPr>
        <w:br/>
        <w:t xml:space="preserve">(6) Daňovník, ktorý podáva daňové priznanie, je povinný uviesť v tomto daňovom priznaní okrem výpočtu daňovej povinnosti alebo zamestnaneckej prémie aj osobné údaje v tomto členení: </w:t>
      </w:r>
      <w:r w:rsidR="00745274" w:rsidRPr="001C4C71">
        <w:rPr>
          <w:rFonts w:cstheme="minorHAnsi"/>
          <w:color w:val="000000"/>
          <w:sz w:val="20"/>
          <w:szCs w:val="20"/>
        </w:rPr>
        <w:br/>
        <w:t xml:space="preserve">a) priezvisko, meno, </w:t>
      </w:r>
      <w:r w:rsidR="00745274" w:rsidRPr="001C4C71">
        <w:rPr>
          <w:rFonts w:cstheme="minorHAnsi"/>
          <w:color w:val="000000"/>
          <w:sz w:val="20"/>
          <w:szCs w:val="20"/>
        </w:rPr>
        <w:br/>
        <w:t xml:space="preserve">b) titul, rodné číslo, </w:t>
      </w:r>
      <w:r w:rsidR="00745274" w:rsidRPr="001C4C71">
        <w:rPr>
          <w:rFonts w:cstheme="minorHAnsi"/>
          <w:color w:val="000000"/>
          <w:sz w:val="20"/>
          <w:szCs w:val="20"/>
        </w:rPr>
        <w:br/>
        <w:t xml:space="preserve">c) adresa trvalého pobytu alebo adresa bydliska, ak ide o daňovníka, ktorý sa na území Slovenskej republiky obvykle zdržiava, a to ulica, číslo, poštové smerové číslo, obec, štát, </w:t>
      </w:r>
      <w:r w:rsidR="00745274" w:rsidRPr="001C4C71">
        <w:rPr>
          <w:rFonts w:cstheme="minorHAnsi"/>
          <w:color w:val="000000"/>
          <w:sz w:val="20"/>
          <w:szCs w:val="20"/>
        </w:rPr>
        <w:br/>
        <w:t xml:space="preserve">d) priezvisko, meno a rodné čísla osôb, na ktoré daňovník uplatňuje zníženie základu dane [§ 11 ods. 3] a daňový bonus (§ 33). </w:t>
      </w:r>
      <w:r w:rsidR="00745274" w:rsidRPr="001C4C71">
        <w:rPr>
          <w:rFonts w:cstheme="minorHAnsi"/>
          <w:color w:val="000000"/>
          <w:sz w:val="20"/>
          <w:szCs w:val="20"/>
        </w:rPr>
        <w:br/>
      </w:r>
      <w:r w:rsidR="00745274" w:rsidRPr="001C4C71">
        <w:rPr>
          <w:rFonts w:cstheme="minorHAnsi"/>
          <w:color w:val="000000"/>
          <w:sz w:val="20"/>
          <w:szCs w:val="20"/>
        </w:rPr>
        <w:br/>
        <w:t>(7) Okrem údajov uvedených v odseku 6 môže daňovník v daňovom priznaní uviesť aj číslo telefónu a</w:t>
      </w:r>
      <w:r w:rsidR="002E494B">
        <w:rPr>
          <w:rFonts w:cstheme="minorHAnsi"/>
          <w:color w:val="000000"/>
          <w:sz w:val="20"/>
          <w:szCs w:val="20"/>
        </w:rPr>
        <w:t> </w:t>
      </w:r>
      <w:r w:rsidR="002E494B" w:rsidRPr="002E494B">
        <w:rPr>
          <w:rFonts w:cstheme="minorHAnsi"/>
          <w:color w:val="0070C0"/>
          <w:sz w:val="20"/>
          <w:szCs w:val="20"/>
        </w:rPr>
        <w:t xml:space="preserve">e-mailovú </w:t>
      </w:r>
      <w:r w:rsidR="002E494B" w:rsidRPr="002E494B">
        <w:rPr>
          <w:rFonts w:cstheme="minorHAnsi"/>
          <w:color w:val="0070C0"/>
          <w:sz w:val="20"/>
          <w:szCs w:val="20"/>
        </w:rPr>
        <w:lastRenderedPageBreak/>
        <w:t>adresu</w:t>
      </w:r>
      <w:r w:rsidR="002E494B">
        <w:rPr>
          <w:rFonts w:cstheme="minorHAnsi"/>
          <w:color w:val="000000"/>
          <w:sz w:val="20"/>
          <w:szCs w:val="20"/>
        </w:rPr>
        <w:t xml:space="preserve"> </w:t>
      </w:r>
      <w:r w:rsidR="00745274" w:rsidRPr="002E494B">
        <w:rPr>
          <w:rFonts w:cstheme="minorHAnsi"/>
          <w:strike/>
          <w:color w:val="0070C0"/>
          <w:sz w:val="20"/>
          <w:szCs w:val="20"/>
        </w:rPr>
        <w:t>faxu;</w:t>
      </w:r>
      <w:r w:rsidR="00745274" w:rsidRPr="001C4C71">
        <w:rPr>
          <w:rFonts w:cstheme="minorHAnsi"/>
          <w:color w:val="000000"/>
          <w:sz w:val="20"/>
          <w:szCs w:val="20"/>
        </w:rPr>
        <w:t xml:space="preserve"> správca dane je oprávnený tieto údaje spracovať. </w:t>
      </w:r>
      <w:hyperlink r:id="rId1178"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1C4C71">
        <w:rPr>
          <w:rFonts w:cstheme="minorHAnsi"/>
          <w:color w:val="000000"/>
          <w:sz w:val="20"/>
          <w:szCs w:val="20"/>
        </w:rPr>
        <w:br/>
        <w:t>(8) Ak daňové priznanie podáva za daňovníka zákonný zástupca, právny nástupca alebo zástupca, uvedie v daňovom priznaní osobné údaje o daňovníkovi podľa odsekov 6 a 7, za ktorého podáva daňové priznanie, a svoje osobné údaje podľa odsekov 6 a 7. Osoba podľa osobitného predpisu /122aa/ a osoba uvedená v § 49 ods. 4 zahrnie do úhrnu zdaniteľných príjmov zo závislej činnosti zomrelého daňovníka, za ktorého podáva daňové priznanie aj tie zdaniteľné príjmy zo závislej činnosti, ktoré zamestnávateľ zomrelého daňovníka vyplatil osobe, na ktorú prešlo právo na tieto príjmy. Ak budú tejto osobe vyplatené príjmy zo závislej činnosti za zomrelého daňovníka po podaní daňového priznania, táto osoba je povinná podať za zomrelého daňovníka dodatočné daňové priznanie. Správca dane v tomto prípade neuplatní postup podľa osobitného predpisu. / 132a/</w:t>
      </w:r>
      <w:hyperlink r:id="rId1179" w:history="1">
        <w:r w:rsidR="008D12F0" w:rsidRPr="001C4C71">
          <w:rPr>
            <w:rFonts w:cstheme="minorHAnsi"/>
            <w:color w:val="0000FF"/>
            <w:sz w:val="20"/>
            <w:szCs w:val="20"/>
          </w:rPr>
          <w:t xml:space="preserve"> </w:t>
        </w:r>
      </w:hyperlink>
      <w:hyperlink r:id="rId1180"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(9) Ak podá daňové priznanie daňovník, ktorý nebol povinný podať daňové priznanie podľa odsekov 1 a 2, alebo mu nevznikla povinnosť podať daňové priznanie podľa odseku 3, a zamestnávateľ, ktorý je platiteľom dane, /122/ mu vykonal ročné zúčtovanie podľa § 38, považuje sa toto daňové priznanie za opravné alebo dodatočné daňové priznanie podľa osobitného predpisu, /122a/ pričom vykonané ročné zúčtovanie podľa § 38 sa v tomto prípade považuje za podané daňové priznanie. </w:t>
      </w:r>
      <w:hyperlink r:id="rId1181" w:history="1">
        <w:r w:rsidR="008D12F0" w:rsidRPr="001C4C71">
          <w:rPr>
            <w:rFonts w:cstheme="minorHAnsi"/>
            <w:color w:val="0000FF"/>
            <w:sz w:val="20"/>
            <w:szCs w:val="20"/>
          </w:rPr>
          <w:t xml:space="preserve"> </w:t>
        </w:r>
      </w:hyperlink>
      <w:hyperlink r:id="rId1182"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(10) Daňovník, ktorý podáva daňové priznanie a uplatňuje daňový bonus podľa § 33, je povinný preukázať nárok na jeho uplatnenie dokladom alebo potvrdením podľa § 37 ods.  2, ktoré je súčasťou daňového priznania, s výnimkou zamestnanca, ktorému zamestnávateľ vyplatil daňový bonus podľa § 33 v plnej sume, na ktorú mal nárok.</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(11) Daňovník, ktorému bol spätne priznaný dôchodok (§ 11 ods. 6) k začiatku bezprostredne predchádzajúceho zdaňovacieho obdobia alebo k začiatku zdaňovacích období predchádzajúcich tomuto zdaňovaciemu obdobiu, podáva za tieto zdaňovacie obdobia dodatočné daňové priznanie, ak si za tieto zdaňovacie obdobia uplatňoval nezdaniteľnú časť základu dane na daňovníka.  Ak daňovník podá dodatočné daňové priznanie len z tohto dôvodu, neuplatní sa postup podľa osobitného predpisu.  /132a/</w:t>
      </w:r>
      <w:hyperlink r:id="rId1183"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(12) Ak daňovník po skončení podnikania alebo inej samostatnej zárobkovej činnosti alebo prenájmu (§ 17 ods. 9) dodatočne príjme zdaniteľné príjmy súvisiace s týmito činnosťami alebo v súvislosti s týmito činnosťami dodatočne zaplatí výdavky, ktoré by boli uznané za daňové výdavky vynaložené na tieto činnosti, o tieto prijaté alebo zaplatené sumy, zvýši príjmy alebo daňové výdavky za zdaňovacie obdobie, v ktorom skončil podnikanie alebo inú samostatnú zárobkovú činnosť alebo prenájom (§ 17 ods. 9). Ak daňovník podá daňové priznanie alebo dodatočné daňové priznanie za zdaňovacie obdobie, v ktorom skončil podnikanie alebo inú samostatnú zárobkovú činnosť alebo prenájom, len z tohto dôvodu, neuplatní sa postup podľa osobitného predpisu.  /132a/ Ak je pre daňovníka výhodnejšie zahrnúť tieto prijaté alebo zaplatené sumy do základu dane za zdaňovacie obdobie, v ktorom takéto sumy prijal alebo zaplatil, uplatní tento výhodnejší postup. Rovnako postupuje aj daňovník, ktorý vráti príjmy, ktoré zahrnul do základu dane (čiastkového základu dane) z príjmov podľa § 6 až 8 v predchádzajúcich zdaňovacích obdobiach alebo dodatočne zaplatí výdavky, ktoré by boli uznané za daňové výdavky vynaložené v súvislosti s príjmami podľa § 6 až 8. </w:t>
      </w:r>
      <w:hyperlink r:id="rId1184" w:history="1">
        <w:r w:rsidR="008D12F0" w:rsidRPr="001C4C71">
          <w:rPr>
            <w:rFonts w:cstheme="minorHAnsi"/>
            <w:color w:val="0000FF"/>
            <w:sz w:val="20"/>
            <w:szCs w:val="20"/>
          </w:rPr>
          <w:t xml:space="preserve"> </w:t>
        </w:r>
      </w:hyperlink>
      <w:r w:rsidRPr="001C4C71">
        <w:rPr>
          <w:rFonts w:cstheme="minorHAnsi"/>
          <w:color w:val="000000"/>
          <w:sz w:val="20"/>
          <w:szCs w:val="20"/>
        </w:rPr>
        <w:br/>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122*) </w:t>
      </w:r>
      <w:hyperlink r:id="rId1185" w:history="1">
        <w:r w:rsidRPr="001C4C71">
          <w:rPr>
            <w:rFonts w:cstheme="minorHAnsi"/>
            <w:color w:val="0000FF"/>
            <w:sz w:val="16"/>
            <w:szCs w:val="16"/>
          </w:rPr>
          <w:t>§ 5 ods. 3 zákona slovenskej národnej rady č. 511/1992 Zb.</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122a) Napríklad Viedenský dohovor o diplomatických stykoch (vyhláška ministra zahraničných vecí č. </w:t>
      </w:r>
      <w:hyperlink r:id="rId1186" w:history="1">
        <w:r w:rsidRPr="001C4C71">
          <w:rPr>
            <w:rFonts w:cstheme="minorHAnsi"/>
            <w:color w:val="0000FF"/>
            <w:sz w:val="16"/>
            <w:szCs w:val="16"/>
          </w:rPr>
          <w:t>157/1964</w:t>
        </w:r>
      </w:hyperlink>
      <w:r w:rsidRPr="001C4C71">
        <w:rPr>
          <w:rFonts w:cstheme="minorHAnsi"/>
          <w:color w:val="008080"/>
          <w:sz w:val="16"/>
          <w:szCs w:val="16"/>
        </w:rPr>
        <w:t xml:space="preserve"> Zb.),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Viedenský dohovor o konzulárnych stykoch (vyhláška ministra zahraničných vecí č. </w:t>
      </w:r>
      <w:hyperlink r:id="rId1187" w:history="1">
        <w:r w:rsidRPr="001C4C71">
          <w:rPr>
            <w:rFonts w:cstheme="minorHAnsi"/>
            <w:color w:val="0000FF"/>
            <w:sz w:val="16"/>
            <w:szCs w:val="16"/>
          </w:rPr>
          <w:t>32/1969</w:t>
        </w:r>
      </w:hyperlink>
      <w:r w:rsidRPr="001C4C71">
        <w:rPr>
          <w:rFonts w:cstheme="minorHAnsi"/>
          <w:color w:val="008080"/>
          <w:sz w:val="16"/>
          <w:szCs w:val="16"/>
        </w:rPr>
        <w:t xml:space="preserve"> Zb.).</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122aa) </w:t>
      </w:r>
      <w:hyperlink r:id="rId1188" w:history="1">
        <w:r w:rsidRPr="001C4C71">
          <w:rPr>
            <w:rFonts w:cstheme="minorHAnsi"/>
            <w:color w:val="0000FF"/>
            <w:sz w:val="16"/>
            <w:szCs w:val="16"/>
          </w:rPr>
          <w:t>§ 35 Zákonníka práce</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132a) </w:t>
      </w:r>
      <w:hyperlink r:id="rId1189" w:history="1">
        <w:r w:rsidRPr="001C4C71">
          <w:rPr>
            <w:rFonts w:cstheme="minorHAnsi"/>
            <w:color w:val="0000FF"/>
            <w:sz w:val="16"/>
            <w:szCs w:val="16"/>
          </w:rPr>
          <w:t xml:space="preserve">§ 155 a 156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32a </w:t>
      </w:r>
      <w:r w:rsidRPr="001C4C71">
        <w:rPr>
          <w:rFonts w:cstheme="minorHAnsi"/>
          <w:b/>
          <w:bCs/>
          <w:color w:val="000000"/>
          <w:sz w:val="20"/>
          <w:szCs w:val="20"/>
        </w:rPr>
        <w:br/>
        <w:t>Zamestnanecká prémia</w:t>
      </w:r>
    </w:p>
    <w:p w:rsidR="00745274" w:rsidRPr="001C4C71" w:rsidRDefault="001D7ACB" w:rsidP="00745274">
      <w:pPr>
        <w:autoSpaceDE w:val="0"/>
        <w:autoSpaceDN w:val="0"/>
        <w:adjustRightInd w:val="0"/>
        <w:spacing w:after="0" w:line="240" w:lineRule="auto"/>
        <w:rPr>
          <w:rFonts w:cstheme="minorHAnsi"/>
          <w:color w:val="000000"/>
          <w:sz w:val="20"/>
          <w:szCs w:val="20"/>
        </w:rPr>
      </w:pPr>
      <w:hyperlink r:id="rId1190" w:history="1">
        <w:r w:rsidR="008D12F0" w:rsidRPr="001C4C71">
          <w:rPr>
            <w:rFonts w:cstheme="minorHAnsi"/>
            <w:color w:val="0000FF"/>
            <w:sz w:val="20"/>
            <w:szCs w:val="20"/>
          </w:rPr>
          <w:t xml:space="preserve"> </w:t>
        </w:r>
      </w:hyperlink>
      <w:hyperlink r:id="rId1191" w:history="1">
        <w:r w:rsidR="008D12F0" w:rsidRPr="001C4C71">
          <w:rPr>
            <w:rFonts w:cstheme="minorHAnsi"/>
            <w:color w:val="0000FF"/>
            <w:sz w:val="20"/>
            <w:szCs w:val="20"/>
          </w:rPr>
          <w:t xml:space="preserve"> </w:t>
        </w:r>
      </w:hyperlink>
      <w:hyperlink r:id="rId1192" w:history="1">
        <w:r w:rsidR="008D12F0" w:rsidRPr="001C4C71">
          <w:rPr>
            <w:rFonts w:cstheme="minorHAnsi"/>
            <w:color w:val="0000FF"/>
            <w:sz w:val="20"/>
            <w:szCs w:val="20"/>
          </w:rPr>
          <w:t xml:space="preserve"> </w:t>
        </w:r>
      </w:hyperlink>
      <w:hyperlink r:id="rId1193" w:history="1">
        <w:r w:rsidR="008D12F0" w:rsidRPr="001C4C71">
          <w:rPr>
            <w:rFonts w:cstheme="minorHAnsi"/>
            <w:color w:val="0000FF"/>
            <w:sz w:val="20"/>
            <w:szCs w:val="20"/>
          </w:rPr>
          <w:t xml:space="preserve"> </w:t>
        </w:r>
      </w:hyperlink>
      <w:hyperlink r:id="rId1194"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(1) Nárok na zamestnaneckú prémiu za príslušné zdaňovacie obdobie daňovníkovi </w:t>
      </w:r>
      <w:r w:rsidR="00745274" w:rsidRPr="001C4C71">
        <w:rPr>
          <w:rFonts w:cstheme="minorHAnsi"/>
          <w:color w:val="000000"/>
          <w:sz w:val="20"/>
          <w:szCs w:val="20"/>
        </w:rPr>
        <w:br/>
        <w:t xml:space="preserve">a) vzniká, ak </w:t>
      </w:r>
      <w:r w:rsidR="00745274" w:rsidRPr="001C4C71">
        <w:rPr>
          <w:rFonts w:cstheme="minorHAnsi"/>
          <w:color w:val="000000"/>
          <w:sz w:val="20"/>
          <w:szCs w:val="20"/>
        </w:rPr>
        <w:br/>
        <w:t xml:space="preserve">------1.  dosiahol zdaniteľné príjmy zo závislej činnosti uvedené v § 5 ods.  1 písm.  a) a f), vykonávanej len na území Slovenskej republiky (ďalej len "posudzované príjmy"), v úhrnnej výške aspoň 6-násobku minimálnej mzdy, /123/ </w:t>
      </w:r>
      <w:r w:rsidR="00745274" w:rsidRPr="001C4C71">
        <w:rPr>
          <w:rFonts w:cstheme="minorHAnsi"/>
          <w:color w:val="000000"/>
          <w:sz w:val="20"/>
          <w:szCs w:val="20"/>
        </w:rPr>
        <w:br/>
        <w:t xml:space="preserve">------2.  poberal posudzované príjmy aspoň šesť kalendárnych mesiacov, </w:t>
      </w:r>
      <w:r w:rsidR="00745274" w:rsidRPr="001C4C71">
        <w:rPr>
          <w:rFonts w:cstheme="minorHAnsi"/>
          <w:color w:val="000000"/>
          <w:sz w:val="20"/>
          <w:szCs w:val="20"/>
        </w:rPr>
        <w:br/>
        <w:t xml:space="preserve">------3.  neuplatnil postup podľa § 43 ods.  7 pri príjmoch, z ktorých sa daň vyberá zrážkou podľa § 43, </w:t>
      </w:r>
      <w:r w:rsidR="00745274" w:rsidRPr="001C4C71">
        <w:rPr>
          <w:rFonts w:cstheme="minorHAnsi"/>
          <w:color w:val="000000"/>
          <w:sz w:val="20"/>
          <w:szCs w:val="20"/>
        </w:rPr>
        <w:br/>
        <w:t xml:space="preserve">------4.  nepoberal príjmy uvedené v § 3 ods.  2 písm.  c) a d), § 5 ods.  1 písm.  b) až e), g) a h), § 5 ods.  3 a § 5 ods.  </w:t>
      </w:r>
      <w:r w:rsidR="00745274" w:rsidRPr="001C4C71">
        <w:rPr>
          <w:rFonts w:cstheme="minorHAnsi"/>
          <w:color w:val="000000"/>
          <w:sz w:val="20"/>
          <w:szCs w:val="20"/>
        </w:rPr>
        <w:lastRenderedPageBreak/>
        <w:t xml:space="preserve">7 písm.  i), </w:t>
      </w:r>
      <w:r w:rsidR="00745274" w:rsidRPr="001C4C71">
        <w:rPr>
          <w:rFonts w:cstheme="minorHAnsi"/>
          <w:color w:val="000000"/>
          <w:sz w:val="20"/>
          <w:szCs w:val="20"/>
        </w:rPr>
        <w:br/>
        <w:t xml:space="preserve">------5.  nepoberal iné zdaniteľné príjmy (§ 6 až 8) okrem príjmov uvedených v treťom bode, </w:t>
      </w:r>
      <w:r w:rsidR="00745274" w:rsidRPr="001C4C71">
        <w:rPr>
          <w:rFonts w:cstheme="minorHAnsi"/>
          <w:color w:val="000000"/>
          <w:sz w:val="20"/>
          <w:szCs w:val="20"/>
        </w:rPr>
        <w:br/>
        <w:t xml:space="preserve">------6.  nie je na začiatku príslušného zdaňovacieho obdobia poberateľom dôchodku (§ 11 ods. 6) alebo dôchodok nebol tomuto daňovníkovi priznaný spätne k začiatku príslušného zdaňovacieho obdobia a </w:t>
      </w:r>
      <w:r w:rsidR="00745274" w:rsidRPr="001C4C71">
        <w:rPr>
          <w:rFonts w:cstheme="minorHAnsi"/>
          <w:color w:val="000000"/>
          <w:sz w:val="20"/>
          <w:szCs w:val="20"/>
        </w:rPr>
        <w:br/>
        <w:t xml:space="preserve">------7.  suma vypočítaná podľa odseku 3 je kladné číslo, </w:t>
      </w:r>
      <w:r w:rsidR="00745274" w:rsidRPr="001C4C71">
        <w:rPr>
          <w:rFonts w:cstheme="minorHAnsi"/>
          <w:color w:val="000000"/>
          <w:sz w:val="20"/>
          <w:szCs w:val="20"/>
        </w:rPr>
        <w:br/>
        <w:t xml:space="preserve">b) nevzniká, ak sú splnené všetky podmienky uvedené v písmene a), ale ide o zamestnanca, na ktorého podporu udržania v zamestnaní sa v príslušnom zdaňovacom období poskytol príspevok podľa osobitného predpisu.  /122b/ </w:t>
      </w:r>
      <w:hyperlink r:id="rId1195"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1C4C71">
        <w:rPr>
          <w:rFonts w:cstheme="minorHAnsi"/>
          <w:color w:val="000000"/>
          <w:sz w:val="20"/>
          <w:szCs w:val="20"/>
        </w:rPr>
        <w:br/>
        <w:t xml:space="preserve">(2) Ak zamestnanec dosiahol posudzované príjmy za kalendárny mesiac len na základe dohôd o prácach vykonávaných mimo pracovného pomeru, /122c/ tento mesiac sa do obdobia uvedeného v odseku 1 písm.  a) druhom bode nezapočíta. </w:t>
      </w:r>
      <w:r w:rsidR="00745274" w:rsidRPr="001C4C71">
        <w:rPr>
          <w:rFonts w:cstheme="minorHAnsi"/>
          <w:color w:val="000000"/>
          <w:sz w:val="20"/>
          <w:szCs w:val="20"/>
        </w:rPr>
        <w:br/>
      </w:r>
      <w:r w:rsidR="00745274" w:rsidRPr="001C4C71">
        <w:rPr>
          <w:rFonts w:cstheme="minorHAnsi"/>
          <w:color w:val="000000"/>
          <w:sz w:val="20"/>
          <w:szCs w:val="20"/>
        </w:rPr>
        <w:br/>
        <w:t xml:space="preserve">(3) Ak zamestnanec za príslušné zdaňovacie obdobie dosiahol posudzované príjmy v úhrnnej sume aspoň 6-násobku minimálnej mzdy a nižšej ako 12-násobok minimálnej mzdy, zamestnaneckou prémiou je suma vypočítaná percentuálnou sadzbou dane podľa § 15 z rozdielu sumy nezdaniteľnej časti základu dane podľa § 11 ods.  2 písm.  a) a základom dane vypočítaným podľa § 5 ods.  8 zo sumy 12-násobku minimálnej mzdy.  Ak zamestnanec za zdaňovacie obdobie dosiahol posudzované príjmy najmenej vo výške 12-násobku minimálnej mzdy, zamestnaneckou prémiou je suma vypočítaná percentuálnou sadzbou dane podľa § 15 z rozdielu sumy nezdaniteľnej časti základu dane podľa § 11 ods.  2 písm.  a) a základom dane vypočítaným podľa § 5 ods.  8 z posudzovaných príjmov tohto zamestnanca.  Vypočítaná suma zamestnaneckej prémie sa zaokrúhľuje na eurocenty nahor. </w:t>
      </w:r>
      <w:hyperlink r:id="rId1196"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1C4C71">
        <w:rPr>
          <w:rFonts w:cstheme="minorHAnsi"/>
          <w:color w:val="000000"/>
          <w:sz w:val="20"/>
          <w:szCs w:val="20"/>
        </w:rPr>
        <w:br/>
        <w:t xml:space="preserve">(4) Zamestnancovi, ktorý poberal posudzované príjmy v zdaňovacom období 12 kalendárnych mesiacov a sú splnené všetky podmienky uvedené v odseku 1, vzniká nárok na zamestnaneckú prémiu podľa odseku 3 v plnej výške.  Zamestnancovi, ktorý poberal posudzované príjmy v zdaňovacom období menej ako 12 kalendárnych mesiacov a sú splnené všetky podmienky uvedené v odseku 1, vzniká nárok na pomernú časť zamestnaneckej prémie za kalendárne mesiace, za ktoré poberal tieto príjmy.  Vypočítaná pomerná časť zamestnaneckej prémie sa zaokrúhľuje na eurocenty nahor. </w:t>
      </w:r>
      <w:r w:rsidR="00745274" w:rsidRPr="001C4C71">
        <w:rPr>
          <w:rFonts w:cstheme="minorHAnsi"/>
          <w:color w:val="000000"/>
          <w:sz w:val="20"/>
          <w:szCs w:val="20"/>
        </w:rPr>
        <w:br/>
      </w:r>
      <w:r w:rsidR="00745274" w:rsidRPr="001C4C71">
        <w:rPr>
          <w:rFonts w:cstheme="minorHAnsi"/>
          <w:color w:val="000000"/>
          <w:sz w:val="20"/>
          <w:szCs w:val="20"/>
        </w:rPr>
        <w:br/>
        <w:t xml:space="preserve">(5) Zamestnancovi, ktorému vznikol za príslušné zdaňovacie obdobie nárok na zamestnaneckú prémiu a ktorému zamestnávateľ, ktorý je platiteľom dane, /122/ vykoná ročné zúčtovanie, zamestnaneckú prémiu prizná a vyplatí na jeho žiadosť tento zamestnávateľ.  Ak boli tomuto zamestnancovi zrazené preddavky na daň z príjmov zo závislej činnosti (§ 35), zamestnávateľ, ktorý je platiteľom dane, /122/ pri vykonaní ročného zúčtovania použije postup podľa § 38 ods.  6. </w:t>
      </w:r>
      <w:r w:rsidR="00745274" w:rsidRPr="001C4C71">
        <w:rPr>
          <w:rFonts w:cstheme="minorHAnsi"/>
          <w:color w:val="000000"/>
          <w:sz w:val="20"/>
          <w:szCs w:val="20"/>
        </w:rPr>
        <w:br/>
      </w:r>
      <w:r w:rsidR="00745274" w:rsidRPr="001C4C71">
        <w:rPr>
          <w:rFonts w:cstheme="minorHAnsi"/>
          <w:color w:val="000000"/>
          <w:sz w:val="20"/>
          <w:szCs w:val="20"/>
        </w:rPr>
        <w:br/>
        <w:t xml:space="preserve">(6) Zamestnancovi, ktorému vznikol za príslušné zdaňovacie obdobie nárok na zamestnaneckú prémiu a podá daňové priznanie, zamestnaneckú prémiu vyplatí na jeho žiadosť správca dane, ktorý pri vyplatení zamestnaneckej prémie postupuje ako pri vrátení daňového preplatku.  /126/ Rovnako postupuje správca dane aj v prípade, ak boli tomuto zamestnancovi zrazené preddavky na daň z príjmov zo závislej činnosti (§ 35). </w:t>
      </w:r>
      <w:r w:rsidR="00745274" w:rsidRPr="001C4C71">
        <w:rPr>
          <w:rFonts w:cstheme="minorHAnsi"/>
          <w:color w:val="000000"/>
          <w:sz w:val="20"/>
          <w:szCs w:val="20"/>
        </w:rPr>
        <w:br/>
      </w:r>
      <w:r w:rsidR="00745274" w:rsidRPr="001C4C71">
        <w:rPr>
          <w:rFonts w:cstheme="minorHAnsi"/>
          <w:color w:val="000000"/>
          <w:sz w:val="20"/>
          <w:szCs w:val="20"/>
        </w:rPr>
        <w:br/>
        <w:t xml:space="preserve">(7) Zamestnávateľ, ktorý je platiteľom dane, /122/ zodpovedá za vyplatenie zamestnaneckej prémie v správnej výške a v lehote podľa tohto zákona. </w:t>
      </w:r>
      <w:r w:rsidR="00745274" w:rsidRPr="001C4C71">
        <w:rPr>
          <w:rFonts w:cstheme="minorHAnsi"/>
          <w:color w:val="000000"/>
          <w:sz w:val="20"/>
          <w:szCs w:val="20"/>
        </w:rPr>
        <w:br/>
      </w:r>
      <w:r w:rsidR="00745274" w:rsidRPr="001C4C71">
        <w:rPr>
          <w:rFonts w:cstheme="minorHAnsi"/>
          <w:color w:val="000000"/>
          <w:sz w:val="20"/>
          <w:szCs w:val="20"/>
        </w:rPr>
        <w:br/>
        <w:t xml:space="preserve">(8) Ak sa postupuje pri vykonaní ročného zúčtovania alebo pri podaní daňového priznania podľa odsekov 5 alebo 6, na účely uplatnenia zamestnaneckej prémie sa vypočítaná daň rovná nule a postup podľa § 11 sa nepoužije. </w:t>
      </w:r>
      <w:r w:rsidR="00745274" w:rsidRPr="001C4C71">
        <w:rPr>
          <w:rFonts w:cstheme="minorHAnsi"/>
          <w:color w:val="000000"/>
          <w:sz w:val="20"/>
          <w:szCs w:val="20"/>
        </w:rPr>
        <w:br/>
      </w:r>
      <w:r w:rsidR="00745274" w:rsidRPr="001C4C71">
        <w:rPr>
          <w:rFonts w:cstheme="minorHAnsi"/>
          <w:color w:val="000000"/>
          <w:sz w:val="20"/>
          <w:szCs w:val="20"/>
        </w:rPr>
        <w:br/>
        <w:t xml:space="preserve">(9) Zrušené zákonom č. </w:t>
      </w:r>
      <w:hyperlink r:id="rId1197" w:history="1">
        <w:r w:rsidR="00745274" w:rsidRPr="001C4C71">
          <w:rPr>
            <w:rFonts w:cstheme="minorHAnsi"/>
            <w:color w:val="0000FF"/>
            <w:sz w:val="20"/>
            <w:szCs w:val="20"/>
          </w:rPr>
          <w:t>331/2011</w:t>
        </w:r>
      </w:hyperlink>
      <w:r w:rsidR="00745274" w:rsidRPr="001C4C71">
        <w:rPr>
          <w:rFonts w:cstheme="minorHAnsi"/>
          <w:color w:val="000000"/>
          <w:sz w:val="20"/>
          <w:szCs w:val="20"/>
        </w:rPr>
        <w:t xml:space="preserve"> </w:t>
      </w:r>
      <w:proofErr w:type="spellStart"/>
      <w:r w:rsidR="00745274" w:rsidRPr="001C4C71">
        <w:rPr>
          <w:rFonts w:cstheme="minorHAnsi"/>
          <w:color w:val="000000"/>
          <w:sz w:val="20"/>
          <w:szCs w:val="20"/>
        </w:rPr>
        <w:t>Z.z</w:t>
      </w:r>
      <w:proofErr w:type="spellEnd"/>
      <w:r w:rsidR="00745274" w:rsidRPr="001C4C71">
        <w:rPr>
          <w:rFonts w:cstheme="minorHAnsi"/>
          <w:color w:val="000000"/>
          <w:sz w:val="20"/>
          <w:szCs w:val="20"/>
        </w:rPr>
        <w:t>.</w:t>
      </w:r>
      <w:hyperlink r:id="rId1198"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122) </w:t>
      </w:r>
      <w:hyperlink r:id="rId1199" w:history="1">
        <w:r w:rsidRPr="001C4C71">
          <w:rPr>
            <w:rFonts w:cstheme="minorHAnsi"/>
            <w:color w:val="0000FF"/>
            <w:sz w:val="16"/>
            <w:szCs w:val="16"/>
          </w:rPr>
          <w:t>§ 5 ods. 3 zákona slovenskej národnej rady č. 511/1992 Zb.</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122b) </w:t>
      </w:r>
      <w:hyperlink r:id="rId1200" w:history="1">
        <w:r w:rsidRPr="001C4C71">
          <w:rPr>
            <w:rFonts w:cstheme="minorHAnsi"/>
            <w:color w:val="0000FF"/>
            <w:sz w:val="16"/>
            <w:szCs w:val="16"/>
          </w:rPr>
          <w:t xml:space="preserve">§ 50a zákona č. 5/2004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službách zamestnanosti a o zmene a doplnení niektorých zákonov v znení zákona č. 139/2008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122c) </w:t>
      </w:r>
      <w:hyperlink r:id="rId1201" w:history="1">
        <w:r w:rsidRPr="001C4C71">
          <w:rPr>
            <w:rFonts w:cstheme="minorHAnsi"/>
            <w:color w:val="0000FF"/>
            <w:sz w:val="16"/>
            <w:szCs w:val="16"/>
          </w:rPr>
          <w:t>§ 223 Zákonníka práce</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123) Zákon č. </w:t>
      </w:r>
      <w:hyperlink r:id="rId1202" w:history="1">
        <w:r w:rsidRPr="001C4C71">
          <w:rPr>
            <w:rFonts w:cstheme="minorHAnsi"/>
            <w:color w:val="0000FF"/>
            <w:sz w:val="16"/>
            <w:szCs w:val="16"/>
          </w:rPr>
          <w:t>663/2007</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minimálnej mzde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126) </w:t>
      </w:r>
      <w:hyperlink r:id="rId1203" w:history="1">
        <w:r w:rsidRPr="001C4C71">
          <w:rPr>
            <w:rFonts w:cstheme="minorHAnsi"/>
            <w:color w:val="0000FF"/>
            <w:sz w:val="16"/>
            <w:szCs w:val="16"/>
          </w:rPr>
          <w:t xml:space="preserve">§ 79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33 </w:t>
      </w:r>
      <w:r w:rsidRPr="001C4C71">
        <w:rPr>
          <w:rFonts w:cstheme="minorHAnsi"/>
          <w:color w:val="000000"/>
          <w:sz w:val="20"/>
          <w:szCs w:val="20"/>
        </w:rPr>
        <w:br/>
      </w:r>
      <w:r w:rsidRPr="001C4C71">
        <w:rPr>
          <w:rFonts w:cstheme="minorHAnsi"/>
          <w:b/>
          <w:bCs/>
          <w:color w:val="000000"/>
          <w:sz w:val="20"/>
          <w:szCs w:val="20"/>
        </w:rPr>
        <w:t>Daňový bonus</w:t>
      </w:r>
    </w:p>
    <w:p w:rsidR="00745274" w:rsidRPr="001C4C71" w:rsidRDefault="001D7ACB" w:rsidP="00745274">
      <w:pPr>
        <w:autoSpaceDE w:val="0"/>
        <w:autoSpaceDN w:val="0"/>
        <w:adjustRightInd w:val="0"/>
        <w:spacing w:after="0" w:line="240" w:lineRule="auto"/>
        <w:rPr>
          <w:rFonts w:cstheme="minorHAnsi"/>
          <w:color w:val="000000"/>
          <w:sz w:val="20"/>
          <w:szCs w:val="20"/>
        </w:rPr>
      </w:pPr>
      <w:hyperlink r:id="rId1204" w:history="1">
        <w:r w:rsidR="008D12F0" w:rsidRPr="001C4C71">
          <w:rPr>
            <w:rFonts w:cstheme="minorHAnsi"/>
            <w:color w:val="0000FF"/>
            <w:sz w:val="20"/>
            <w:szCs w:val="20"/>
          </w:rPr>
          <w:t xml:space="preserve"> </w:t>
        </w:r>
      </w:hyperlink>
      <w:hyperlink r:id="rId1205" w:history="1">
        <w:r w:rsidR="008D12F0" w:rsidRPr="001C4C71">
          <w:rPr>
            <w:rFonts w:cstheme="minorHAnsi"/>
            <w:color w:val="0000FF"/>
            <w:sz w:val="20"/>
            <w:szCs w:val="20"/>
          </w:rPr>
          <w:t xml:space="preserve"> </w:t>
        </w:r>
      </w:hyperlink>
      <w:hyperlink r:id="rId1206" w:history="1">
        <w:r w:rsidR="008D12F0" w:rsidRPr="001C4C71">
          <w:rPr>
            <w:rFonts w:cstheme="minorHAnsi"/>
            <w:color w:val="0000FF"/>
            <w:sz w:val="20"/>
            <w:szCs w:val="20"/>
          </w:rPr>
          <w:t xml:space="preserve"> </w:t>
        </w:r>
      </w:hyperlink>
      <w:hyperlink r:id="rId1207" w:history="1">
        <w:r w:rsidR="008D12F0" w:rsidRPr="001C4C71">
          <w:rPr>
            <w:rFonts w:cstheme="minorHAnsi"/>
            <w:color w:val="0000FF"/>
            <w:sz w:val="20"/>
            <w:szCs w:val="20"/>
          </w:rPr>
          <w:t xml:space="preserve"> </w:t>
        </w:r>
      </w:hyperlink>
      <w:hyperlink r:id="rId1208" w:history="1">
        <w:r w:rsidR="008D12F0" w:rsidRPr="001C4C71">
          <w:rPr>
            <w:rFonts w:cstheme="minorHAnsi"/>
            <w:color w:val="0000FF"/>
            <w:sz w:val="20"/>
            <w:szCs w:val="20"/>
          </w:rPr>
          <w:t xml:space="preserve"> </w:t>
        </w:r>
      </w:hyperlink>
      <w:hyperlink r:id="rId1209" w:history="1">
        <w:r w:rsidR="008D12F0" w:rsidRPr="001C4C71">
          <w:rPr>
            <w:rFonts w:cstheme="minorHAnsi"/>
            <w:color w:val="0000FF"/>
            <w:sz w:val="20"/>
            <w:szCs w:val="20"/>
          </w:rPr>
          <w:t xml:space="preserve"> </w:t>
        </w:r>
      </w:hyperlink>
      <w:r w:rsidR="00745274" w:rsidRPr="001C4C71">
        <w:rPr>
          <w:rFonts w:cstheme="minorHAnsi"/>
          <w:color w:val="000000"/>
          <w:sz w:val="16"/>
          <w:szCs w:val="16"/>
        </w:rPr>
        <w:t xml:space="preserve"> </w:t>
      </w:r>
      <w:hyperlink r:id="rId1210" w:history="1">
        <w:r w:rsidR="008D12F0" w:rsidRPr="001C4C71">
          <w:rPr>
            <w:rFonts w:cstheme="minorHAnsi"/>
            <w:color w:val="0000FF"/>
            <w:sz w:val="20"/>
            <w:szCs w:val="20"/>
          </w:rPr>
          <w:t xml:space="preserve"> </w:t>
        </w:r>
      </w:hyperlink>
      <w:r w:rsidR="00745274" w:rsidRPr="001C4C71">
        <w:rPr>
          <w:rFonts w:cstheme="minorHAnsi"/>
          <w:color w:val="000000"/>
          <w:sz w:val="20"/>
          <w:szCs w:val="20"/>
        </w:rPr>
        <w:t xml:space="preserve"> </w:t>
      </w:r>
      <w:hyperlink r:id="rId1211" w:history="1">
        <w:r w:rsidR="008D12F0" w:rsidRPr="001C4C71">
          <w:rPr>
            <w:rFonts w:cstheme="minorHAnsi"/>
            <w:color w:val="0000FF"/>
            <w:sz w:val="20"/>
            <w:szCs w:val="20"/>
          </w:rPr>
          <w:t xml:space="preserve"> </w:t>
        </w:r>
      </w:hyperlink>
      <w:hyperlink r:id="rId1212" w:history="1">
        <w:r w:rsidR="008D12F0" w:rsidRPr="001C4C71">
          <w:rPr>
            <w:rFonts w:cstheme="minorHAnsi"/>
            <w:color w:val="0000FF"/>
            <w:sz w:val="20"/>
            <w:szCs w:val="20"/>
          </w:rPr>
          <w:t xml:space="preserve"> </w:t>
        </w:r>
      </w:hyperlink>
      <w:hyperlink r:id="rId1213" w:history="1">
        <w:r w:rsidR="008D12F0" w:rsidRPr="001C4C71">
          <w:rPr>
            <w:rFonts w:cstheme="minorHAnsi"/>
            <w:color w:val="0000FF"/>
            <w:sz w:val="20"/>
            <w:szCs w:val="20"/>
          </w:rPr>
          <w:t xml:space="preserve"> </w:t>
        </w:r>
      </w:hyperlink>
      <w:hyperlink r:id="rId1214" w:history="1">
        <w:r w:rsidR="008D12F0" w:rsidRPr="001C4C71">
          <w:rPr>
            <w:rFonts w:cstheme="minorHAnsi"/>
            <w:color w:val="0000FF"/>
            <w:sz w:val="20"/>
            <w:szCs w:val="20"/>
          </w:rPr>
          <w:t xml:space="preserve"> </w:t>
        </w:r>
      </w:hyperlink>
      <w:r w:rsidR="00745274" w:rsidRPr="001C4C71">
        <w:rPr>
          <w:rFonts w:cstheme="minorHAnsi"/>
          <w:color w:val="000000"/>
          <w:sz w:val="20"/>
          <w:szCs w:val="20"/>
        </w:rPr>
        <w:t xml:space="preserve"> </w:t>
      </w:r>
      <w:r w:rsidR="00745274" w:rsidRPr="001C4C71">
        <w:rPr>
          <w:rFonts w:cstheme="minorHAnsi"/>
          <w:color w:val="000000"/>
          <w:sz w:val="20"/>
          <w:szCs w:val="20"/>
        </w:rPr>
        <w:br/>
        <w:t xml:space="preserve">(1) Daňovník, ktorý v zdaňovacom období mal zdaniteľné príjmy podľa § 5 aspoň vo výške 6-násobku minimálnej mzdy /123/ alebo ktorý mal zdaniteľné príjmy podľa § 6 ods. 1 a 2 aspoň vo výške 6-násobku minimálnej mzdy /123/ a vykázal základ dane (čiastkový základ dane) z príjmov podľa § 6 ods. 1 a 2, môže si uplatniť daňový bonus v sume 19,32 eura mesačne na každé vyživované dieťa žijúce v domácnosti s daňovníkom; /57/ prechodný pobyt dieťaťa mimo domácnosti /57/ nemá vplyv na uplatnenie tohto daňového bonusu.  O sumu daňového bonusu sa znižuje daň. </w:t>
      </w:r>
      <w:hyperlink r:id="rId1215" w:history="1">
        <w:r w:rsidR="008D12F0" w:rsidRPr="001C4C71">
          <w:rPr>
            <w:rFonts w:cstheme="minorHAnsi"/>
            <w:color w:val="0000FF"/>
            <w:sz w:val="20"/>
            <w:szCs w:val="20"/>
          </w:rPr>
          <w:t xml:space="preserve"> </w:t>
        </w:r>
      </w:hyperlink>
      <w:hyperlink r:id="rId1216" w:history="1">
        <w:r w:rsidR="008D12F0" w:rsidRPr="001C4C71">
          <w:rPr>
            <w:rFonts w:cstheme="minorHAnsi"/>
            <w:color w:val="0000FF"/>
            <w:sz w:val="20"/>
            <w:szCs w:val="20"/>
          </w:rPr>
          <w:t xml:space="preserve"> </w:t>
        </w:r>
      </w:hyperlink>
      <w:hyperlink r:id="rId1217" w:history="1">
        <w:r w:rsidR="008D12F0" w:rsidRPr="001C4C71">
          <w:rPr>
            <w:rFonts w:cstheme="minorHAnsi"/>
            <w:color w:val="0000FF"/>
            <w:sz w:val="20"/>
            <w:szCs w:val="20"/>
          </w:rPr>
          <w:t xml:space="preserve"> </w:t>
        </w:r>
      </w:hyperlink>
      <w:hyperlink r:id="rId1218" w:history="1">
        <w:r w:rsidR="008D12F0" w:rsidRPr="001C4C71">
          <w:rPr>
            <w:rFonts w:cstheme="minorHAnsi"/>
            <w:color w:val="0000FF"/>
            <w:sz w:val="20"/>
            <w:szCs w:val="20"/>
          </w:rPr>
          <w:t xml:space="preserve"> </w:t>
        </w:r>
      </w:hyperlink>
      <w:hyperlink r:id="rId1219" w:history="1">
        <w:r w:rsidR="008D12F0" w:rsidRPr="001C4C71">
          <w:rPr>
            <w:rFonts w:cstheme="minorHAnsi"/>
            <w:color w:val="0000FF"/>
            <w:sz w:val="20"/>
            <w:szCs w:val="20"/>
          </w:rPr>
          <w:t xml:space="preserve"> </w:t>
        </w:r>
      </w:hyperlink>
      <w:hyperlink r:id="rId1220" w:history="1">
        <w:r w:rsidR="008D12F0" w:rsidRPr="001C4C71">
          <w:rPr>
            <w:rFonts w:cstheme="minorHAnsi"/>
            <w:color w:val="0000FF"/>
            <w:sz w:val="20"/>
            <w:szCs w:val="20"/>
          </w:rPr>
          <w:t xml:space="preserve"> </w:t>
        </w:r>
      </w:hyperlink>
      <w:hyperlink r:id="rId1221" w:history="1">
        <w:r w:rsidR="008D12F0" w:rsidRPr="001C4C71">
          <w:rPr>
            <w:rFonts w:cstheme="minorHAnsi"/>
            <w:color w:val="0000FF"/>
            <w:sz w:val="20"/>
            <w:szCs w:val="20"/>
          </w:rPr>
          <w:t xml:space="preserve"> </w:t>
        </w:r>
      </w:hyperlink>
      <w:hyperlink r:id="rId1222" w:history="1">
        <w:r w:rsidR="008D12F0" w:rsidRPr="001C4C71">
          <w:rPr>
            <w:rFonts w:cstheme="minorHAnsi"/>
            <w:color w:val="0000FF"/>
            <w:sz w:val="20"/>
            <w:szCs w:val="20"/>
          </w:rPr>
          <w:t xml:space="preserve"> </w:t>
        </w:r>
      </w:hyperlink>
      <w:hyperlink r:id="rId1223" w:history="1">
        <w:r w:rsidR="008D12F0" w:rsidRPr="001C4C71">
          <w:rPr>
            <w:rFonts w:cstheme="minorHAnsi"/>
            <w:color w:val="0000FF"/>
            <w:sz w:val="20"/>
            <w:szCs w:val="20"/>
          </w:rPr>
          <w:t xml:space="preserve"> </w:t>
        </w:r>
      </w:hyperlink>
      <w:hyperlink r:id="rId1224" w:history="1">
        <w:r w:rsidR="008D12F0" w:rsidRPr="001C4C71">
          <w:rPr>
            <w:rFonts w:cstheme="minorHAnsi"/>
            <w:color w:val="0000FF"/>
            <w:sz w:val="20"/>
            <w:szCs w:val="20"/>
          </w:rPr>
          <w:t xml:space="preserve"> </w:t>
        </w:r>
      </w:hyperlink>
      <w:hyperlink r:id="rId1225" w:history="1">
        <w:r w:rsidR="008D12F0" w:rsidRPr="001C4C71">
          <w:rPr>
            <w:rFonts w:cstheme="minorHAnsi"/>
            <w:color w:val="0000FF"/>
            <w:sz w:val="20"/>
            <w:szCs w:val="20"/>
          </w:rPr>
          <w:t xml:space="preserve"> </w:t>
        </w:r>
      </w:hyperlink>
      <w:hyperlink r:id="rId1226" w:history="1">
        <w:r w:rsidR="008D12F0" w:rsidRPr="001C4C71">
          <w:rPr>
            <w:rFonts w:cstheme="minorHAnsi"/>
            <w:color w:val="0000FF"/>
            <w:sz w:val="20"/>
            <w:szCs w:val="20"/>
          </w:rPr>
          <w:t xml:space="preserve"> </w:t>
        </w:r>
      </w:hyperlink>
      <w:hyperlink r:id="rId1227" w:history="1">
        <w:r w:rsidR="008D12F0" w:rsidRPr="001C4C71">
          <w:rPr>
            <w:rFonts w:cstheme="minorHAnsi"/>
            <w:color w:val="0000FF"/>
            <w:sz w:val="20"/>
            <w:szCs w:val="20"/>
          </w:rPr>
          <w:t xml:space="preserve"> </w:t>
        </w:r>
      </w:hyperlink>
      <w:hyperlink r:id="rId1228"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1C4C71">
        <w:rPr>
          <w:rFonts w:cstheme="minorHAnsi"/>
          <w:color w:val="000000"/>
          <w:sz w:val="20"/>
          <w:szCs w:val="20"/>
        </w:rPr>
        <w:br/>
        <w:t xml:space="preserve">(2) Za vyživované dieťa daňovníka, a to vlastné, osvojené, dieťa prevzaté do starostlivosti nahrádzajúcej starostlivosť rodičov na základe rozhodnutia príslušného orgánu a dieťa druhého z manželov, sa považuje nezaopatrené dieťa podľa osobitného predpisu. /125/ </w:t>
      </w:r>
      <w:hyperlink r:id="rId1229" w:history="1">
        <w:r w:rsidR="008D12F0" w:rsidRPr="001C4C71">
          <w:rPr>
            <w:rFonts w:cstheme="minorHAnsi"/>
            <w:color w:val="0000FF"/>
            <w:sz w:val="20"/>
            <w:szCs w:val="20"/>
          </w:rPr>
          <w:t xml:space="preserve"> </w:t>
        </w:r>
      </w:hyperlink>
      <w:hyperlink r:id="rId1230" w:history="1">
        <w:r w:rsidR="008D12F0" w:rsidRPr="001C4C71">
          <w:rPr>
            <w:rFonts w:cstheme="minorHAnsi"/>
            <w:color w:val="0000FF"/>
            <w:sz w:val="20"/>
            <w:szCs w:val="20"/>
          </w:rPr>
          <w:t xml:space="preserve"> </w:t>
        </w:r>
      </w:hyperlink>
      <w:hyperlink r:id="rId1231" w:history="1">
        <w:r w:rsidR="008D12F0" w:rsidRPr="001C4C71">
          <w:rPr>
            <w:rFonts w:cstheme="minorHAnsi"/>
            <w:color w:val="0000FF"/>
            <w:sz w:val="20"/>
            <w:szCs w:val="20"/>
          </w:rPr>
          <w:t xml:space="preserve"> </w:t>
        </w:r>
      </w:hyperlink>
      <w:hyperlink r:id="rId1232" w:history="1">
        <w:r w:rsidR="008D12F0" w:rsidRPr="001C4C71">
          <w:rPr>
            <w:rFonts w:cstheme="minorHAnsi"/>
            <w:color w:val="0000FF"/>
            <w:sz w:val="20"/>
            <w:szCs w:val="20"/>
          </w:rPr>
          <w:t xml:space="preserve"> </w:t>
        </w:r>
      </w:hyperlink>
      <w:hyperlink r:id="rId1233" w:history="1">
        <w:r w:rsidR="008D12F0" w:rsidRPr="001C4C71">
          <w:rPr>
            <w:rFonts w:cstheme="minorHAnsi"/>
            <w:color w:val="0000FF"/>
            <w:sz w:val="20"/>
            <w:szCs w:val="20"/>
          </w:rPr>
          <w:t xml:space="preserve"> </w:t>
        </w:r>
      </w:hyperlink>
      <w:hyperlink r:id="rId1234" w:history="1">
        <w:r w:rsidR="008D12F0" w:rsidRPr="001C4C71">
          <w:rPr>
            <w:rFonts w:cstheme="minorHAnsi"/>
            <w:color w:val="0000FF"/>
            <w:sz w:val="20"/>
            <w:szCs w:val="20"/>
          </w:rPr>
          <w:t xml:space="preserve"> </w:t>
        </w:r>
      </w:hyperlink>
      <w:hyperlink r:id="rId1235" w:history="1">
        <w:r w:rsidR="008D12F0" w:rsidRPr="001C4C71">
          <w:rPr>
            <w:rFonts w:cstheme="minorHAnsi"/>
            <w:color w:val="0000FF"/>
            <w:sz w:val="20"/>
            <w:szCs w:val="20"/>
          </w:rPr>
          <w:t xml:space="preserve"> </w:t>
        </w:r>
      </w:hyperlink>
      <w:hyperlink r:id="rId1236"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1C4C71">
        <w:rPr>
          <w:rFonts w:cstheme="minorHAnsi"/>
          <w:color w:val="000000"/>
          <w:sz w:val="20"/>
          <w:szCs w:val="20"/>
        </w:rPr>
        <w:br/>
        <w:t xml:space="preserve">(3) Daňovník, ktorý je rodič dieťaťa alebo u ktorého ide vo vzťahu k dieťaťu o starostlivosť nahrádzajúcu starostlivosť rodičov na základe rozhodnutia príslušného orgánu, ak dieťa s ním žije v domácnosti, /57/ môže si uplatniť daňový bonus po uplynutí zdaňovacieho obdobia, ak manžel (manželka) tohto dieťaťa nemá za toto zdaňovacie obdobie zdaniteľné príjmy presahujúce sumu podľa § 11 ods. 2 písm.  a). </w:t>
      </w:r>
      <w:r w:rsidR="00745274" w:rsidRPr="001C4C71">
        <w:rPr>
          <w:rFonts w:cstheme="minorHAnsi"/>
          <w:color w:val="000000"/>
          <w:sz w:val="20"/>
          <w:szCs w:val="20"/>
        </w:rPr>
        <w:br/>
      </w:r>
      <w:r w:rsidR="00745274" w:rsidRPr="001C4C71">
        <w:rPr>
          <w:rFonts w:cstheme="minorHAnsi"/>
          <w:color w:val="000000"/>
          <w:sz w:val="20"/>
          <w:szCs w:val="20"/>
        </w:rPr>
        <w:br/>
        <w:t>(4) Ak dieťa (deti) uvedené v odseku 2 vyživujú v domácnosti /57/ viacerí daňovníci, môže si daňový bonus uplatniť len jeden z nich.  Pri použití ustanovenia odseku 5 môže uplatniť pomernú časť daňového bonusu po časť zdaňovacieho obdobia jeden z daňovníkov na všetky vyživované deti a po zostávajúcu časť druhý z daňovníkov.  Ak podmienky na uplatnenie daňového bonusu spĺňa viac daňovníkov a ak sa nedohodnú inak, daňový bonus na všetky vyživované deti sa uplatňuje alebo sa prizná v poradí matka, otec, iná oprávnená osoba.</w:t>
      </w:r>
      <w:hyperlink r:id="rId1237" w:history="1">
        <w:r w:rsidR="008D12F0" w:rsidRPr="001C4C71">
          <w:rPr>
            <w:rFonts w:cstheme="minorHAnsi"/>
            <w:color w:val="0000FF"/>
            <w:sz w:val="20"/>
            <w:szCs w:val="20"/>
          </w:rPr>
          <w:t xml:space="preserve"> </w:t>
        </w:r>
      </w:hyperlink>
      <w:hyperlink r:id="rId1238"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1C4C71">
        <w:rPr>
          <w:rFonts w:cstheme="minorHAnsi"/>
          <w:color w:val="000000"/>
          <w:sz w:val="20"/>
          <w:szCs w:val="20"/>
        </w:rPr>
        <w:br/>
        <w:t>(5) Daňovníkovi, ktorý vyživuje dieťa len jeden alebo niekoľko kalendárnych mesiacov v zdaňovacom období, možno znížiť daň alebo preddavky na daň z príjmov podľa § 5 len o sumu vo výške daňového bonusu podľa odseku 1 za každý kalendárny mesiac, na začiatku ktorého boli splnené podmienky na jeho uplatnenie.  Daňový bonus možno uplatniť už v kalendárnom mesiaci, v ktorom sa dieťa narodilo alebo v ktorom sa začína sústavná príprava dieťaťa na budúce povolanie, alebo v ktorom bolo osvojené alebo prevzaté do starostlivosti nahrádzajúcej starostlivosť rodičov na základe rozhodnutia príslušného orgánu.</w:t>
      </w:r>
      <w:hyperlink r:id="rId1239" w:history="1">
        <w:r w:rsidR="008D12F0" w:rsidRPr="001C4C71">
          <w:rPr>
            <w:rFonts w:cstheme="minorHAnsi"/>
            <w:color w:val="0000FF"/>
            <w:sz w:val="20"/>
            <w:szCs w:val="20"/>
          </w:rPr>
          <w:t xml:space="preserve"> </w:t>
        </w:r>
      </w:hyperlink>
      <w:hyperlink r:id="rId1240" w:history="1">
        <w:r w:rsidR="008D12F0" w:rsidRPr="001C4C71">
          <w:rPr>
            <w:rFonts w:cstheme="minorHAnsi"/>
            <w:color w:val="0000FF"/>
            <w:sz w:val="20"/>
            <w:szCs w:val="20"/>
          </w:rPr>
          <w:t xml:space="preserve"> </w:t>
        </w:r>
      </w:hyperlink>
      <w:hyperlink r:id="rId1241"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1C4C71">
        <w:rPr>
          <w:rFonts w:cstheme="minorHAnsi"/>
          <w:color w:val="000000"/>
          <w:sz w:val="20"/>
          <w:szCs w:val="20"/>
        </w:rPr>
        <w:br/>
        <w:t xml:space="preserve">(6) Daňový bonus možno uplatniť najviac do výšky dane vypočítanej za príslušné zdaňovacie obdobie podľa tohto zákona.  Ak suma dane vypočítaná za príslušné zdaňovacie obdobie je nižšia ako suma uplatňovaného daňového bonusu, daňovník, ktorý podáva daňové priznanie, požiada miestne príslušného správcu dane o vyplatenie sumy vo výške rozdielu medzi sumou daňového bonusu a sumou dane vypočítanou za príslušné zdaňovacie obdobie, pričom pri vrátení tejto sumy správca dane postupuje ako pri vrátení daňového preplatku; /126/ ak ide o daňovníka, ktorý má zdaniteľné príjmy podľa § 5 alebo ktorému sa vykonalo ročné zúčtovanie, uplatní sa postup podľa § 35 ods.  5 a 7 alebo § 36 ods.  5, alebo § 38. </w:t>
      </w:r>
      <w:r w:rsidR="00745274" w:rsidRPr="001C4C71">
        <w:rPr>
          <w:rFonts w:cstheme="minorHAnsi"/>
          <w:color w:val="000000"/>
          <w:sz w:val="20"/>
          <w:szCs w:val="20"/>
        </w:rPr>
        <w:br/>
      </w:r>
      <w:r w:rsidR="00745274" w:rsidRPr="001C4C71">
        <w:rPr>
          <w:rFonts w:cstheme="minorHAnsi"/>
          <w:color w:val="000000"/>
          <w:sz w:val="20"/>
          <w:szCs w:val="20"/>
        </w:rPr>
        <w:br/>
        <w:t xml:space="preserve">(7) Ak daňovník v zdaňovacom období dosiahol zdaniteľné príjmy podľa § 5 aspoň vo výške polovice minimálnej mzdy len v niektorých kalendárnych mesiacoch a zamestnávateľ, ktorý je platiteľom dane, /122/ priznal v týchto kalendárnych mesiacoch daňový bonus, nestráca nárok na už priznaný daňový bonus. </w:t>
      </w:r>
      <w:hyperlink r:id="rId1242"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1C4C71">
        <w:rPr>
          <w:rFonts w:cstheme="minorHAnsi"/>
          <w:color w:val="000000"/>
          <w:sz w:val="20"/>
          <w:szCs w:val="20"/>
        </w:rPr>
        <w:br/>
        <w:t xml:space="preserve">(8) Daňový bonus si môže uplatniť aj daňovník, ktorý v zdaňovacom období nedosiahol zdaniteľné príjmy podľa § 5 aspoň vo výške 6-násobku minimálnej mzdy, /123/ ak v tomto zdaňovacom období dosiahol zdaniteľné príjmy podľa § 6 ods. 1 a 2 aspoň vo výške 6-násobku minimálnej mzdy /123/ a vykázal základ dane (čiastkový základ dane) z príjmov podľa § 6 ods. 1 a 2. </w:t>
      </w:r>
      <w:r w:rsidR="00745274" w:rsidRPr="001C4C71">
        <w:rPr>
          <w:rFonts w:cstheme="minorHAnsi"/>
          <w:color w:val="000000"/>
          <w:sz w:val="20"/>
          <w:szCs w:val="20"/>
        </w:rPr>
        <w:br/>
      </w:r>
      <w:r w:rsidR="00745274" w:rsidRPr="001C4C71">
        <w:rPr>
          <w:rFonts w:cstheme="minorHAnsi"/>
          <w:color w:val="000000"/>
          <w:sz w:val="20"/>
          <w:szCs w:val="20"/>
        </w:rPr>
        <w:br/>
        <w:t xml:space="preserve">(9) Ak daňovník v zdaňovacom období poberal zdaniteľné príjmy podľa § 5 a zamestnávateľ, ktorý je platiteľom dane, /122/ priznal daňový bonus len v pomernej časti a v tomto zdaňovacom období daňovník vykázal aj základ dane podľa § 6 ods. 1 a 2, môže si zostávajúcu pomernú časť daňového bonusu nepriznanú zamestnávateľom, ktorý je platiteľom dane, /122/ uplatniť pri podaní daňového priznania. </w:t>
      </w:r>
      <w:r w:rsidR="00745274" w:rsidRPr="001C4C71">
        <w:rPr>
          <w:rFonts w:cstheme="minorHAnsi"/>
          <w:color w:val="000000"/>
          <w:sz w:val="20"/>
          <w:szCs w:val="20"/>
        </w:rPr>
        <w:br/>
      </w:r>
      <w:r w:rsidR="00745274" w:rsidRPr="001C4C71">
        <w:rPr>
          <w:rFonts w:cstheme="minorHAnsi"/>
          <w:color w:val="000000"/>
          <w:sz w:val="20"/>
          <w:szCs w:val="20"/>
        </w:rPr>
        <w:br/>
        <w:t xml:space="preserve">(10) Daňový bonus podľa odsekov 1 až 9 si môže uplatniť aj daňovník s obmedzenou daňovou povinnosťou, ak úhrn jeho zdaniteľných príjmov zo zdrojov na území Slovenskej republiky (§ 16) v príslušnom zdaňovacom období tvorí najmenej 90 % zo všetkých príjmov tohto daňovníka, ktoré mu plynú zo zdrojov na území Slovenskej republiky a zo </w:t>
      </w:r>
      <w:r w:rsidR="00745274" w:rsidRPr="001C4C71">
        <w:rPr>
          <w:rFonts w:cstheme="minorHAnsi"/>
          <w:color w:val="000000"/>
          <w:sz w:val="20"/>
          <w:szCs w:val="20"/>
        </w:rPr>
        <w:lastRenderedPageBreak/>
        <w:t>zdrojov v zahraničí.</w:t>
      </w:r>
      <w:hyperlink r:id="rId1243"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1C4C71">
        <w:rPr>
          <w:rFonts w:cstheme="minorHAnsi"/>
          <w:color w:val="000000"/>
          <w:sz w:val="20"/>
          <w:szCs w:val="20"/>
        </w:rPr>
        <w:br/>
        <w:t xml:space="preserve">(11) Zrušené zákonom č. </w:t>
      </w:r>
      <w:hyperlink r:id="rId1244" w:history="1">
        <w:r w:rsidR="00745274" w:rsidRPr="001C4C71">
          <w:rPr>
            <w:rFonts w:cstheme="minorHAnsi"/>
            <w:color w:val="0000FF"/>
            <w:sz w:val="20"/>
            <w:szCs w:val="20"/>
          </w:rPr>
          <w:t>331/2011</w:t>
        </w:r>
      </w:hyperlink>
      <w:r w:rsidR="00745274" w:rsidRPr="001C4C71">
        <w:rPr>
          <w:rFonts w:cstheme="minorHAnsi"/>
          <w:color w:val="000000"/>
          <w:sz w:val="20"/>
          <w:szCs w:val="20"/>
        </w:rPr>
        <w:t xml:space="preserve"> </w:t>
      </w:r>
      <w:proofErr w:type="spellStart"/>
      <w:r w:rsidR="00745274" w:rsidRPr="001C4C71">
        <w:rPr>
          <w:rFonts w:cstheme="minorHAnsi"/>
          <w:color w:val="000000"/>
          <w:sz w:val="20"/>
          <w:szCs w:val="20"/>
        </w:rPr>
        <w:t>Z.z</w:t>
      </w:r>
      <w:proofErr w:type="spellEnd"/>
      <w:r w:rsidR="00745274" w:rsidRPr="001C4C71">
        <w:rPr>
          <w:rFonts w:cstheme="minorHAnsi"/>
          <w:color w:val="000000"/>
          <w:sz w:val="20"/>
          <w:szCs w:val="20"/>
        </w:rPr>
        <w:t>.</w:t>
      </w:r>
      <w:hyperlink r:id="rId1245"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57) </w:t>
      </w:r>
      <w:hyperlink r:id="rId1246" w:history="1">
        <w:r w:rsidRPr="001C4C71">
          <w:rPr>
            <w:rFonts w:cstheme="minorHAnsi"/>
            <w:color w:val="0000FF"/>
            <w:sz w:val="16"/>
            <w:szCs w:val="16"/>
          </w:rPr>
          <w:t>§ 115 Občianskeho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122) </w:t>
      </w:r>
      <w:hyperlink r:id="rId1247" w:history="1">
        <w:r w:rsidRPr="001C4C71">
          <w:rPr>
            <w:rFonts w:cstheme="minorHAnsi"/>
            <w:color w:val="0000FF"/>
            <w:sz w:val="16"/>
            <w:szCs w:val="16"/>
          </w:rPr>
          <w:t>§ 5 ods. 3 zákona slovenskej národnej rady č. 511/1992 Zb.</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123) Zákon č. </w:t>
      </w:r>
      <w:hyperlink r:id="rId1248" w:history="1">
        <w:r w:rsidRPr="001C4C71">
          <w:rPr>
            <w:rFonts w:cstheme="minorHAnsi"/>
            <w:color w:val="0000FF"/>
            <w:sz w:val="16"/>
            <w:szCs w:val="16"/>
          </w:rPr>
          <w:t>663/2007</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minimálnej mzde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125) Zákon č. </w:t>
      </w:r>
      <w:hyperlink r:id="rId1249" w:history="1">
        <w:r w:rsidRPr="001C4C71">
          <w:rPr>
            <w:rFonts w:cstheme="minorHAnsi"/>
            <w:color w:val="0000FF"/>
            <w:sz w:val="16"/>
            <w:szCs w:val="16"/>
          </w:rPr>
          <w:t>600/2003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126) </w:t>
      </w:r>
      <w:hyperlink r:id="rId1250" w:history="1">
        <w:r w:rsidRPr="001C4C71">
          <w:rPr>
            <w:rFonts w:cstheme="minorHAnsi"/>
            <w:color w:val="0000FF"/>
            <w:sz w:val="16"/>
            <w:szCs w:val="16"/>
          </w:rPr>
          <w:t xml:space="preserve">§ 79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127) </w:t>
      </w:r>
      <w:hyperlink r:id="rId1251" w:history="1">
        <w:r w:rsidRPr="001C4C71">
          <w:rPr>
            <w:rFonts w:cstheme="minorHAnsi"/>
            <w:color w:val="0000FF"/>
            <w:sz w:val="16"/>
            <w:szCs w:val="16"/>
          </w:rPr>
          <w:t xml:space="preserve">§ 35b zákona Slovenskej národnej rady č.511/1992 Zb. v znení zákona č. 609/2003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34 </w:t>
      </w:r>
      <w:r w:rsidRPr="001C4C71">
        <w:rPr>
          <w:rFonts w:cstheme="minorHAnsi"/>
          <w:color w:val="000000"/>
          <w:sz w:val="20"/>
          <w:szCs w:val="20"/>
        </w:rPr>
        <w:br/>
      </w:r>
      <w:r w:rsidRPr="001C4C71">
        <w:rPr>
          <w:rFonts w:cstheme="minorHAnsi"/>
          <w:b/>
          <w:bCs/>
          <w:color w:val="000000"/>
          <w:sz w:val="20"/>
          <w:szCs w:val="20"/>
        </w:rPr>
        <w:t>Platenie preddavkov na daň</w:t>
      </w:r>
    </w:p>
    <w:p w:rsidR="00837A50" w:rsidRPr="007152B0" w:rsidRDefault="001D7ACB" w:rsidP="00745274">
      <w:pPr>
        <w:autoSpaceDE w:val="0"/>
        <w:autoSpaceDN w:val="0"/>
        <w:adjustRightInd w:val="0"/>
        <w:spacing w:after="0" w:line="240" w:lineRule="auto"/>
        <w:rPr>
          <w:rFonts w:cstheme="minorHAnsi"/>
          <w:color w:val="000000"/>
          <w:sz w:val="20"/>
          <w:szCs w:val="20"/>
        </w:rPr>
      </w:pPr>
      <w:hyperlink r:id="rId1252" w:history="1">
        <w:r w:rsidR="008D12F0" w:rsidRPr="001C4C71">
          <w:rPr>
            <w:rFonts w:cstheme="minorHAnsi"/>
            <w:color w:val="0000FF"/>
            <w:sz w:val="20"/>
            <w:szCs w:val="20"/>
          </w:rPr>
          <w:t xml:space="preserve"> </w:t>
        </w:r>
      </w:hyperlink>
      <w:hyperlink r:id="rId1253" w:history="1">
        <w:r w:rsidR="008D12F0" w:rsidRPr="001C4C71">
          <w:rPr>
            <w:rFonts w:cstheme="minorHAnsi"/>
            <w:color w:val="0000FF"/>
            <w:sz w:val="20"/>
            <w:szCs w:val="20"/>
          </w:rPr>
          <w:t xml:space="preserve"> </w:t>
        </w:r>
      </w:hyperlink>
      <w:hyperlink r:id="rId1254" w:history="1">
        <w:r w:rsidR="008D12F0" w:rsidRPr="001C4C71">
          <w:rPr>
            <w:rFonts w:cstheme="minorHAnsi"/>
            <w:color w:val="0000FF"/>
            <w:sz w:val="20"/>
            <w:szCs w:val="20"/>
          </w:rPr>
          <w:t xml:space="preserve"> </w:t>
        </w:r>
      </w:hyperlink>
      <w:hyperlink r:id="rId1255" w:history="1">
        <w:r w:rsidR="008D12F0" w:rsidRPr="001C4C71">
          <w:rPr>
            <w:rFonts w:cstheme="minorHAnsi"/>
            <w:color w:val="0000FF"/>
            <w:sz w:val="20"/>
            <w:szCs w:val="20"/>
          </w:rPr>
          <w:t xml:space="preserve"> </w:t>
        </w:r>
      </w:hyperlink>
      <w:hyperlink r:id="rId1256" w:history="1">
        <w:r w:rsidR="008D12F0" w:rsidRPr="001C4C71">
          <w:rPr>
            <w:rFonts w:cstheme="minorHAnsi"/>
            <w:color w:val="0000FF"/>
            <w:sz w:val="20"/>
            <w:szCs w:val="20"/>
          </w:rPr>
          <w:t xml:space="preserve"> </w:t>
        </w:r>
      </w:hyperlink>
      <w:hyperlink r:id="rId1257" w:history="1">
        <w:r w:rsidR="008D12F0" w:rsidRPr="001C4C71">
          <w:rPr>
            <w:rFonts w:cstheme="minorHAnsi"/>
            <w:color w:val="0000FF"/>
            <w:sz w:val="20"/>
            <w:szCs w:val="20"/>
          </w:rPr>
          <w:t xml:space="preserve"> </w:t>
        </w:r>
      </w:hyperlink>
      <w:hyperlink r:id="rId1258" w:history="1">
        <w:r w:rsidR="008D12F0" w:rsidRPr="001C4C71">
          <w:rPr>
            <w:rFonts w:cstheme="minorHAnsi"/>
            <w:color w:val="0000FF"/>
            <w:sz w:val="20"/>
            <w:szCs w:val="20"/>
          </w:rPr>
          <w:t xml:space="preserve"> </w:t>
        </w:r>
      </w:hyperlink>
      <w:hyperlink r:id="rId1259"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(1) Preddavky na daň v priebehu preddavkového obdobia platí daňovník, ktorého posledná známa daňová povinnosť presiahla 2 500 eur, pričom preddavkové obdobie je obdobie od prvého dňa nasledujúceho po uplynutí lehoty na podanie daňového priznania za predchádzajúce zdaňovacie obdobie do posledného dňa lehoty na podanie daňového priznania v nasledujúcom zdaňovacom období.  </w:t>
      </w:r>
      <w:hyperlink r:id="rId1260" w:history="1">
        <w:r w:rsidR="008D12F0" w:rsidRPr="001C4C71">
          <w:rPr>
            <w:rFonts w:cstheme="minorHAnsi"/>
            <w:color w:val="0000FF"/>
            <w:sz w:val="20"/>
            <w:szCs w:val="20"/>
          </w:rPr>
          <w:t xml:space="preserve"> </w:t>
        </w:r>
      </w:hyperlink>
      <w:hyperlink r:id="rId1261"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1C4C71">
        <w:rPr>
          <w:rFonts w:cstheme="minorHAnsi"/>
          <w:color w:val="000000"/>
          <w:sz w:val="20"/>
          <w:szCs w:val="20"/>
        </w:rPr>
        <w:br/>
        <w:t xml:space="preserve">(2) Daňovník, ktorého posledná známa daňová povinnosť presiahla 2 500 eur a nepresiahla </w:t>
      </w:r>
      <w:r w:rsidR="00745274" w:rsidRPr="001C4C71">
        <w:rPr>
          <w:rFonts w:cstheme="minorHAnsi"/>
          <w:b/>
          <w:bCs/>
          <w:color w:val="000000"/>
          <w:sz w:val="20"/>
          <w:szCs w:val="20"/>
        </w:rPr>
        <w:t>16 600 eur</w:t>
      </w:r>
      <w:r w:rsidR="00745274" w:rsidRPr="001C4C71">
        <w:rPr>
          <w:rFonts w:cstheme="minorHAnsi"/>
          <w:color w:val="000000"/>
          <w:sz w:val="20"/>
          <w:szCs w:val="20"/>
        </w:rPr>
        <w:t xml:space="preserve">, platí štvrťročné preddavky na daň na bežné zdaňovacie obdobie, a to vo výške 1/4 poslednej známej daňovej povinnosti, ak tento zákon neustanovuje inak.  Štvrťročné preddavky na daň sú splatné do konca každého kalendárneho štvrťroka. </w:t>
      </w:r>
      <w:r w:rsidR="00745274" w:rsidRPr="001C4C71">
        <w:rPr>
          <w:rFonts w:cstheme="minorHAnsi"/>
          <w:color w:val="000000"/>
          <w:sz w:val="20"/>
          <w:szCs w:val="20"/>
        </w:rPr>
        <w:br/>
      </w:r>
      <w:r w:rsidR="00745274" w:rsidRPr="001C4C71">
        <w:rPr>
          <w:rFonts w:cstheme="minorHAnsi"/>
          <w:color w:val="000000"/>
          <w:sz w:val="20"/>
          <w:szCs w:val="20"/>
        </w:rPr>
        <w:br/>
        <w:t xml:space="preserve">(3) Daňovník, ktorého posledná známa daňová povinnosť presiahla </w:t>
      </w:r>
      <w:r w:rsidR="00745274" w:rsidRPr="001C4C71">
        <w:rPr>
          <w:rFonts w:cstheme="minorHAnsi"/>
          <w:b/>
          <w:bCs/>
          <w:color w:val="000000"/>
          <w:sz w:val="20"/>
          <w:szCs w:val="20"/>
        </w:rPr>
        <w:t>16 600 eur</w:t>
      </w:r>
      <w:r w:rsidR="00745274" w:rsidRPr="001C4C71">
        <w:rPr>
          <w:rFonts w:cstheme="minorHAnsi"/>
          <w:color w:val="000000"/>
          <w:sz w:val="20"/>
          <w:szCs w:val="20"/>
        </w:rPr>
        <w:t xml:space="preserve">, platí mesačné preddavky na daň na bežné zdaňovacie obdobie, a to vo výške 1/12 poslednej známej daňovej povinnosti, ak tento zákon neustanovuje inak.  Mesačné preddavky na daň sú splatné do konca každého kalendárneho mesiaca. </w:t>
      </w:r>
      <w:r w:rsidR="00745274" w:rsidRPr="001C4C71">
        <w:rPr>
          <w:rFonts w:cstheme="minorHAnsi"/>
          <w:color w:val="000000"/>
          <w:sz w:val="20"/>
          <w:szCs w:val="20"/>
        </w:rPr>
        <w:br/>
      </w:r>
      <w:r w:rsidR="00745274" w:rsidRPr="001C4C71">
        <w:rPr>
          <w:rFonts w:cstheme="minorHAnsi"/>
          <w:color w:val="000000"/>
          <w:sz w:val="20"/>
          <w:szCs w:val="20"/>
        </w:rPr>
        <w:br/>
        <w:t>(4) V odôvodnených prípadoch môže správca dane na žiadosť daňovníka určiť platenie preddavkov na daň inak.</w:t>
      </w:r>
      <w:hyperlink r:id="rId1262"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1C4C71">
        <w:rPr>
          <w:rFonts w:cstheme="minorHAnsi"/>
          <w:color w:val="000000"/>
          <w:sz w:val="20"/>
          <w:szCs w:val="20"/>
        </w:rPr>
        <w:br/>
        <w:t xml:space="preserve">(5) Poslednou známou daňovou povinnosťou na výpočet preddavkov v preddavkovom období podľa odseku 1 je daň vypočítaná zo základu dane </w:t>
      </w:r>
      <w:r w:rsidR="002E494B" w:rsidRPr="008620D1">
        <w:rPr>
          <w:rFonts w:cstheme="minorHAnsi"/>
          <w:color w:val="0070C0"/>
          <w:szCs w:val="24"/>
        </w:rPr>
        <w:t>(čiastkového základu dane) z príjmov podľa § 5, § 6 ods. 1 a 2 zníženého o odpočet daňovej straty a príjmov podľa § 6 ods. 3 a</w:t>
      </w:r>
      <w:r w:rsidR="002E494B">
        <w:rPr>
          <w:rFonts w:cstheme="minorHAnsi"/>
          <w:color w:val="0070C0"/>
          <w:szCs w:val="24"/>
        </w:rPr>
        <w:t> </w:t>
      </w:r>
      <w:r w:rsidR="002E494B" w:rsidRPr="008620D1">
        <w:rPr>
          <w:rFonts w:cstheme="minorHAnsi"/>
          <w:color w:val="0070C0"/>
          <w:szCs w:val="24"/>
        </w:rPr>
        <w:t>4</w:t>
      </w:r>
      <w:r w:rsidR="002E494B">
        <w:rPr>
          <w:rFonts w:cstheme="minorHAnsi"/>
          <w:color w:val="0070C0"/>
          <w:szCs w:val="24"/>
        </w:rPr>
        <w:t xml:space="preserve"> </w:t>
      </w:r>
      <w:r w:rsidR="00745274" w:rsidRPr="001C4C71">
        <w:rPr>
          <w:rFonts w:cstheme="minorHAnsi"/>
          <w:color w:val="000000"/>
          <w:sz w:val="20"/>
          <w:szCs w:val="20"/>
        </w:rPr>
        <w:t xml:space="preserve">uvedeného v poslednom daňovom priznaní, zníženého o nezdaniteľnú časť základu dane podľa § 11 ods.  2 písm.  a) platnú v zdaňovacom období, na ktoré sú platené preddavky na daň pri použití sadzby dane podľa § 15 platnej v zdaňovacom období, na ktoré sú platené preddavky na daň, znížená </w:t>
      </w:r>
      <w:r w:rsidR="00745274" w:rsidRPr="002E494B">
        <w:rPr>
          <w:rFonts w:cstheme="minorHAnsi"/>
          <w:strike/>
          <w:color w:val="0070C0"/>
          <w:sz w:val="20"/>
          <w:szCs w:val="20"/>
        </w:rPr>
        <w:t>o zápočet dane zaplatenej v zahraničí</w:t>
      </w:r>
      <w:r w:rsidR="00745274" w:rsidRPr="001C4C71">
        <w:rPr>
          <w:rFonts w:cstheme="minorHAnsi"/>
          <w:color w:val="000000"/>
          <w:sz w:val="20"/>
          <w:szCs w:val="20"/>
        </w:rPr>
        <w:t xml:space="preserve">, o daňový bonus </w:t>
      </w:r>
      <w:r w:rsidR="00745274" w:rsidRPr="002E494B">
        <w:rPr>
          <w:rFonts w:cstheme="minorHAnsi"/>
          <w:strike/>
          <w:color w:val="0070C0"/>
          <w:sz w:val="20"/>
          <w:szCs w:val="20"/>
        </w:rPr>
        <w:t>a o daň vybranú podľa § 43, odpočítavanú ako preddavok na daň.</w:t>
      </w:r>
      <w:r w:rsidR="00745274" w:rsidRPr="001C4C71">
        <w:rPr>
          <w:rFonts w:cstheme="minorHAnsi"/>
          <w:color w:val="000000"/>
          <w:sz w:val="20"/>
          <w:szCs w:val="20"/>
        </w:rPr>
        <w:t xml:space="preserve">  Pri zmene poslednej známej daňovej povinnosti z podaného daňového priznania v bežnom zdaňovacom období k začiatku preddavkového obdobia podľa odseku 1 sa preddavky na daň splatné do začiatku tohto preddavkového obdobia nemenia, pričom ak preddavky na daň zaplatené do tejto zmeny sú vyššie ako preddavky vypočítané z podaného daňového priznania, suma preddavkov z poslednej známej daňovej povinnosti prevyšujúca sumu preddavkov vypočítanú z podaného daňového priznania sa započíta na úhradu ďalších preddavkov na daň platených po tejto zmene alebo sa na základe žiadosti daňovníkovi vrátia. </w:t>
      </w:r>
      <w:r w:rsidR="00745274" w:rsidRPr="001C4C71">
        <w:rPr>
          <w:rFonts w:cstheme="minorHAnsi"/>
          <w:b/>
          <w:bCs/>
          <w:color w:val="000000"/>
          <w:sz w:val="20"/>
          <w:szCs w:val="20"/>
        </w:rPr>
        <w:t>Na postup správcu dane pri vrátení preddavkov na daň na základe žiadosti daňovníka sa použijú ustanovenia osobitného predpisu. /126/</w:t>
      </w:r>
      <w:r w:rsidR="00745274" w:rsidRPr="001C4C71">
        <w:rPr>
          <w:rFonts w:cstheme="minorHAnsi"/>
          <w:color w:val="000000"/>
          <w:sz w:val="20"/>
          <w:szCs w:val="20"/>
        </w:rPr>
        <w:t xml:space="preserve"> </w:t>
      </w:r>
      <w:hyperlink r:id="rId1263" w:history="1">
        <w:r w:rsidR="008D12F0" w:rsidRPr="001C4C71">
          <w:rPr>
            <w:rFonts w:cstheme="minorHAnsi"/>
            <w:color w:val="0000FF"/>
            <w:sz w:val="20"/>
            <w:szCs w:val="20"/>
          </w:rPr>
          <w:t xml:space="preserve"> </w:t>
        </w:r>
      </w:hyperlink>
      <w:hyperlink r:id="rId1264" w:history="1">
        <w:r w:rsidR="008D12F0" w:rsidRPr="001C4C71">
          <w:rPr>
            <w:rFonts w:cstheme="minorHAnsi"/>
            <w:color w:val="0000FF"/>
            <w:sz w:val="20"/>
            <w:szCs w:val="20"/>
          </w:rPr>
          <w:t xml:space="preserve"> </w:t>
        </w:r>
      </w:hyperlink>
      <w:hyperlink r:id="rId1265"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p>
    <w:p w:rsidR="00837A50"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(6) Daňovník s neobmedzenou daňovou povinnosťou podľa § 2 písm.  d) prvého bodu s príjmami podľa § 5, ktorý vykonáva závislú činnosť u zamestnávateľa, ktorý nie je platiteľom dane /122/ ani zahraničným platiteľom dane podľa § 48, platí preddavky na daň z týchto príjmov zo závislej činnosti miestne príslušnému správcovi dane /128/ vo výške vypočítanej z príjmu vyplateného, poukázaného alebo pripísaného na účet daňovníka v príslušnom kalendárnom mesiaci spôsobom podľa § 35.  Tieto preddavky sú splatné do konca kalendárneho mesiaca nasledujúceho po mesiaci, v ktorom daňovníkovi bol takýto príjem vyplatený, poukázaný alebo pripísaný na účet.  Začatie poberania tohto príjmu je povinný daňovník oznámiť miestne príslušnému správcovi dane /128/ do konca kalendárneho mesiaca, v ktorom mu po prvýkrát bol takýto príjem vyplatený, poukázaný alebo pripísaný. </w:t>
      </w:r>
      <w:hyperlink r:id="rId1266"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(7) Daňovník s obmedzenou daňovou povinnosťou podľa § 2 písm.  e), s príjmami podľa § 16 ods.  1 písm.  b), ktorý vykonáva závislú činnosť u zamestnávateľa, ktorý nie je platiteľom dane /122/ ani zahraničným platiteľom dane </w:t>
      </w:r>
      <w:r w:rsidRPr="001C4C71">
        <w:rPr>
          <w:rFonts w:cstheme="minorHAnsi"/>
          <w:color w:val="000000"/>
          <w:sz w:val="20"/>
          <w:szCs w:val="20"/>
        </w:rPr>
        <w:lastRenderedPageBreak/>
        <w:t xml:space="preserve">podľa § 48, platí preddavky na daň z týchto príjmov zo závislej činnosti miestne príslušnému správcovi dane /128/ vypočítané z príjmu vyplateného, poukázaného alebo pripísaného na účet daňovníka v príslušnom kalendárnom mesiaci, zníženého o pomernú časť nezdaniteľnej časti základu dane na daňovníka podľa § 11 ods.  2 písm.  a), pri použití sadzby dane podľa § 15, platných v zdaňovacom období, za ktoré boli príjmy vyplatené, poukázané alebo pripísané.  Tieto preddavky sú splatné do konca kalendárneho mesiaca nasledujúceho po mesiaci, v ktorom bol daňovníkovi takýto príjem vyplatený, poukázaný alebo pripísaný na účet.  Začatie poberania tohto príjmu je povinný daňovník oznámiť miestne príslušnému správcovi dane /128/ do konca kalendárneho mesiaca, v ktorom mu po prvýkrát bol takýto príjem vyplatený, poukázaný alebo pripísaný.  Ak zo zmluvy, na základe ktorej tento daňovník poberá príjmy, </w:t>
      </w:r>
      <w:r w:rsidRPr="001C4C71">
        <w:rPr>
          <w:rFonts w:cstheme="minorHAnsi"/>
          <w:color w:val="000000"/>
          <w:sz w:val="20"/>
          <w:szCs w:val="20"/>
        </w:rPr>
        <w:br/>
        <w:t xml:space="preserve">a) vyplýva, že na území Slovenskej republiky sa bude zdržiavať viac ako 183 dní, platí preddavky na daň od začiatku svojho pobytu na území Slovenskej republiky, </w:t>
      </w:r>
      <w:r w:rsidRPr="001C4C71">
        <w:rPr>
          <w:rFonts w:cstheme="minorHAnsi"/>
          <w:color w:val="000000"/>
          <w:sz w:val="20"/>
          <w:szCs w:val="20"/>
        </w:rPr>
        <w:br/>
        <w:t xml:space="preserve">b) nevyplýva, že na území Slovenskej republiky sa bude zdržiavať viac ako 183 dní, platí preddavky na daň až za kalendárny mesiac nasledujúci po uplynutí 183 dní pobytu na území Slovenskej republiky.. </w:t>
      </w:r>
      <w:r w:rsidRPr="001C4C71">
        <w:rPr>
          <w:rFonts w:cstheme="minorHAnsi"/>
          <w:color w:val="000000"/>
          <w:sz w:val="20"/>
          <w:szCs w:val="20"/>
        </w:rPr>
        <w:br/>
      </w:r>
      <w:r w:rsidRPr="001C4C71">
        <w:rPr>
          <w:rFonts w:cstheme="minorHAnsi"/>
          <w:color w:val="000000"/>
          <w:sz w:val="20"/>
          <w:szCs w:val="20"/>
        </w:rPr>
        <w:br/>
        <w:t>(8) Ak daňovník skončil podnikanie, inú samostatnú zárobkovú činnosť, prenájom (§ 17 ods.  9)</w:t>
      </w:r>
      <w:r w:rsidRPr="001C4C71">
        <w:rPr>
          <w:rFonts w:cstheme="minorHAnsi"/>
          <w:b/>
          <w:bCs/>
          <w:color w:val="000000"/>
          <w:sz w:val="20"/>
          <w:szCs w:val="20"/>
        </w:rPr>
        <w:t>, poberanie príjmov z použitia diela a použitia umeleckého výkonu (§ 6 ods. 4)</w:t>
      </w:r>
      <w:r w:rsidRPr="001C4C71">
        <w:rPr>
          <w:rFonts w:cstheme="minorHAnsi"/>
          <w:color w:val="000000"/>
          <w:sz w:val="20"/>
          <w:szCs w:val="20"/>
        </w:rPr>
        <w:t xml:space="preserve"> a výkon závislej činnosti a poberanie príjmov (§ 5), z ktorých sa platia preddavky na daň podľa odsekov 6 a 7, nie je povinný platiť preddavky na daň, a to od platby preddavku, ktorá je splatná po dni, v ktorom došlo k zmene rozhodujúcich skutočností; </w:t>
      </w:r>
      <w:r w:rsidRPr="001C4C71">
        <w:rPr>
          <w:rFonts w:cstheme="minorHAnsi"/>
          <w:b/>
          <w:bCs/>
          <w:color w:val="000000"/>
          <w:sz w:val="20"/>
          <w:szCs w:val="20"/>
        </w:rPr>
        <w:t>daňovník s príjmami podľa § 6 ods. 4 oznámi túto skutočnosť správcovi dane.</w:t>
      </w:r>
      <w:r w:rsidRPr="001C4C71">
        <w:rPr>
          <w:rFonts w:cstheme="minorHAnsi"/>
          <w:color w:val="000000"/>
          <w:sz w:val="20"/>
          <w:szCs w:val="20"/>
        </w:rPr>
        <w:t xml:space="preserve"> </w:t>
      </w:r>
      <w:hyperlink r:id="rId1267" w:history="1">
        <w:r w:rsidR="008D12F0" w:rsidRPr="001C4C71">
          <w:rPr>
            <w:rFonts w:cstheme="minorHAnsi"/>
            <w:color w:val="0000FF"/>
            <w:sz w:val="20"/>
            <w:szCs w:val="20"/>
          </w:rPr>
          <w:t xml:space="preserve"> </w:t>
        </w:r>
      </w:hyperlink>
      <w:hyperlink r:id="rId1268"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(9) Preddavky na daň podľa predchádzajúcich odsekov neplatí daňovník, ktorý poberal v predchádzajúcom zdaňovacom období len príjmy uvedené v § 7 alebo § 8, alebo z ktorých sa daň vyberá podľa § 43 alebo príjmy zo závislej činnosti, ktoré sú zdaňované podľa § 35, pričom môže ísť aj o kombináciu takýchto príjmov. </w:t>
      </w:r>
      <w:r w:rsidRPr="001C4C71">
        <w:rPr>
          <w:rFonts w:cstheme="minorHAnsi"/>
          <w:color w:val="000000"/>
          <w:sz w:val="20"/>
          <w:szCs w:val="20"/>
        </w:rPr>
        <w:br/>
      </w:r>
      <w:r w:rsidRPr="001C4C71">
        <w:rPr>
          <w:rFonts w:cstheme="minorHAnsi"/>
          <w:color w:val="000000"/>
          <w:sz w:val="20"/>
          <w:szCs w:val="20"/>
        </w:rPr>
        <w:br/>
        <w:t xml:space="preserve">(10) </w:t>
      </w:r>
      <w:r w:rsidR="002E494B" w:rsidRPr="008620D1">
        <w:rPr>
          <w:rFonts w:cstheme="minorHAnsi"/>
          <w:color w:val="0070C0"/>
          <w:szCs w:val="24"/>
        </w:rPr>
        <w:t>Daňovník, ktorého základ dane tvorí súčet čiastkových základov dane z príjmov podľa § 5 a 6, neplatí preddavky na daň, ak čiastkový základ dane z príjmov podľa § 5 tvorí viac ako 50 % zo súčtu čiastkových základov dane podľa § 5 a 6.</w:t>
      </w:r>
      <w:r w:rsidR="002E494B">
        <w:rPr>
          <w:rFonts w:cstheme="minorHAnsi"/>
          <w:color w:val="0070C0"/>
          <w:szCs w:val="24"/>
        </w:rPr>
        <w:t xml:space="preserve"> </w:t>
      </w:r>
      <w:r w:rsidRPr="002E494B">
        <w:rPr>
          <w:rFonts w:cstheme="minorHAnsi"/>
          <w:strike/>
          <w:color w:val="0070C0"/>
          <w:sz w:val="20"/>
          <w:szCs w:val="20"/>
        </w:rPr>
        <w:t>Daňovník, ktorého základ dane tvorí súčet čiastkových základov dane a jedným z nich je aj čiastkový základ dane z príjmov zo závislej činnosti, neplatí preddavky na daň, ak tento čiastkový základ dane tvorí viac ako 50 % z celkového základu dane.</w:t>
      </w:r>
      <w:r w:rsidRPr="002E494B">
        <w:rPr>
          <w:rFonts w:cstheme="minorHAnsi"/>
          <w:color w:val="0070C0"/>
          <w:sz w:val="20"/>
          <w:szCs w:val="20"/>
        </w:rPr>
        <w:t xml:space="preserve">  </w:t>
      </w:r>
      <w:r w:rsidRPr="001C4C71">
        <w:rPr>
          <w:rFonts w:cstheme="minorHAnsi"/>
          <w:color w:val="000000"/>
          <w:sz w:val="20"/>
          <w:szCs w:val="20"/>
        </w:rPr>
        <w:t xml:space="preserve">Ak čiastkový základ dane z príjmov zo závislej činnosti tvorí 50 % a menej, preddavky na daň sa platia v polovičnej výške. </w:t>
      </w:r>
      <w:hyperlink r:id="rId1269" w:history="1">
        <w:r w:rsidR="008D12F0" w:rsidRPr="001C4C71">
          <w:rPr>
            <w:rFonts w:cstheme="minorHAnsi"/>
            <w:color w:val="0000FF"/>
            <w:sz w:val="20"/>
            <w:szCs w:val="20"/>
          </w:rPr>
          <w:t xml:space="preserve"> </w:t>
        </w:r>
      </w:hyperlink>
      <w:r w:rsidRPr="001C4C71">
        <w:rPr>
          <w:rFonts w:cstheme="minorHAnsi"/>
          <w:color w:val="000000"/>
          <w:sz w:val="20"/>
          <w:szCs w:val="20"/>
        </w:rPr>
        <w:br/>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(11) Správca dane vráti do 30 dní odo dňa podania žiadosti daňovníka zaplatené preddavky na daň, ak daňovníkovi nevznikla povinnosť platiť preddavky na daň podľa tohto zákona, alebo rozdiel zaplatených preddavkov na daň, ak daňovník zaplatil preddavky na daň v sume vyššej, akú bol povinný zaplatiť podľa tohto zákona. Na postup správcu dane sa pri vrátení takto zaplatených preddavkov alebo rozdielu zaplatených preddavkov na daň použijú ustanovenia osobitného predpisu. /126/</w:t>
      </w:r>
      <w:hyperlink r:id="rId1270" w:history="1">
        <w:r w:rsidR="008D12F0" w:rsidRPr="001C4C71">
          <w:rPr>
            <w:rFonts w:cstheme="minorHAnsi"/>
            <w:color w:val="0000FF"/>
            <w:sz w:val="20"/>
            <w:szCs w:val="20"/>
          </w:rPr>
          <w:t xml:space="preserve"> </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122) </w:t>
      </w:r>
      <w:hyperlink r:id="rId1271" w:history="1">
        <w:r w:rsidRPr="001C4C71">
          <w:rPr>
            <w:rFonts w:cstheme="minorHAnsi"/>
            <w:color w:val="0000FF"/>
            <w:sz w:val="16"/>
            <w:szCs w:val="16"/>
          </w:rPr>
          <w:t>§ 5 ods. 3 zákona slovenskej národnej rady č. 511/1992 Zb.</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126) </w:t>
      </w:r>
      <w:hyperlink r:id="rId1272" w:history="1">
        <w:r w:rsidRPr="001C4C71">
          <w:rPr>
            <w:rFonts w:cstheme="minorHAnsi"/>
            <w:color w:val="0000FF"/>
            <w:sz w:val="16"/>
            <w:szCs w:val="16"/>
          </w:rPr>
          <w:t xml:space="preserve">§ 79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128) Zákon č. </w:t>
      </w:r>
      <w:hyperlink r:id="rId1273" w:history="1">
        <w:r w:rsidRPr="001C4C71">
          <w:rPr>
            <w:rFonts w:cstheme="minorHAnsi"/>
            <w:color w:val="0000FF"/>
            <w:sz w:val="16"/>
            <w:szCs w:val="16"/>
          </w:rPr>
          <w:t xml:space="preserve">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rPr>
      </w:pPr>
      <w:r w:rsidRPr="001C4C71">
        <w:rPr>
          <w:rFonts w:cstheme="minorHAnsi"/>
          <w:b/>
          <w:bCs/>
          <w:color w:val="000000"/>
        </w:rPr>
        <w:t>Vyberanie a platenie preddavkov na daň a dane z príjmov</w:t>
      </w:r>
      <w:r w:rsidRPr="001C4C71">
        <w:rPr>
          <w:rFonts w:cstheme="minorHAnsi"/>
          <w:b/>
          <w:bCs/>
          <w:color w:val="000000"/>
        </w:rPr>
        <w:br/>
        <w:t>zo závislej činnosti</w:t>
      </w:r>
    </w:p>
    <w:p w:rsidR="00745274" w:rsidRPr="001C4C71" w:rsidRDefault="00745274" w:rsidP="00745274">
      <w:pPr>
        <w:autoSpaceDE w:val="0"/>
        <w:autoSpaceDN w:val="0"/>
        <w:adjustRightInd w:val="0"/>
        <w:spacing w:after="0" w:line="240" w:lineRule="auto"/>
        <w:rPr>
          <w:rFonts w:cstheme="minorHAnsi"/>
          <w:b/>
          <w:bCs/>
          <w:color w:val="000000"/>
        </w:rPr>
      </w:pPr>
    </w:p>
    <w:p w:rsidR="00745274" w:rsidRPr="001C4C71" w:rsidRDefault="00745274" w:rsidP="00745274">
      <w:pPr>
        <w:autoSpaceDE w:val="0"/>
        <w:autoSpaceDN w:val="0"/>
        <w:adjustRightInd w:val="0"/>
        <w:spacing w:after="0" w:line="240" w:lineRule="auto"/>
        <w:jc w:val="center"/>
        <w:rPr>
          <w:rFonts w:cstheme="minorHAnsi"/>
          <w:i/>
          <w:iCs/>
          <w:color w:val="0000FF"/>
          <w:sz w:val="20"/>
          <w:szCs w:val="20"/>
          <w:u w:val="single"/>
        </w:rPr>
      </w:pPr>
      <w:r w:rsidRPr="001C4C71">
        <w:rPr>
          <w:rFonts w:cstheme="minorHAnsi"/>
          <w:color w:val="000000"/>
          <w:sz w:val="20"/>
          <w:szCs w:val="20"/>
        </w:rPr>
        <w:t xml:space="preserve">§ 35 </w:t>
      </w:r>
    </w:p>
    <w:p w:rsidR="00745274" w:rsidRPr="001C4C71" w:rsidRDefault="001D7ACB" w:rsidP="00745274">
      <w:pPr>
        <w:autoSpaceDE w:val="0"/>
        <w:autoSpaceDN w:val="0"/>
        <w:adjustRightInd w:val="0"/>
        <w:spacing w:after="0" w:line="240" w:lineRule="auto"/>
        <w:rPr>
          <w:rFonts w:cstheme="minorHAnsi"/>
          <w:color w:val="000000"/>
          <w:sz w:val="20"/>
          <w:szCs w:val="20"/>
        </w:rPr>
      </w:pPr>
      <w:hyperlink r:id="rId1274" w:history="1">
        <w:r w:rsidR="008D12F0" w:rsidRPr="001C4C71">
          <w:rPr>
            <w:rFonts w:cstheme="minorHAnsi"/>
            <w:color w:val="0000FF"/>
            <w:sz w:val="20"/>
            <w:szCs w:val="20"/>
          </w:rPr>
          <w:t xml:space="preserve"> </w:t>
        </w:r>
      </w:hyperlink>
      <w:hyperlink r:id="rId1275"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(1) Zamestnávateľ, ktorý je platiteľom dane, /122/ vyberie preddavok na daň zo zdaniteľnej mzdy s výnimkou uvedenou v odseku 8.  Zdaniteľnou mzdou je úhrn zdaniteľných príjmov zo závislej činnosti zúčtovaných a vyplatených zamestnancovi za kalendárny mesiac alebo zdaňovacie obdobie, znížený o </w:t>
      </w:r>
      <w:hyperlink r:id="rId1276" w:history="1">
        <w:r w:rsidR="008D12F0" w:rsidRPr="001C4C71">
          <w:rPr>
            <w:rFonts w:cstheme="minorHAnsi"/>
            <w:color w:val="0000FF"/>
            <w:sz w:val="20"/>
            <w:szCs w:val="20"/>
          </w:rPr>
          <w:t xml:space="preserve"> </w:t>
        </w:r>
      </w:hyperlink>
      <w:hyperlink r:id="rId1277"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a) sumy zrazené na poistné a príspevky, ktoré je povinný platiť zamestnanec, </w:t>
      </w:r>
      <w:hyperlink r:id="rId1278" w:history="1">
        <w:r w:rsidR="008D12F0" w:rsidRPr="001C4C71">
          <w:rPr>
            <w:rFonts w:cstheme="minorHAnsi"/>
            <w:color w:val="0000FF"/>
            <w:sz w:val="20"/>
            <w:szCs w:val="20"/>
          </w:rPr>
          <w:t xml:space="preserve"> </w:t>
        </w:r>
      </w:hyperlink>
      <w:hyperlink r:id="rId1279"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b) nezdaniteľnú časť základu dane na daňovníka [§ 11 ods.  2 písm.  a)]; základ dane na výpočet preddavku na daň za kalendárny mesiac sa zníži o sumu zodpovedajúcu 1/12 nezdaniteľnej časti základu dane na daňovníka [§ 11 ods.  2 písm.  a)]; na nezdaniteľné časti základu dane podľa § 11 ods.  2 písm.  b), </w:t>
      </w:r>
      <w:r w:rsidR="00745274" w:rsidRPr="001C4C71">
        <w:rPr>
          <w:rFonts w:cstheme="minorHAnsi"/>
          <w:b/>
          <w:bCs/>
          <w:color w:val="000000"/>
          <w:sz w:val="20"/>
          <w:szCs w:val="20"/>
        </w:rPr>
        <w:t>ods. 3, 6, 8 a 10</w:t>
      </w:r>
      <w:r w:rsidR="00745274" w:rsidRPr="001C4C71">
        <w:rPr>
          <w:rFonts w:cstheme="minorHAnsi"/>
          <w:color w:val="000000"/>
          <w:sz w:val="20"/>
          <w:szCs w:val="20"/>
        </w:rPr>
        <w:t xml:space="preserve"> zamestnávateľ, ktorý je platiteľom dane, /122/ prihliadne až pri ročnom zúčtovaní za zdaňovacie obdobie. </w:t>
      </w:r>
      <w:hyperlink r:id="rId1280" w:history="1">
        <w:r w:rsidR="008D12F0" w:rsidRPr="001C4C71">
          <w:rPr>
            <w:rFonts w:cstheme="minorHAnsi"/>
            <w:color w:val="0000FF"/>
            <w:sz w:val="20"/>
            <w:szCs w:val="20"/>
          </w:rPr>
          <w:t xml:space="preserve"> </w:t>
        </w:r>
      </w:hyperlink>
      <w:hyperlink r:id="rId1281" w:history="1">
        <w:r w:rsidR="008D12F0" w:rsidRPr="001C4C71">
          <w:rPr>
            <w:rFonts w:cstheme="minorHAnsi"/>
            <w:color w:val="0000FF"/>
            <w:sz w:val="20"/>
            <w:szCs w:val="20"/>
          </w:rPr>
          <w:t xml:space="preserve"> </w:t>
        </w:r>
      </w:hyperlink>
      <w:r w:rsidR="00745274" w:rsidRPr="001C4C71">
        <w:rPr>
          <w:rFonts w:cstheme="minorHAnsi"/>
          <w:color w:val="000000"/>
          <w:sz w:val="20"/>
          <w:szCs w:val="20"/>
        </w:rPr>
        <w:t xml:space="preserve"> </w:t>
      </w:r>
      <w:hyperlink r:id="rId1282"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lastRenderedPageBreak/>
        <w:br/>
        <w:t xml:space="preserve">(2) Preddavok na daň zo zdaniteľnej mzdy zaokrúhlenej podľa § 47, zúčtovanej a vyplatenej za kalendárny mesiac alebo zdaňovacie obdobie je 19% z tej časti zdaniteľnej mzdy, ktorá nepresiahne 1/12 sumy 176,8-násobku platného životného minima vrátane a 25% z tej časti zdaniteľnej mzdy, ktorá presiahne 1/12 sumy 176,8-násobku platného životného minima.  Tento preddavok na daň sa zníži o sumu zodpovedajúcu sume daňového bonusu podľa § 33 ods.  1. </w:t>
      </w:r>
      <w:hyperlink r:id="rId1283" w:history="1">
        <w:r w:rsidR="008D12F0" w:rsidRPr="001C4C71">
          <w:rPr>
            <w:rFonts w:cstheme="minorHAnsi"/>
            <w:color w:val="0000FF"/>
            <w:sz w:val="20"/>
            <w:szCs w:val="20"/>
          </w:rPr>
          <w:t xml:space="preserve"> </w:t>
        </w:r>
      </w:hyperlink>
      <w:hyperlink r:id="rId1284"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(3) Preddavok na daň sa zrazí pri výplate alebo pri poukázaní, alebo pri pripísaní zdaniteľnej mzdy zamestnancovi k dobru bez ohľadu na to, za ktoré obdobie sa táto zdaniteľná mzda vypláca.  Ak zamestnávateľ, ktorý je platiteľom dane, /122/ vykonáva vyúčtovanie príjmov zo závislej činnosti mesačne, zrazí preddavok na daň pri vyúčtovaní zdaniteľnej mzdy za uplynulý kalendárny mesiac.  Zamestnancovi, </w:t>
      </w:r>
      <w:hyperlink r:id="rId1285" w:history="1">
        <w:r w:rsidR="008D12F0" w:rsidRPr="001C4C71">
          <w:rPr>
            <w:rFonts w:cstheme="minorHAnsi"/>
            <w:color w:val="0000FF"/>
            <w:sz w:val="20"/>
            <w:szCs w:val="20"/>
          </w:rPr>
          <w:t xml:space="preserve"> </w:t>
        </w:r>
      </w:hyperlink>
      <w:hyperlink r:id="rId1286" w:history="1">
        <w:r w:rsidR="008D12F0" w:rsidRPr="001C4C71">
          <w:rPr>
            <w:rFonts w:cstheme="minorHAnsi"/>
            <w:color w:val="0000FF"/>
            <w:sz w:val="20"/>
            <w:szCs w:val="20"/>
          </w:rPr>
          <w:t xml:space="preserve"> </w:t>
        </w:r>
      </w:hyperlink>
      <w:hyperlink r:id="rId1287"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a) ktorého zdaniteľná mzda spočíva len v nepeňažnom </w:t>
      </w:r>
      <w:r w:rsidRPr="002E494B">
        <w:rPr>
          <w:rFonts w:cstheme="minorHAnsi"/>
          <w:strike/>
          <w:color w:val="0070C0"/>
          <w:sz w:val="20"/>
          <w:szCs w:val="20"/>
        </w:rPr>
        <w:t>plnení alebo nepeňažné plnenie</w:t>
      </w:r>
      <w:r w:rsidRPr="001C4C71">
        <w:rPr>
          <w:rFonts w:cstheme="minorHAnsi"/>
          <w:color w:val="000000"/>
          <w:sz w:val="20"/>
          <w:szCs w:val="20"/>
        </w:rPr>
        <w:t xml:space="preserve"> </w:t>
      </w:r>
      <w:r w:rsidR="002E494B" w:rsidRPr="008620D1">
        <w:rPr>
          <w:rFonts w:cstheme="minorHAnsi"/>
          <w:color w:val="0070C0"/>
          <w:szCs w:val="24"/>
        </w:rPr>
        <w:t xml:space="preserve">plnení, pri ktorom sa neuplatňuje postup podľa </w:t>
      </w:r>
      <w:r w:rsidR="002E494B" w:rsidRPr="008620D1">
        <w:rPr>
          <w:rFonts w:cstheme="minorHAnsi"/>
          <w:bCs/>
          <w:color w:val="0070C0"/>
          <w:szCs w:val="24"/>
        </w:rPr>
        <w:t xml:space="preserve">prílohy č. 6 </w:t>
      </w:r>
      <w:r w:rsidR="002E494B" w:rsidRPr="008620D1">
        <w:rPr>
          <w:rFonts w:cstheme="minorHAnsi"/>
          <w:color w:val="0070C0"/>
          <w:szCs w:val="24"/>
        </w:rPr>
        <w:t>alebo toto nepeňažné plnenie</w:t>
      </w:r>
      <w:r w:rsidR="002E494B" w:rsidRPr="001C4C71">
        <w:rPr>
          <w:rFonts w:cstheme="minorHAnsi"/>
          <w:color w:val="000000"/>
          <w:sz w:val="20"/>
          <w:szCs w:val="20"/>
        </w:rPr>
        <w:t xml:space="preserve"> </w:t>
      </w:r>
      <w:r w:rsidRPr="001C4C71">
        <w:rPr>
          <w:rFonts w:cstheme="minorHAnsi"/>
          <w:color w:val="000000"/>
          <w:sz w:val="20"/>
          <w:szCs w:val="20"/>
        </w:rPr>
        <w:t xml:space="preserve">tvorí väčšiu časť zdaniteľnej mzdy, keď nemožno zrážku vykonať, preddavok na daň sa zrazí dodatočne pri najbližšom peňažnom plnení alebo sa daň vyrovná pri ročnom zúčtovaní (§ 38) alebo pri podaní daňového priznania (§ 32), alebo ak zamestnancovi nevznikne povinnosť podať daňové priznanie podľa § 32, daň sa v termíne na podanie daňového priznania (§ 49) považuje za </w:t>
      </w:r>
      <w:proofErr w:type="spellStart"/>
      <w:r w:rsidRPr="001C4C71">
        <w:rPr>
          <w:rFonts w:cstheme="minorHAnsi"/>
          <w:color w:val="000000"/>
          <w:sz w:val="20"/>
          <w:szCs w:val="20"/>
        </w:rPr>
        <w:t>vysporiadanú</w:t>
      </w:r>
      <w:proofErr w:type="spellEnd"/>
      <w:r w:rsidRPr="001C4C71">
        <w:rPr>
          <w:rFonts w:cstheme="minorHAnsi"/>
          <w:color w:val="000000"/>
          <w:sz w:val="20"/>
          <w:szCs w:val="20"/>
        </w:rPr>
        <w:t xml:space="preserve">, </w:t>
      </w:r>
      <w:hyperlink r:id="rId1288"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b) ktorého príjem zo závislej činnosti a náhrada tohto príjmu za dovolenku je zložený z eurovej časti a z časti v cudzej mene, preddavok na daň sa zrazí zo zdaniteľnej mzdy vypočítanej zo súčtu eurovej časti a časti v cudzej mene prepočítanej na eurá; ustanovenia osobitného predpisu /130/ o zrážkach preddavku na daň sa nepoužijú, </w:t>
      </w:r>
      <w:hyperlink r:id="rId1289"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c) ktorému zamestnávateľ poskytuje k príjmu zo závislej činnosti zahraničný príspevok podľa osobitného predpisu, /131/ preddavok na daň sa zrazí zo zdaniteľnej mzdy vypočítanej zo súčtu eurovej časti a zahraničného príspevku prepočítaného na eurá. </w:t>
      </w:r>
      <w:r w:rsidRPr="001C4C71">
        <w:rPr>
          <w:rFonts w:cstheme="minorHAnsi"/>
          <w:color w:val="000000"/>
          <w:sz w:val="20"/>
          <w:szCs w:val="20"/>
        </w:rPr>
        <w:br/>
      </w:r>
      <w:r w:rsidRPr="001C4C71">
        <w:rPr>
          <w:rFonts w:cstheme="minorHAnsi"/>
          <w:color w:val="000000"/>
          <w:sz w:val="20"/>
          <w:szCs w:val="20"/>
        </w:rPr>
        <w:br/>
        <w:t xml:space="preserve">(4) U zamestnanca, ktorý nepodal vyhlásenie podľa § 36 ods.  6, je zdaniteľnou mzdou úhrn zdaniteľných príjmov zo závislej činnosti, ktoré mu zamestnávateľ, ktorý je platiteľom dane, /122/ vyplatil, znížený o sumy zrazené na poistné a príspevky, ktoré je povinný platiť zamestnanec. </w:t>
      </w:r>
      <w:r w:rsidRPr="001C4C71">
        <w:rPr>
          <w:rFonts w:cstheme="minorHAnsi"/>
          <w:color w:val="000000"/>
          <w:sz w:val="20"/>
          <w:szCs w:val="20"/>
        </w:rPr>
        <w:br/>
      </w:r>
      <w:r w:rsidRPr="001C4C71">
        <w:rPr>
          <w:rFonts w:cstheme="minorHAnsi"/>
          <w:color w:val="000000"/>
          <w:sz w:val="20"/>
          <w:szCs w:val="20"/>
        </w:rPr>
        <w:br/>
        <w:t xml:space="preserve">(5) Zamestnávateľ, ktorý je platiteľom dane, /122/ zníži preddavok na daň o sumu daňového bonusu zamestnancovi, ktorý u neho podal vyhlásenie podľa § 36 ods.  6, ak úhrn zdaniteľných príjmov zo závislej činnosti vyplatených týmto zamestnávateľom v príslušnom kalendárnom mesiaci je u tohto zamestnanca aspoň vo výške polovice minimálnej mzdy.  O túto sumu zníži zamestnávateľ, ktorý je platiteľom dane, /122/ odvod preddavkov na daň za príslušný kalendárny mesiac.  </w:t>
      </w:r>
      <w:hyperlink r:id="rId1290" w:history="1">
        <w:r w:rsidR="008D12F0" w:rsidRPr="001C4C71">
          <w:rPr>
            <w:rFonts w:cstheme="minorHAnsi"/>
            <w:color w:val="0000FF"/>
            <w:sz w:val="20"/>
            <w:szCs w:val="20"/>
          </w:rPr>
          <w:t xml:space="preserve"> </w:t>
        </w:r>
      </w:hyperlink>
      <w:hyperlink r:id="rId1291" w:history="1">
        <w:r w:rsidR="008D12F0" w:rsidRPr="001C4C71">
          <w:rPr>
            <w:rFonts w:cstheme="minorHAnsi"/>
            <w:color w:val="0000FF"/>
            <w:sz w:val="20"/>
            <w:szCs w:val="20"/>
          </w:rPr>
          <w:t xml:space="preserve"> </w:t>
        </w:r>
      </w:hyperlink>
      <w:hyperlink r:id="rId1292"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(6) Zamestnávateľ, ktorý je platiteľom dane, /122/ odvedie preddavky na daň znížené o úhrn daňového bonusu podľa odseku 5 najneskôr do piatich dní po dni výplaty, poukázania alebo pripísania zdaniteľnej mzdy zamestnancovi k dobru, ak správca dane na žiadosť zamestnávateľa, ktorý je platiteľom dane, neurčí inak. </w:t>
      </w:r>
      <w:hyperlink r:id="rId1293" w:history="1">
        <w:r w:rsidR="008D12F0" w:rsidRPr="001C4C71">
          <w:rPr>
            <w:rFonts w:cstheme="minorHAnsi"/>
            <w:color w:val="0000FF"/>
            <w:sz w:val="20"/>
            <w:szCs w:val="20"/>
          </w:rPr>
          <w:t xml:space="preserve"> </w:t>
        </w:r>
      </w:hyperlink>
      <w:r w:rsidR="00C358B4" w:rsidRPr="00C358B4">
        <w:rPr>
          <w:rFonts w:cstheme="minorHAnsi"/>
          <w:color w:val="0070C0"/>
          <w:szCs w:val="24"/>
        </w:rPr>
        <w:t xml:space="preserve"> </w:t>
      </w:r>
      <w:r w:rsidR="00C358B4" w:rsidRPr="008620D1">
        <w:rPr>
          <w:rFonts w:cstheme="minorHAnsi"/>
          <w:color w:val="0070C0"/>
          <w:szCs w:val="24"/>
        </w:rPr>
        <w:t>Zo sumy navýšeného nepeňažného plnenia podľa § 5 ods. 3 písm. d) zamestnávateľ, ktorý je platiteľom dane, je povinný zraziť a odviesť za zamestnanca preddavky na daň.</w:t>
      </w:r>
      <w:r w:rsidRPr="001C4C71">
        <w:rPr>
          <w:rFonts w:cstheme="minorHAnsi"/>
          <w:color w:val="000000"/>
          <w:sz w:val="20"/>
          <w:szCs w:val="20"/>
        </w:rPr>
        <w:br/>
      </w:r>
      <w:r w:rsidRPr="001C4C71">
        <w:rPr>
          <w:rFonts w:cstheme="minorHAnsi"/>
          <w:color w:val="000000"/>
          <w:sz w:val="20"/>
          <w:szCs w:val="20"/>
        </w:rPr>
        <w:br/>
        <w:t>(7) Zamestnávateľ, ktorý je platiteľom dane, /122/ zodpovedá za vyplatenie daňového bonusu.  Ak je suma preddavku na daň zamestnanca, ktorý poberal za kalendárny mesiac zdaniteľný príjem zo závislej činnosti aspoň vo výške polovice minimálnej mzdy od zamestnávateľa, ktorý je platiteľom dane, /122/ u ktorého podal vyhlásenie podľa § 36 ods.  6, nižšia ako suma daňového bonusu alebo ak zdaniteľná mzda tohto zamestnanca spočíva len v nepeňažnom plnení, alebo nepeňažné plnenie tvorí väčšiu časť zdaniteľnej mzdy, keď nemožno zrážku preddavku na daň vykonať, vyplatí zamestnávateľ, ktorý je platiteľom dane, /122/ tomuto zamestnancovi sumu daňového bonusu alebo jeho časť z úhrnnej sumy preddavkov na daň a dan</w:t>
      </w:r>
      <w:r w:rsidRPr="001C4C71">
        <w:rPr>
          <w:rFonts w:cstheme="minorHAnsi"/>
          <w:b/>
          <w:bCs/>
          <w:color w:val="000000"/>
          <w:sz w:val="20"/>
          <w:szCs w:val="20"/>
        </w:rPr>
        <w:t>e z</w:t>
      </w:r>
      <w:r w:rsidRPr="001C4C71">
        <w:rPr>
          <w:rFonts w:cstheme="minorHAnsi"/>
          <w:color w:val="000000"/>
          <w:sz w:val="20"/>
          <w:szCs w:val="20"/>
        </w:rPr>
        <w:t>razenej všetkým zamestnancom.  Ak je úhrnná suma preddavkov na daň a dan</w:t>
      </w:r>
      <w:r w:rsidRPr="001C4C71">
        <w:rPr>
          <w:rFonts w:cstheme="minorHAnsi"/>
          <w:b/>
          <w:bCs/>
          <w:color w:val="000000"/>
          <w:sz w:val="20"/>
          <w:szCs w:val="20"/>
        </w:rPr>
        <w:t>e z</w:t>
      </w:r>
      <w:r w:rsidRPr="001C4C71">
        <w:rPr>
          <w:rFonts w:cstheme="minorHAnsi"/>
          <w:color w:val="000000"/>
          <w:sz w:val="20"/>
          <w:szCs w:val="20"/>
        </w:rPr>
        <w:t xml:space="preserve">razená všetkým zamestnancom nižšia ako úhrnná suma daňového bonusu pre oprávnených zamestnancov, zamestnávateľ, ktorý je platiteľom dane, /122/ pri výplate, pripísaní alebo poukázaní mzdy zamestnancovi k dobru vyplatí zamestnancovi daňový bonus alebo jeho časť do výšky ustanovenej týmto zákonom za príslušný kalendárny mesiac zo svojich prostriedkov.  V tomto prípade zamestnávateľ, ktorý je platiteľom dane, /122/ požiada na tlačive podľa § 39 ods.  9 písm.  a), po skončení kalendárneho štvrťroka za príslušné kalendárne mesiace tohto štvrťroka miestne príslušného správcu dane o poukázanie sumy vo výške rozdielu medzi sumou daňového bonusu pre oprávnených zamestnancov a úhrnnou sumou preddavkov na daň a dane, ktoré zrazil všetkým zamestnancom.  Správca dane je povinný sumu rozdielu uvedenú v žiadosti poukázať </w:t>
      </w:r>
      <w:r w:rsidRPr="001C4C71">
        <w:rPr>
          <w:rFonts w:cstheme="minorHAnsi"/>
          <w:color w:val="000000"/>
          <w:sz w:val="20"/>
          <w:szCs w:val="20"/>
        </w:rPr>
        <w:lastRenderedPageBreak/>
        <w:t xml:space="preserve">zamestnávateľovi, ktorý je platiteľom dane, /122/ najneskôr do 15 pracovných dní od doručenia žiadosti; na tieto účely správca dane nevydáva rozhodnutie podľa osobitného predpisu. /128/ Ak správca dane v tejto lehote začne daňovú kontrolu a suma zistená daňovou kontrolou sa neodlišuje od sumy uvedenej v žiadosti, vráti túto sumu do 15 dní od ukončenia daňovej kontroly, pričom na tieto účely správca dane nevydáva rozhodnutie podľa osobitného predpisu. /128/ Ak správca dane zistí, že suma rozdielu zistená daňovou kontrolou sa odlišuje od sumy rozdielu uvedenej v žiadosti, postupuje podľa osobitného predpisu /128/ a sumu rozdielu vráti do 15 dní odo dňa nadobudnutia právoplatnosti rozhodnutia. </w:t>
      </w:r>
      <w:hyperlink r:id="rId1294" w:history="1">
        <w:r w:rsidR="008D12F0" w:rsidRPr="001C4C71">
          <w:rPr>
            <w:rFonts w:cstheme="minorHAnsi"/>
            <w:color w:val="0000FF"/>
            <w:sz w:val="20"/>
            <w:szCs w:val="20"/>
          </w:rPr>
          <w:t xml:space="preserve"> </w:t>
        </w:r>
      </w:hyperlink>
      <w:hyperlink r:id="rId1295"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(8) Zamestnávateľ, ktorý je platiteľom dane, /122/ nevyberie preddavok na daň podľa predchádzajúcich odsekov, ak </w:t>
      </w:r>
      <w:r w:rsidRPr="001C4C71">
        <w:rPr>
          <w:rFonts w:cstheme="minorHAnsi"/>
          <w:color w:val="000000"/>
          <w:sz w:val="20"/>
          <w:szCs w:val="20"/>
        </w:rPr>
        <w:br/>
        <w:t xml:space="preserve">a) je preukázané, že daňovník s neobmedzenou daňovou povinnosťou, ktorý sa na území Slovenskej republiky obvykle zdržiava, platí preddavky na daň podľa § 34, </w:t>
      </w:r>
      <w:r w:rsidRPr="001C4C71">
        <w:rPr>
          <w:rFonts w:cstheme="minorHAnsi"/>
          <w:color w:val="000000"/>
          <w:sz w:val="20"/>
          <w:szCs w:val="20"/>
        </w:rPr>
        <w:br/>
        <w:t xml:space="preserve">b) ide o príjmy zamestnanca, ktoré sú zdaňované v zahraničí. </w:t>
      </w:r>
      <w:hyperlink r:id="rId1296"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(9) Zamestnávateľ, ktorý je platiteľom dane, /122/ ktorý vypláca zdaniteľnú mzdu naraz za viac kalendárnych mesiacov príslušného zdaňovacieho obdobia, vypočíta preddavok na daň a prizná a vyplatí daňový bonus tak, ako by bola zdaniteľná mzda vyplatená v jednotlivých mesiacoch, ak je tento spôsob zdanenia pre zamestnanca výhodnejší.</w:t>
      </w:r>
      <w:r w:rsidRPr="001C4C71">
        <w:rPr>
          <w:rFonts w:cstheme="minorHAnsi"/>
          <w:color w:val="000000"/>
          <w:sz w:val="20"/>
          <w:szCs w:val="20"/>
        </w:rPr>
        <w:br/>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122) </w:t>
      </w:r>
      <w:hyperlink r:id="rId1297" w:history="1">
        <w:r w:rsidRPr="001C4C71">
          <w:rPr>
            <w:rFonts w:cstheme="minorHAnsi"/>
            <w:color w:val="0000FF"/>
            <w:sz w:val="16"/>
            <w:szCs w:val="16"/>
          </w:rPr>
          <w:t>§ 5 ods. 3 zákona slovenskej národnej rady č. 511/1992 Zb.</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128) Zákon č. </w:t>
      </w:r>
      <w:hyperlink r:id="rId1298" w:history="1">
        <w:r w:rsidRPr="001C4C71">
          <w:rPr>
            <w:rFonts w:cstheme="minorHAnsi"/>
            <w:color w:val="0000FF"/>
            <w:sz w:val="16"/>
            <w:szCs w:val="16"/>
          </w:rPr>
          <w:t xml:space="preserve">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130) </w:t>
      </w:r>
      <w:hyperlink r:id="rId1299" w:history="1">
        <w:r w:rsidRPr="001C4C71">
          <w:rPr>
            <w:rFonts w:cstheme="minorHAnsi"/>
            <w:color w:val="0000FF"/>
            <w:sz w:val="16"/>
            <w:szCs w:val="16"/>
          </w:rPr>
          <w:t xml:space="preserve">§ 37 zákona č. 380/1997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563/2001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131) Napríklad </w:t>
      </w:r>
      <w:hyperlink r:id="rId1300" w:history="1">
        <w:r w:rsidRPr="001C4C71">
          <w:rPr>
            <w:rFonts w:cstheme="minorHAnsi"/>
            <w:color w:val="0000FF"/>
            <w:sz w:val="16"/>
            <w:szCs w:val="16"/>
          </w:rPr>
          <w:t xml:space="preserve">§ 70 zákona č. 380/1997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nariadenie vlády Slovenskej republiky č. </w:t>
      </w:r>
      <w:hyperlink r:id="rId1301" w:history="1">
        <w:r w:rsidRPr="001C4C71">
          <w:rPr>
            <w:rFonts w:cstheme="minorHAnsi"/>
            <w:color w:val="0000FF"/>
            <w:sz w:val="16"/>
            <w:szCs w:val="16"/>
          </w:rPr>
          <w:t>336/2002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ktorým sa ustanovujú podrobnosti na poskytovanie zahraničného príspevku.</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36 </w:t>
      </w:r>
      <w:r w:rsidRPr="001C4C71">
        <w:rPr>
          <w:rFonts w:cstheme="minorHAnsi"/>
          <w:color w:val="000000"/>
          <w:sz w:val="20"/>
          <w:szCs w:val="20"/>
        </w:rPr>
        <w:br/>
      </w:r>
      <w:r w:rsidRPr="001C4C71">
        <w:rPr>
          <w:rFonts w:cstheme="minorHAnsi"/>
          <w:b/>
          <w:bCs/>
          <w:color w:val="000000"/>
          <w:sz w:val="20"/>
          <w:szCs w:val="20"/>
        </w:rPr>
        <w:t xml:space="preserve">Uplatnenie nezdaniteľnej časti základu dane na daňovníka, </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zamestnaneckej prémie a daňového bonusu</w:t>
      </w:r>
    </w:p>
    <w:p w:rsidR="007152B0" w:rsidRDefault="001D7ACB" w:rsidP="00745274">
      <w:pPr>
        <w:autoSpaceDE w:val="0"/>
        <w:autoSpaceDN w:val="0"/>
        <w:adjustRightInd w:val="0"/>
        <w:spacing w:after="0" w:line="240" w:lineRule="auto"/>
        <w:rPr>
          <w:rFonts w:cstheme="minorHAnsi"/>
          <w:color w:val="000000"/>
          <w:sz w:val="20"/>
          <w:szCs w:val="20"/>
        </w:rPr>
      </w:pPr>
      <w:hyperlink r:id="rId1302" w:history="1">
        <w:r w:rsidR="008D12F0" w:rsidRPr="001C4C71">
          <w:rPr>
            <w:rFonts w:cstheme="minorHAnsi"/>
            <w:color w:val="0000FF"/>
            <w:sz w:val="20"/>
            <w:szCs w:val="20"/>
          </w:rPr>
          <w:t xml:space="preserve"> </w:t>
        </w:r>
      </w:hyperlink>
      <w:hyperlink r:id="rId1303" w:history="1">
        <w:r w:rsidR="008D12F0" w:rsidRPr="001C4C71">
          <w:rPr>
            <w:rFonts w:cstheme="minorHAnsi"/>
            <w:color w:val="0000FF"/>
            <w:sz w:val="20"/>
            <w:szCs w:val="20"/>
          </w:rPr>
          <w:t xml:space="preserve"> </w:t>
        </w:r>
      </w:hyperlink>
      <w:hyperlink r:id="rId1304" w:history="1">
        <w:r w:rsidR="008D12F0" w:rsidRPr="001C4C71">
          <w:rPr>
            <w:rFonts w:cstheme="minorHAnsi"/>
            <w:color w:val="0000FF"/>
            <w:sz w:val="20"/>
            <w:szCs w:val="20"/>
          </w:rPr>
          <w:t xml:space="preserve"> </w:t>
        </w:r>
      </w:hyperlink>
      <w:hyperlink r:id="rId1305" w:history="1">
        <w:r w:rsidR="008D12F0" w:rsidRPr="001C4C71">
          <w:rPr>
            <w:rFonts w:cstheme="minorHAnsi"/>
            <w:color w:val="0000FF"/>
            <w:sz w:val="20"/>
            <w:szCs w:val="20"/>
          </w:rPr>
          <w:t xml:space="preserve"> </w:t>
        </w:r>
      </w:hyperlink>
      <w:hyperlink r:id="rId1306" w:history="1">
        <w:r w:rsidR="008D12F0" w:rsidRPr="001C4C71">
          <w:rPr>
            <w:rFonts w:cstheme="minorHAnsi"/>
            <w:color w:val="0000FF"/>
            <w:sz w:val="20"/>
            <w:szCs w:val="20"/>
          </w:rPr>
          <w:t xml:space="preserve"> </w:t>
        </w:r>
      </w:hyperlink>
      <w:hyperlink r:id="rId1307"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(1) Zamestnanec, ktorý si uplatňuje daňový bonus u zamestnávateľa, ktorý je platiteľom dane, /122/ je povinný preukázať tomuto zamestnávateľovi splnenie podmienok na priznanie daňového bonusu najneskôr do konca kalendárneho mesiaca, v ktorom tieto podmienky spĺňa.  Na predložené doklady zamestnávateľ, ktorý je platiteľom dane, /122/ prihliadne, začínajúc kalendárnym mesiacom nasledujúcim po mesiaci, v ktorom sa zamestnávateľovi, ktorý je platiteľom dane, /122/ preukážu; ak zamestnanec nastúpi do zamestnania, na predložené doklady zamestnávateľ, ktorý je platiteľom dane, /122/ prihliadne už v kalendárnom mesiaci, v ktorom zamestnanec nastúpil do zamestnania, ak ich preukáže do konca tohto kalendárneho mesiaca a neuplatnil si ich v tomto kalendárnom mesiaci u iného zamestnávateľa, ktorý je platiteľom dane. /122/ </w:t>
      </w:r>
      <w:r w:rsidR="00745274" w:rsidRPr="001C4C71">
        <w:rPr>
          <w:rFonts w:cstheme="minorHAnsi"/>
          <w:color w:val="000000"/>
          <w:sz w:val="20"/>
          <w:szCs w:val="20"/>
        </w:rPr>
        <w:br/>
      </w:r>
      <w:r w:rsidR="00745274" w:rsidRPr="001C4C71">
        <w:rPr>
          <w:rFonts w:cstheme="minorHAnsi"/>
          <w:color w:val="000000"/>
          <w:sz w:val="20"/>
          <w:szCs w:val="20"/>
        </w:rPr>
        <w:br/>
        <w:t xml:space="preserve">(2) Ak sa zamestnancovi narodí dieťa, dieťa si osvojí alebo dieťa prevezme do starostlivosti nahrádzajúcej starostlivosť rodičov na základe rozhodnutia príslušného orgánu, zamestnávateľ, ktorý je platiteľom dane, /122/ naň prihliadne už v kalendárnom mesiaci, v ktorom táto skutočnosť nastala, ak zamestnanec predloží doklad o preukázaní splnenia podmienok na uplatnenie daňového bonusu do 30 dní odo dňa, keď táto skutočnosť nastala.  Rovnaký postup sa uplatní aj pri začatí sústavnej prípravy dieťaťa na povolanie. </w:t>
      </w:r>
      <w:r w:rsidR="00745274" w:rsidRPr="001C4C71">
        <w:rPr>
          <w:rFonts w:cstheme="minorHAnsi"/>
          <w:color w:val="000000"/>
          <w:sz w:val="20"/>
          <w:szCs w:val="20"/>
        </w:rPr>
        <w:br/>
      </w:r>
      <w:r w:rsidR="00745274" w:rsidRPr="001C4C71">
        <w:rPr>
          <w:rFonts w:cstheme="minorHAnsi"/>
          <w:color w:val="000000"/>
          <w:sz w:val="20"/>
          <w:szCs w:val="20"/>
        </w:rPr>
        <w:br/>
        <w:t xml:space="preserve">(3) Ak zamestnanec poberá v kalendárnom mesiaci zdaniteľnú mzdu súčasne alebo postupne od viacerých zamestnávateľov, ktorí sú platiteľmi dane, /122/ prihliadne na nezdaniteľnú časť základu dane na daňovníka [§ 11 ods.  2 písm.  a)] a na daňový bonus iba jeden zamestnávateľ, ktorý je platiteľom dane, /122/ u ktorého zamestnanec uplatní nároky podľa odsekov 1 a 2. </w:t>
      </w:r>
      <w:r w:rsidR="00745274" w:rsidRPr="001C4C71">
        <w:rPr>
          <w:rFonts w:cstheme="minorHAnsi"/>
          <w:color w:val="000000"/>
          <w:sz w:val="20"/>
          <w:szCs w:val="20"/>
        </w:rPr>
        <w:br/>
      </w:r>
      <w:r w:rsidR="00745274" w:rsidRPr="001C4C71">
        <w:rPr>
          <w:rFonts w:cstheme="minorHAnsi"/>
          <w:color w:val="000000"/>
          <w:sz w:val="20"/>
          <w:szCs w:val="20"/>
        </w:rPr>
        <w:br/>
        <w:t xml:space="preserve">(4) Ak zamestnanec neuplatňuje nezdaniteľnú časť základu dane na daňovníka a nepreukáže splnenie podmienok na uplatnenie daňového bonusu v priebehu zdaňovacieho obdobia, zamestnávateľ, ktorý je platiteľom dane, /122/ uplatní nezdaniteľnú časť základu dane na daňovníka a prihliadne na preukázané podmienky na priznanie daňového bonusu dodatočne pri ročnom zúčtovaní, ak ich zamestnanec preukáže najneskôr do 15.  februára roka nasledujúceho po uplynutí zdaňovacieho obdobia, za ktoré si uplatňuje nezdaniteľnú časť základu dane na daňovníka a daňový bonus, alebo si ich zamestnanec uplatní pri podaní daňového priznania. </w:t>
      </w:r>
      <w:r w:rsidR="00745274" w:rsidRPr="001C4C71">
        <w:rPr>
          <w:rFonts w:cstheme="minorHAnsi"/>
          <w:color w:val="000000"/>
          <w:sz w:val="20"/>
          <w:szCs w:val="20"/>
        </w:rPr>
        <w:br/>
      </w:r>
      <w:r w:rsidR="00745274" w:rsidRPr="001C4C71">
        <w:rPr>
          <w:rFonts w:cstheme="minorHAnsi"/>
          <w:color w:val="000000"/>
          <w:sz w:val="20"/>
          <w:szCs w:val="20"/>
        </w:rPr>
        <w:br/>
      </w:r>
      <w:r w:rsidR="00745274" w:rsidRPr="001C4C71">
        <w:rPr>
          <w:rFonts w:cstheme="minorHAnsi"/>
          <w:color w:val="000000"/>
          <w:sz w:val="20"/>
          <w:szCs w:val="20"/>
        </w:rPr>
        <w:lastRenderedPageBreak/>
        <w:t xml:space="preserve">(5) Ak zamestnanec nepoberal za kalendárny mesiac zdaniteľný príjem zo závislej činnosti v peňažnej alebo v nepeňažnej forme aspoň v sume polovice minimálnej mzdy u zamestnávateľa, ktorý je platiteľom dane, /122/ u ktorého si uplatňuje nezdaniteľnú časť základu dane na daňovníka [§ 11 ods.  2 písm.  a)] a daňový bonus, uplatní túto časť daňového bonusu pri ročnom zúčtovaní alebo pri podaní daňového priznania, ak úhrn zdaniteľných príjmov zo závislej činnosti za obdobie, za ktoré zamestnávateľ, ktorý je platiteľom dane, /122/ vykonal ročné zúčtovanie alebo za ktoré zamestnanec podáva daňové priznanie, dosiahne aspoň sumu 6-násobku minimálnej mzdy. </w:t>
      </w:r>
      <w:r w:rsidR="00745274" w:rsidRPr="001C4C71">
        <w:rPr>
          <w:rFonts w:cstheme="minorHAnsi"/>
          <w:color w:val="000000"/>
          <w:sz w:val="20"/>
          <w:szCs w:val="20"/>
        </w:rPr>
        <w:br/>
      </w:r>
      <w:r w:rsidR="00745274" w:rsidRPr="001C4C71">
        <w:rPr>
          <w:rFonts w:cstheme="minorHAnsi"/>
          <w:color w:val="000000"/>
          <w:sz w:val="20"/>
          <w:szCs w:val="20"/>
        </w:rPr>
        <w:br/>
        <w:t>(6) Zamestnávateľ, ktorý je platiteľom dane, /122/ prihliadne na nezdaniteľnú časť základu dane na daňovníka [§ 11 ods.  2 písm.  a)] a na daňový bonus, ak zamestnanec podá do konca mesiaca, v ktorom nastúpil do zamestnania, a každoročne najneskôr do konca januára alebo v priebehu zdaňovacieho obdobia písomné vyhlásenie</w:t>
      </w:r>
      <w:r w:rsidR="00745274" w:rsidRPr="001C4C71">
        <w:rPr>
          <w:rFonts w:cstheme="minorHAnsi"/>
          <w:b/>
          <w:bCs/>
          <w:color w:val="000000"/>
          <w:sz w:val="20"/>
          <w:szCs w:val="20"/>
        </w:rPr>
        <w:t>, ktorého vzor určí finančné riaditeľstvo a uverejní ho na svojom webovom sídle,</w:t>
      </w:r>
      <w:r w:rsidR="00745274" w:rsidRPr="001C4C71">
        <w:rPr>
          <w:rFonts w:cstheme="minorHAnsi"/>
          <w:color w:val="000000"/>
          <w:sz w:val="20"/>
          <w:szCs w:val="20"/>
        </w:rPr>
        <w:t xml:space="preserve"> o tom, </w:t>
      </w:r>
      <w:hyperlink r:id="rId1308" w:history="1">
        <w:r w:rsidR="008D12F0" w:rsidRPr="001C4C71">
          <w:rPr>
            <w:rFonts w:cstheme="minorHAnsi"/>
            <w:color w:val="0000FF"/>
            <w:sz w:val="20"/>
            <w:szCs w:val="20"/>
          </w:rPr>
          <w:t xml:space="preserve"> </w:t>
        </w:r>
      </w:hyperlink>
      <w:r w:rsidR="00745274" w:rsidRPr="001C4C71">
        <w:rPr>
          <w:rFonts w:cstheme="minorHAnsi"/>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a) že uplatňuje daňový bonus a že spĺňa podmienky na jeho priznanie, prípadne kedy a ako sa zmenili, </w:t>
      </w:r>
      <w:r w:rsidRPr="001C4C71">
        <w:rPr>
          <w:rFonts w:cstheme="minorHAnsi"/>
          <w:color w:val="000000"/>
          <w:sz w:val="20"/>
          <w:szCs w:val="20"/>
        </w:rPr>
        <w:br/>
        <w:t xml:space="preserve">b) že súčasne za rovnaké zdaňovacie obdobie neuplatňuje nárok na nezdaniteľnú časť základu dane na daňovníka [§ 11 ods.  2 písm.  a)] a daňový bonus u iného zamestnávateľa a že právo na daňový bonus na tie isté osoby súčasne za rovnaké zdaňovacie obdobie neuplatňuje iný daňovník, </w:t>
      </w:r>
      <w:r w:rsidRPr="001C4C71">
        <w:rPr>
          <w:rFonts w:cstheme="minorHAnsi"/>
          <w:color w:val="000000"/>
          <w:sz w:val="20"/>
          <w:szCs w:val="20"/>
        </w:rPr>
        <w:br/>
        <w:t xml:space="preserve">c) či je poberateľom dôchodku uvedeného v § 11 ods. 6. </w:t>
      </w:r>
      <w:r w:rsidRPr="001C4C71">
        <w:rPr>
          <w:rFonts w:cstheme="minorHAnsi"/>
          <w:color w:val="000000"/>
          <w:sz w:val="20"/>
          <w:szCs w:val="20"/>
        </w:rPr>
        <w:br/>
      </w:r>
      <w:r w:rsidRPr="001C4C71">
        <w:rPr>
          <w:rFonts w:cstheme="minorHAnsi"/>
          <w:color w:val="000000"/>
          <w:sz w:val="20"/>
          <w:szCs w:val="20"/>
        </w:rPr>
        <w:br/>
        <w:t xml:space="preserve">(7) Ak dôjde v priebehu zdaňovacieho obdobia k zmene podmienok rozhodujúcich na priznanie daňového bonusu, zamestnanec je povinný oznámiť tieto skutočnosti písomne, napríklad zmenou vo vyhlásení podľa odseku 6 zamestnávateľovi, ktorý je platiteľom dane, /122/ u ktorého si daňový bonus uplatňuje, najneskôr posledný deň kalendárneho mesiaca, v ktorom zmena nastala.  Zamestnávateľ, ktorý je platiteľom dane, /122/ poznamená zmenu na mzdovom liste zamestnanca. </w:t>
      </w:r>
      <w:r w:rsidRPr="001C4C71">
        <w:rPr>
          <w:rFonts w:cstheme="minorHAnsi"/>
          <w:color w:val="000000"/>
          <w:sz w:val="20"/>
          <w:szCs w:val="20"/>
        </w:rPr>
        <w:br/>
      </w:r>
      <w:r w:rsidRPr="001C4C71">
        <w:rPr>
          <w:rFonts w:cstheme="minorHAnsi"/>
          <w:color w:val="000000"/>
          <w:sz w:val="20"/>
          <w:szCs w:val="20"/>
        </w:rPr>
        <w:br/>
        <w:t xml:space="preserve">(8) Ak dôjde v priebehu zdaňovacieho obdobia k zmene zamestnávateľa, u ktorého zamestnanec uplatňuje nárok na nezdaniteľnú časť základu dane na daňovníka [§ 11 ods.  2 písm.  a)] alebo na daňový bonus, zamestnanec je povinný túto skutočnosť potvrdiť podpisom vo vyhlásení podľa odseku 6 u toho zamestnávateľa, u ktorého uplatňoval nárok na nezdaniteľnú časť základu dane na daňovníka [§ 11 ods.  2 písm.  a)] a daňový bonus ku dňu, keď táto skutočnosť nastala. </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(9) Ak zamestnanec preukáže nárok na zamestnaneckú prémiu zamestnávateľovi, ktorý je platiteľom dane, /122/ najneskôr do 15.  februára roka nasledujúceho po uplynutí zdaňovacieho obdobia, za ktoré si zamestnaneckú prémiu uplatňuje, zamestnávateľ, ktorý je platiteľom dane, /122/ postupuje podľa § 32a ods.  5.</w:t>
      </w:r>
      <w:r w:rsidRPr="001C4C71">
        <w:rPr>
          <w:rFonts w:cstheme="minorHAnsi"/>
          <w:color w:val="000000"/>
          <w:sz w:val="20"/>
          <w:szCs w:val="20"/>
        </w:rPr>
        <w:br/>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122) </w:t>
      </w:r>
      <w:hyperlink r:id="rId1309" w:history="1">
        <w:r w:rsidRPr="001C4C71">
          <w:rPr>
            <w:rFonts w:cstheme="minorHAnsi"/>
            <w:color w:val="0000FF"/>
            <w:sz w:val="16"/>
            <w:szCs w:val="16"/>
          </w:rPr>
          <w:t>§ 5 ods. 3 zákona slovenskej národnej rady č. 511/1992 Zb.</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37 </w:t>
      </w:r>
      <w:r w:rsidRPr="001C4C71">
        <w:rPr>
          <w:rFonts w:cstheme="minorHAnsi"/>
          <w:color w:val="000000"/>
          <w:sz w:val="20"/>
          <w:szCs w:val="20"/>
        </w:rPr>
        <w:br/>
      </w:r>
      <w:r w:rsidRPr="001C4C71">
        <w:rPr>
          <w:rFonts w:cstheme="minorHAnsi"/>
          <w:b/>
          <w:bCs/>
          <w:color w:val="000000"/>
          <w:sz w:val="20"/>
          <w:szCs w:val="20"/>
        </w:rPr>
        <w:t xml:space="preserve">Spôsob preukazovania nároku na zníženie základu dane, </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na zamestnaneckú prémiu a na daňový bonus</w:t>
      </w:r>
    </w:p>
    <w:p w:rsidR="00745274" w:rsidRPr="001C4C71" w:rsidRDefault="001D7ACB" w:rsidP="00745274">
      <w:pPr>
        <w:autoSpaceDE w:val="0"/>
        <w:autoSpaceDN w:val="0"/>
        <w:adjustRightInd w:val="0"/>
        <w:spacing w:after="0" w:line="240" w:lineRule="auto"/>
        <w:rPr>
          <w:rFonts w:cstheme="minorHAnsi"/>
          <w:color w:val="000000"/>
          <w:sz w:val="20"/>
          <w:szCs w:val="20"/>
        </w:rPr>
      </w:pPr>
      <w:hyperlink r:id="rId1310" w:history="1">
        <w:r w:rsidR="008D12F0" w:rsidRPr="001C4C71">
          <w:rPr>
            <w:rFonts w:cstheme="minorHAnsi"/>
            <w:color w:val="0000FF"/>
            <w:sz w:val="20"/>
            <w:szCs w:val="20"/>
          </w:rPr>
          <w:t xml:space="preserve"> </w:t>
        </w:r>
      </w:hyperlink>
      <w:hyperlink r:id="rId1311"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(1) Nárok na zníženie základu dane preukazuje zamestnanec zamestnávateľovi, ktorý je platiteľom dane, /122/ </w:t>
      </w:r>
      <w:r w:rsidR="00745274" w:rsidRPr="001C4C71">
        <w:rPr>
          <w:rFonts w:cstheme="minorHAnsi"/>
          <w:color w:val="000000"/>
          <w:sz w:val="20"/>
          <w:szCs w:val="20"/>
        </w:rPr>
        <w:br/>
        <w:t>a) predložením dokladu preukazujúceho oprávnenosť nároku na uplatnenie nezdaniteľnej časti základu dane podľa § 11 ods.  3 vystaveného oprávneným subjektom a čestným vyhlásením o výške vlastného príjmu manželky (manžela),</w:t>
      </w:r>
      <w:hyperlink r:id="rId1312"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b) posledným rozhodnutím o priznaní dôchodku alebo dokladom o ročnom úhrne vyplateného dôchodku (§ 11 ods. 6), ak suma takéhoto dôchodku v úhrne nepresahuje sumu ustanovenú v § 11 ods.  ods.  2, </w:t>
      </w:r>
      <w:hyperlink r:id="rId1313"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c) predložením dokladu preukazujúceho oprávnenosť nároku na uplatnenie nezdaniteľnej časti základu dane podľa § 11 ods. 8 </w:t>
      </w:r>
      <w:r w:rsidR="00745274" w:rsidRPr="001C4C71">
        <w:rPr>
          <w:rFonts w:cstheme="minorHAnsi"/>
          <w:b/>
          <w:bCs/>
          <w:color w:val="000000"/>
          <w:sz w:val="20"/>
          <w:szCs w:val="20"/>
        </w:rPr>
        <w:t>a 10</w:t>
      </w:r>
      <w:r w:rsidR="00745274" w:rsidRPr="001C4C71">
        <w:rPr>
          <w:rFonts w:cstheme="minorHAnsi"/>
          <w:color w:val="000000"/>
          <w:sz w:val="20"/>
          <w:szCs w:val="20"/>
        </w:rPr>
        <w:t xml:space="preserve"> vystaveného oprávneným subjektom, ak za zamestnanca neodvádza dobrovoľný príspevok na starobné dôchodkové sporenie zamestnávateľ.</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(2) Nárok na priznanie daňového bonusu preukazuje zamestnanec zamestnávateľovi, ktorý je platiteľom dane, /122/ </w:t>
      </w:r>
      <w:hyperlink r:id="rId1314"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a) predložením dokladu o oprávnenosti nároku na priznanie daňového bonusu na vyživované dieťa a potvrdením školy, že dieťa žijúce so zamestnancom v domácnosti /57/ sa sústavne pripravuje na povolanie štúdiom, /125/ alebo potvrdením príslušného úradu o poberaní prídavku na vyživované dieťa, </w:t>
      </w:r>
      <w:r w:rsidRPr="001C4C71">
        <w:rPr>
          <w:rFonts w:cstheme="minorHAnsi"/>
          <w:color w:val="000000"/>
          <w:sz w:val="20"/>
          <w:szCs w:val="20"/>
        </w:rPr>
        <w:br/>
        <w:t xml:space="preserve">b) potvrdením príslušného úradu o tom, že dieťa žijúce so zamestnancom v domácnosti /57/ sa považuje za </w:t>
      </w:r>
      <w:r w:rsidRPr="001C4C71">
        <w:rPr>
          <w:rFonts w:cstheme="minorHAnsi"/>
          <w:color w:val="000000"/>
          <w:sz w:val="20"/>
          <w:szCs w:val="20"/>
        </w:rPr>
        <w:lastRenderedPageBreak/>
        <w:t>vyživované a nemôže sa sústavne pripravovať na povolanie štúdiom alebo vykonávať zárobkovú činnosť pre chorobu alebo úraz, alebo potvrdením príslušného úradu o poberaní prídavku na vyživované dieťa,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c) zrušené zákonom č.  </w:t>
      </w:r>
      <w:hyperlink r:id="rId1315" w:history="1">
        <w:r w:rsidRPr="001C4C71">
          <w:rPr>
            <w:rFonts w:cstheme="minorHAnsi"/>
            <w:color w:val="0000FF"/>
            <w:sz w:val="20"/>
            <w:szCs w:val="20"/>
            <w:u w:val="single"/>
          </w:rPr>
          <w:t>504/2009 Z. z.</w:t>
        </w:r>
      </w:hyperlink>
      <w:r w:rsidRPr="001C4C71">
        <w:rPr>
          <w:rFonts w:cstheme="minorHAnsi"/>
          <w:color w:val="000000"/>
          <w:sz w:val="20"/>
          <w:szCs w:val="20"/>
        </w:rPr>
        <w:t xml:space="preserve"> </w:t>
      </w:r>
      <w:r w:rsidRPr="001C4C71">
        <w:rPr>
          <w:rFonts w:cstheme="minorHAnsi"/>
          <w:color w:val="000000"/>
          <w:sz w:val="20"/>
          <w:szCs w:val="20"/>
        </w:rPr>
        <w:br/>
      </w:r>
      <w:r w:rsidRPr="001C4C71">
        <w:rPr>
          <w:rFonts w:cstheme="minorHAnsi"/>
          <w:color w:val="000000"/>
          <w:sz w:val="20"/>
          <w:szCs w:val="20"/>
        </w:rPr>
        <w:br/>
        <w:t xml:space="preserve">(3) Doklady uvedené v odseku 1 písm.  a) a b) platia dovtedy, kým nedôjde k zmene údajov v nich uvedených.  Potvrdenie školy o tom, že dieťa žijúce so zamestnancom v domácnosti /57/ sa sústavne pripravuje na povolanie štúdiom, platí vždy na školský rok, na ktorý bolo vydané.  Platnosť dokladov uvedených v odseku 1 písm.  b) je podmienená tým, že zamestnanec každoročne potvrdí podpisom vo vyhlásení (§ 36 ods.  6) platnosť rozhodnutia o priznaní dôchodku.  Doklady platia za predpokladu, že u zamestnanca a ním vyživovaných osôb sa nezmenili skutočnosti rozhodujúce na priznanie nezdaniteľnej časti základu dane [§ 11 ods.  3] a daňového bonusu. </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(4) Nárok na zamestnaneckú prémiu preukazuje zamestnanec zamestnávateľovi, ktorý je platiteľom dane, /122/ čestným vyhlásením o tom, že spĺňa podmienky uvedené v § 32a ods.  1.</w:t>
      </w:r>
      <w:r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(5) Na účely preukazovania nároku podľa odsekov 1 až 4, zisťovania, preverovania a kontroly správneho postupu preukazovania nároku na zníženie základu dane, na zamestnaneckú prémiu a na daňový bonus, na účely ochrany a domáhania sa práv daňovníka, zamestnávateľa a správcu dane sú zamestnávateľ, správca dane a ministerstvo oprávnení spracúvať osobné údaje dotknutých osôb. Zamestnávateľ, správca dane a ministerstvo sú na tieto účely oprávnení aj bez súhlasu dotknutej osoby získavať jej osobné údaje kopírovaním, skenovaním alebo iným zaznamenávaním úradných dokladov v rozsahu nevyhnutnom na dosiahnutie účelu spracúvania.</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57) </w:t>
      </w:r>
      <w:hyperlink r:id="rId1316" w:history="1">
        <w:r w:rsidRPr="001C4C71">
          <w:rPr>
            <w:rFonts w:cstheme="minorHAnsi"/>
            <w:color w:val="0000FF"/>
            <w:sz w:val="16"/>
            <w:szCs w:val="16"/>
          </w:rPr>
          <w:t>§ 115 Občianskeho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122) </w:t>
      </w:r>
      <w:hyperlink r:id="rId1317" w:history="1">
        <w:r w:rsidRPr="001C4C71">
          <w:rPr>
            <w:rFonts w:cstheme="minorHAnsi"/>
            <w:color w:val="0000FF"/>
            <w:sz w:val="16"/>
            <w:szCs w:val="16"/>
          </w:rPr>
          <w:t>§ 5 ods. 3 zákona slovenskej národnej rady č. 511/1992 Zb.</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125) Zákon č. </w:t>
      </w:r>
      <w:hyperlink r:id="rId1318" w:history="1">
        <w:r w:rsidRPr="001C4C71">
          <w:rPr>
            <w:rFonts w:cstheme="minorHAnsi"/>
            <w:color w:val="0000FF"/>
            <w:sz w:val="16"/>
            <w:szCs w:val="16"/>
          </w:rPr>
          <w:t>600/2003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38 </w:t>
      </w:r>
      <w:r w:rsidRPr="001C4C71">
        <w:rPr>
          <w:rFonts w:cstheme="minorHAnsi"/>
          <w:color w:val="000000"/>
          <w:sz w:val="20"/>
          <w:szCs w:val="20"/>
        </w:rPr>
        <w:br/>
      </w:r>
      <w:r w:rsidRPr="001C4C71">
        <w:rPr>
          <w:rFonts w:cstheme="minorHAnsi"/>
          <w:b/>
          <w:bCs/>
          <w:color w:val="000000"/>
          <w:sz w:val="20"/>
          <w:szCs w:val="20"/>
        </w:rPr>
        <w:t>Ročné zúčtovanie</w:t>
      </w:r>
    </w:p>
    <w:p w:rsidR="00745274" w:rsidRPr="001C4C71" w:rsidRDefault="001D7ACB" w:rsidP="00745274">
      <w:pPr>
        <w:autoSpaceDE w:val="0"/>
        <w:autoSpaceDN w:val="0"/>
        <w:adjustRightInd w:val="0"/>
        <w:spacing w:after="0" w:line="240" w:lineRule="auto"/>
        <w:rPr>
          <w:rFonts w:cstheme="minorHAnsi"/>
          <w:color w:val="000000"/>
          <w:sz w:val="20"/>
          <w:szCs w:val="20"/>
        </w:rPr>
      </w:pPr>
      <w:hyperlink r:id="rId1319" w:history="1">
        <w:r w:rsidR="008D12F0" w:rsidRPr="001C4C71">
          <w:rPr>
            <w:rFonts w:cstheme="minorHAnsi"/>
            <w:color w:val="0000FF"/>
            <w:sz w:val="20"/>
            <w:szCs w:val="20"/>
          </w:rPr>
          <w:t xml:space="preserve"> </w:t>
        </w:r>
      </w:hyperlink>
      <w:hyperlink r:id="rId1320" w:history="1">
        <w:r w:rsidR="008D12F0" w:rsidRPr="001C4C71">
          <w:rPr>
            <w:rFonts w:cstheme="minorHAnsi"/>
            <w:color w:val="0000FF"/>
            <w:sz w:val="20"/>
            <w:szCs w:val="20"/>
          </w:rPr>
          <w:t xml:space="preserve"> </w:t>
        </w:r>
      </w:hyperlink>
      <w:hyperlink r:id="rId1321" w:history="1">
        <w:r w:rsidR="008D12F0" w:rsidRPr="001C4C71">
          <w:rPr>
            <w:rFonts w:cstheme="minorHAnsi"/>
            <w:color w:val="0000FF"/>
            <w:sz w:val="20"/>
            <w:szCs w:val="20"/>
          </w:rPr>
          <w:t xml:space="preserve"> </w:t>
        </w:r>
      </w:hyperlink>
      <w:hyperlink r:id="rId1322" w:history="1">
        <w:r w:rsidR="008D12F0" w:rsidRPr="001C4C71">
          <w:rPr>
            <w:rFonts w:cstheme="minorHAnsi"/>
            <w:color w:val="0000FF"/>
            <w:sz w:val="20"/>
            <w:szCs w:val="20"/>
          </w:rPr>
          <w:t xml:space="preserve"> </w:t>
        </w:r>
      </w:hyperlink>
      <w:hyperlink r:id="rId1323" w:history="1">
        <w:r w:rsidR="008D12F0" w:rsidRPr="001C4C71">
          <w:rPr>
            <w:rFonts w:cstheme="minorHAnsi"/>
            <w:color w:val="0000FF"/>
            <w:sz w:val="20"/>
            <w:szCs w:val="20"/>
          </w:rPr>
          <w:t xml:space="preserve"> </w:t>
        </w:r>
      </w:hyperlink>
      <w:hyperlink r:id="rId1324" w:history="1">
        <w:r w:rsidR="008D12F0" w:rsidRPr="001C4C71">
          <w:rPr>
            <w:rFonts w:cstheme="minorHAnsi"/>
            <w:color w:val="0000FF"/>
            <w:sz w:val="20"/>
            <w:szCs w:val="20"/>
          </w:rPr>
          <w:t xml:space="preserve"> </w:t>
        </w:r>
      </w:hyperlink>
      <w:hyperlink r:id="rId1325" w:history="1">
        <w:r w:rsidR="008D12F0" w:rsidRPr="001C4C71">
          <w:rPr>
            <w:rFonts w:cstheme="minorHAnsi"/>
            <w:color w:val="0000FF"/>
            <w:sz w:val="20"/>
            <w:szCs w:val="20"/>
          </w:rPr>
          <w:t xml:space="preserve"> </w:t>
        </w:r>
      </w:hyperlink>
      <w:hyperlink r:id="rId1326" w:history="1">
        <w:r w:rsidR="008D12F0" w:rsidRPr="001C4C71">
          <w:rPr>
            <w:rFonts w:cstheme="minorHAnsi"/>
            <w:color w:val="0000FF"/>
            <w:sz w:val="20"/>
            <w:szCs w:val="20"/>
          </w:rPr>
          <w:t xml:space="preserve"> </w:t>
        </w:r>
      </w:hyperlink>
      <w:hyperlink r:id="rId1327" w:history="1">
        <w:r w:rsidR="008D12F0" w:rsidRPr="001C4C71">
          <w:rPr>
            <w:rFonts w:cstheme="minorHAnsi"/>
            <w:color w:val="0000FF"/>
            <w:sz w:val="20"/>
            <w:szCs w:val="20"/>
          </w:rPr>
          <w:t xml:space="preserve"> </w:t>
        </w:r>
      </w:hyperlink>
      <w:hyperlink r:id="rId1328" w:history="1">
        <w:r w:rsidR="008D12F0" w:rsidRPr="001C4C71">
          <w:rPr>
            <w:rFonts w:cstheme="minorHAnsi"/>
            <w:color w:val="0000FF"/>
            <w:sz w:val="20"/>
            <w:szCs w:val="20"/>
          </w:rPr>
          <w:t xml:space="preserve"> </w:t>
        </w:r>
      </w:hyperlink>
      <w:hyperlink r:id="rId1329"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(1) Zamestnanec, ktorý poberal zdaniteľné príjmy len zo závislej činnosti uvedené v § 5 a nepoberal príjmy, z ktorých sa daň vyberá zrážkou podľa § 43, pri ktorých uplatnil postup podľa § 43 ods.  7, alebo ktorý nie je povinný zvýšiť základ dane podľa § 11 ods. 9 </w:t>
      </w:r>
      <w:r w:rsidRPr="001C4C71">
        <w:rPr>
          <w:rFonts w:cstheme="minorHAnsi"/>
          <w:b/>
          <w:bCs/>
          <w:color w:val="000000"/>
          <w:sz w:val="20"/>
          <w:szCs w:val="20"/>
        </w:rPr>
        <w:t>a 13</w:t>
      </w:r>
      <w:r w:rsidRPr="001C4C71">
        <w:rPr>
          <w:rFonts w:cstheme="minorHAnsi"/>
          <w:color w:val="000000"/>
          <w:sz w:val="20"/>
          <w:szCs w:val="20"/>
        </w:rPr>
        <w:t xml:space="preserve">  môže najneskôr do 15.  februára roka nasledujúceho po uplynutí zdaňovacieho obdobia písomne požiadať o vykonanie ročného zúčtovania z úhrnnej sumy zdaniteľnej mzdy od všetkých zamestnávateľov, ktorí sú platiteľmi dane, /122/ posledného zamestnávateľa, ktorý je platiteľom dane, /122/ u ktorého si uplatňoval nezdaniteľnú časť základu dane na daňovníka a daňový bonus.</w:t>
      </w:r>
      <w:r w:rsidRPr="001C4C71">
        <w:rPr>
          <w:rFonts w:cstheme="minorHAnsi"/>
          <w:color w:val="000000"/>
          <w:sz w:val="20"/>
          <w:szCs w:val="20"/>
        </w:rPr>
        <w:br/>
      </w:r>
      <w:r w:rsidRPr="001C4C71">
        <w:rPr>
          <w:rFonts w:cstheme="minorHAnsi"/>
          <w:color w:val="000000"/>
          <w:sz w:val="20"/>
          <w:szCs w:val="20"/>
        </w:rPr>
        <w:br/>
        <w:t xml:space="preserve">(2) Ročné zúčtovanie vykonáva zamestnávateľ, ktorý je platiteľom dane, /122/ na žiadosť zamestnanca uvedeného v odseku 1.  Ak zamestnanec v zdaňovacom období neuplatňoval nezdaniteľnú časť základu dane na daňovníka a daňový bonus u žiadneho zamestnávateľa, ktorý je platiteľom dane, /122/ môže požiadať o vykonanie ročného zúčtovania ktoréhokoľvek z nich a tento zamestnávateľ na ne prihliadne dodatočne pri ročnom zúčtovaní, ak zamestnanec preukáže, že na uplatnenie nezdaniteľnej časti základu dane na daňovníka a na daňový bonus mal nárok. </w:t>
      </w:r>
      <w:r w:rsidRPr="001C4C71">
        <w:rPr>
          <w:rFonts w:cstheme="minorHAnsi"/>
          <w:color w:val="000000"/>
          <w:sz w:val="20"/>
          <w:szCs w:val="20"/>
        </w:rPr>
        <w:br/>
      </w:r>
      <w:r w:rsidRPr="001C4C71">
        <w:rPr>
          <w:rFonts w:cstheme="minorHAnsi"/>
          <w:color w:val="000000"/>
          <w:sz w:val="20"/>
          <w:szCs w:val="20"/>
        </w:rPr>
        <w:br/>
        <w:t xml:space="preserve">(3) Zamestnávateľ, ktorý je platiteľom dane, /122/ vykoná ročné zúčtovanie podľa odsekov 1 a 2 len u zamestnanca, ktorý nie je povinný podať daňové priznanie podľa § 32. </w:t>
      </w:r>
      <w:r w:rsidRPr="001C4C71">
        <w:rPr>
          <w:rFonts w:cstheme="minorHAnsi"/>
          <w:color w:val="000000"/>
          <w:sz w:val="20"/>
          <w:szCs w:val="20"/>
        </w:rPr>
        <w:br/>
      </w:r>
      <w:r w:rsidRPr="001C4C71">
        <w:rPr>
          <w:rFonts w:cstheme="minorHAnsi"/>
          <w:color w:val="000000"/>
          <w:sz w:val="20"/>
          <w:szCs w:val="20"/>
        </w:rPr>
        <w:br/>
        <w:t xml:space="preserve">(4) Zamestnávateľ, ktorý je platiteľom dane, /122/ vykoná výpočet dane a súčasne prihliadne na zrazené preddavky na daň, na nezdaniteľnú časť základu dane na daňovníka podľa § 11 ods. 2 písm. a) alebo písm. b), na nezdaniteľnú časť základu dane na manželku (manžela) podľa § 11 ods. 3, na nezdaniteľnú časť základu dane na daňovníka uvedeného v § 11 </w:t>
      </w:r>
      <w:r w:rsidRPr="001C4C71">
        <w:rPr>
          <w:rFonts w:cstheme="minorHAnsi"/>
          <w:b/>
          <w:bCs/>
          <w:color w:val="000000"/>
          <w:sz w:val="20"/>
          <w:szCs w:val="20"/>
        </w:rPr>
        <w:t>ods. 6, 8 a 10</w:t>
      </w:r>
      <w:r w:rsidRPr="001C4C71">
        <w:rPr>
          <w:rFonts w:cstheme="minorHAnsi"/>
          <w:color w:val="000000"/>
          <w:sz w:val="20"/>
          <w:szCs w:val="20"/>
        </w:rPr>
        <w:t xml:space="preserve">, na zamestnaneckú prémiu a na daňový bonus, ak zamestnanec do 15. februára po uplynutí zdaňovacieho obdobia žiada o vykonanie ročného zúčtovania a podpíše žiadosť, ktorej vzor určí finančné riaditeľstvo, pričom tlačivo obsahuje osobné údaje uvedené v § 32 ods. 6. Tieto osobné údaje sa neuvádzajú u osôb, na ktoré sa vzťahujú osobitné spôsoby vykazovania údajov podľa osobitného predpisu. /132/.  </w:t>
      </w:r>
      <w:r w:rsidRPr="001C4C71">
        <w:rPr>
          <w:rFonts w:cstheme="minorHAnsi"/>
          <w:color w:val="000000"/>
          <w:sz w:val="20"/>
          <w:szCs w:val="20"/>
        </w:rPr>
        <w:br/>
      </w:r>
      <w:r w:rsidRPr="001C4C71">
        <w:rPr>
          <w:rFonts w:cstheme="minorHAnsi"/>
          <w:color w:val="000000"/>
          <w:sz w:val="20"/>
          <w:szCs w:val="20"/>
        </w:rPr>
        <w:br/>
        <w:t xml:space="preserve">(5) Zamestnávateľ, ktorý je platiteľom dane, /122/ vykoná ročné zúčtovanie podľa odsekov 1 a 2 na základe údajov o zdaniteľnej mzde (§ 35 ods. 1), ktoré je povinný viesť podľa tohto zákona (§ 39), dokladov preukazujúcich nárok na zníženie základu dane a na daňový bonus a potvrdení o úhrne zúčtovaných a vyplatených príjmov zo závislej </w:t>
      </w:r>
      <w:r w:rsidRPr="001C4C71">
        <w:rPr>
          <w:rFonts w:cstheme="minorHAnsi"/>
          <w:color w:val="000000"/>
          <w:sz w:val="20"/>
          <w:szCs w:val="20"/>
        </w:rPr>
        <w:lastRenderedPageBreak/>
        <w:t xml:space="preserve">činnosti a o zrazených preddavkoch na daň z týchto príjmov, o nedoplatku dane z nepeňažných zdaniteľných príjmov a o priznanom a vyplatenom daňovom bonuse od všetkých zamestnávateľov, ktorí sú platiteľmi dane. /122/  Zamestnanec je povinný doklady za uplynulé zdaňovacie obdobie predložiť zamestnávateľovi, ktorý je platiteľom dane, najneskôr do 15.  februára roka nasledujúceho po uplynutí zdaňovacieho obdobia.  Ak zamestnanec požiada zamestnávateľa, ktorý je platiteľom dane, o vykonanie ročného zúčtovania a nepredloží požadované doklady v ustanovenom termíne, je povinný podať daňové priznanie (§ 32). </w:t>
      </w:r>
      <w:r w:rsidRPr="001C4C71">
        <w:rPr>
          <w:rFonts w:cstheme="minorHAnsi"/>
          <w:color w:val="000000"/>
          <w:sz w:val="20"/>
          <w:szCs w:val="20"/>
        </w:rPr>
        <w:br/>
      </w:r>
      <w:r w:rsidRPr="001C4C71">
        <w:rPr>
          <w:rFonts w:cstheme="minorHAnsi"/>
          <w:color w:val="000000"/>
          <w:sz w:val="20"/>
          <w:szCs w:val="20"/>
        </w:rPr>
        <w:br/>
        <w:t>(6) Ročné zúčtovanie a výpočet dane vykoná zamestnávateľ, ktorý je platiteľom dane, /122/ najneskôr do 31.  marca roka nasledujúceho po uplynutí zdaňovacieho obdobia.  Zamestnávateľ, ktorý je platiteľom dane, /122/ zamestnancovi po vykonaní ročného zúčtovania, najneskôr však pri zúčtovaní mzdy za apríl v roku, v ktorom sa ročné zúčtovanie vykonáva, vráti rozdiel medzi vypočítanou daňou a úhrnom zrazených preddavkov na daň v prospech zamestnanca a vyplatí zamestnaneckú prémiu (§ 32a) a daňový bonus alebo jeho časť (§ 33) do výšky ustanovenej týmto zákonom. O vrátený rozdiel z ročného zúčtovania zníži zamestnávateľ, ktorý je platiteľom dane, /122/ odvod preddavkov na daň (dane) najneskôr do konca kalendárneho roka, v ktorom sa ročné zúčtovanie vykonalo, alebo sa uplatní postup podľa § 35 ods.  7.  Ak zamestnávateľ, ktorý je platiteľom dane, /122/ postupoval podľa § 36 ods.  5, zníži odvod preddavku na daň (dane) aj o sumu daňového bonusu najneskôr do konca kalendárneho roka, v ktorom sa ročné zúčtovanie vykonalo, alebo uplatní postup podľa § 35 ods.  7. Zamestnávateľ, ktorý je platiteľom dane /122/ a ktorý postupoval podľa § 32a ods.  5, zníži odvod preddavkov na daň (dane) aj o sumu zamestnaneckej prémie najneskôr do konca kalendárneho roka, v ktorom sa ročné zúčtovanie vykonalo, alebo uplatní postup podľa § 35 ods.  7. Správca dane použije postup podľa § 40 ods.  8.</w:t>
      </w:r>
      <w:r w:rsidRPr="001C4C71">
        <w:rPr>
          <w:rFonts w:cstheme="minorHAnsi"/>
          <w:color w:val="000000"/>
          <w:sz w:val="20"/>
          <w:szCs w:val="20"/>
        </w:rPr>
        <w:br/>
      </w:r>
      <w:r w:rsidRPr="001C4C71">
        <w:rPr>
          <w:rFonts w:cstheme="minorHAnsi"/>
          <w:color w:val="000000"/>
          <w:sz w:val="20"/>
          <w:szCs w:val="20"/>
        </w:rPr>
        <w:br/>
        <w:t xml:space="preserve">(7) Daňový nedoplatok vyplývajúci z ročného zúčtovania presahujúci sumu </w:t>
      </w:r>
      <w:r w:rsidRPr="001C4C71">
        <w:rPr>
          <w:rFonts w:cstheme="minorHAnsi"/>
          <w:b/>
          <w:bCs/>
          <w:color w:val="000000"/>
          <w:sz w:val="20"/>
          <w:szCs w:val="20"/>
        </w:rPr>
        <w:t>5 eur</w:t>
      </w:r>
      <w:r w:rsidRPr="001C4C71">
        <w:rPr>
          <w:rFonts w:cstheme="minorHAnsi"/>
          <w:color w:val="000000"/>
          <w:sz w:val="20"/>
          <w:szCs w:val="20"/>
        </w:rPr>
        <w:t xml:space="preserve"> zráža zamestnávateľ, ktorý je platiteľom dane, /122/ zamestnancovi zo zdaniteľnej mzdy najneskôr do konca zdaňovacieho obdobia, v ktorom sa vykonalo ročné zúčtovanie.  Zamestnávateľ, ktorý je platiteľom dane, /122/ odvedie zrazený daňový nedoplatok alebo zrazenú časť daňového nedoplatku správcovi dane v najbližšom termíne na odvod preddavkov na daň.  Ak zamestnávateľ, ktorý je platiteľom dane, /122/ postupoval podľa § 36 ods.  5, daňový nedoplatok vyplývajúci z ročného zúčtovania zníži o sumu daňového bonusu a zohľadní daňový nedoplatok aj v sume </w:t>
      </w:r>
      <w:r w:rsidRPr="001C4C71">
        <w:rPr>
          <w:rFonts w:cstheme="minorHAnsi"/>
          <w:b/>
          <w:bCs/>
          <w:color w:val="000000"/>
          <w:sz w:val="20"/>
          <w:szCs w:val="20"/>
        </w:rPr>
        <w:t>5 eur</w:t>
      </w:r>
      <w:r w:rsidRPr="001C4C71">
        <w:rPr>
          <w:rFonts w:cstheme="minorHAnsi"/>
          <w:color w:val="000000"/>
          <w:sz w:val="20"/>
          <w:szCs w:val="20"/>
        </w:rPr>
        <w:t xml:space="preserve"> alebo nižšej ako </w:t>
      </w:r>
      <w:r w:rsidRPr="001C4C71">
        <w:rPr>
          <w:rFonts w:cstheme="minorHAnsi"/>
          <w:b/>
          <w:bCs/>
          <w:color w:val="000000"/>
          <w:sz w:val="20"/>
          <w:szCs w:val="20"/>
        </w:rPr>
        <w:t>5 eur</w:t>
      </w:r>
      <w:r w:rsidRPr="001C4C71">
        <w:rPr>
          <w:rFonts w:cstheme="minorHAnsi"/>
          <w:color w:val="000000"/>
          <w:sz w:val="20"/>
          <w:szCs w:val="20"/>
        </w:rPr>
        <w:t xml:space="preserve">.  Ak zamestnanec uplatní postup podľa § 50, zamestnávateľ, ktorý je platiteľom dane, /122/ zamestnancovi, v prípade, ak nebol daňový nedoplatok zaplatený v správnej výške znížením sumy daňového bonusu, zrazí aj daňový nedoplatok v sume </w:t>
      </w:r>
      <w:r w:rsidRPr="001C4C71">
        <w:rPr>
          <w:rFonts w:cstheme="minorHAnsi"/>
          <w:b/>
          <w:bCs/>
          <w:color w:val="000000"/>
          <w:sz w:val="20"/>
          <w:szCs w:val="20"/>
        </w:rPr>
        <w:t>5 eur</w:t>
      </w:r>
      <w:r w:rsidRPr="001C4C71">
        <w:rPr>
          <w:rFonts w:cstheme="minorHAnsi"/>
          <w:color w:val="000000"/>
          <w:sz w:val="20"/>
          <w:szCs w:val="20"/>
        </w:rPr>
        <w:t xml:space="preserve"> alebo nižšej ako </w:t>
      </w:r>
      <w:r w:rsidRPr="001C4C71">
        <w:rPr>
          <w:rFonts w:cstheme="minorHAnsi"/>
          <w:b/>
          <w:bCs/>
          <w:color w:val="000000"/>
          <w:sz w:val="20"/>
          <w:szCs w:val="20"/>
        </w:rPr>
        <w:t>5 eur</w:t>
      </w:r>
      <w:r w:rsidRPr="001C4C71">
        <w:rPr>
          <w:rFonts w:cstheme="minorHAnsi"/>
          <w:color w:val="000000"/>
          <w:sz w:val="20"/>
          <w:szCs w:val="20"/>
        </w:rPr>
        <w:t xml:space="preserve"> najneskôr do 30.  apríla po skončení zdaňovacieho obdobia, za ktoré sa vykonalo ročné zúčtovanie.</w:t>
      </w:r>
      <w:hyperlink r:id="rId1330"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(8) Ak zamestnanec uvedený v odseku 1 nemôže požiadať o vykonanie ročného zúčtovania z dôvodu zániku zamestnávateľa, ktorý je platiteľom dane, /122/ bez právneho nástupcu, je povinný podať daňové priznanie podľa § 32. </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(9) Ak správca dane zistí, že zamestnávateľ, ktorý je platiteľom dane, nevykonal ročné zúčtovanie zamestnancovi, ktorý požiadal platiteľa dane o vykonanie ročného zúčtovania a zamestnanec splnil na jeho vykonanie všetky podmienky podľa tohto zákona, uloží mu pokutu najmenej 15 eur za každého takéhoto zamestnanca. Výška celkovej pokuty za príslušné zdaňovacie obdobie nemôže presiahnuť 30 000 eur za všetkých zamestnancov, ktorí požiadali o vykonanie ročného zúčtovania, splnili na jeho vykonanie všetky podmienky podľa tohto zákona, ale zamestnávateľ, ktorý je platiteľom dane, týmto zamestnancom ročné zúčtovanie nevykonal. </w:t>
      </w:r>
      <w:r w:rsidRPr="001C4C71">
        <w:rPr>
          <w:rFonts w:cstheme="minorHAnsi"/>
          <w:b/>
          <w:bCs/>
          <w:color w:val="000000"/>
          <w:sz w:val="20"/>
          <w:szCs w:val="20"/>
        </w:rPr>
        <w:t>Rovnaký postup sa použije, ak správca dane zistí, že zamestnávateľ, ktorý je platiteľom dane, nevystavil a nedoručil v lehote ustanovenej v tomto zákone doklad uvedený v § 39 ods. 5 a 6.</w:t>
      </w:r>
      <w:r w:rsidRPr="001C4C71">
        <w:rPr>
          <w:rFonts w:cstheme="minorHAnsi"/>
          <w:color w:val="000000"/>
          <w:sz w:val="20"/>
          <w:szCs w:val="20"/>
        </w:rPr>
        <w:t xml:space="preserve"> </w:t>
      </w:r>
      <w:hyperlink r:id="rId1331" w:history="1">
        <w:r w:rsidR="008D12F0" w:rsidRPr="001C4C71">
          <w:rPr>
            <w:rFonts w:cstheme="minorHAnsi"/>
            <w:color w:val="0000FF"/>
            <w:sz w:val="20"/>
            <w:szCs w:val="20"/>
          </w:rPr>
          <w:t xml:space="preserve"> </w:t>
        </w:r>
      </w:hyperlink>
      <w:hyperlink r:id="rId1332" w:history="1">
        <w:r w:rsidR="008D12F0" w:rsidRPr="001C4C71">
          <w:rPr>
            <w:rFonts w:cstheme="minorHAnsi"/>
            <w:color w:val="0000FF"/>
            <w:sz w:val="20"/>
            <w:szCs w:val="20"/>
          </w:rPr>
          <w:t xml:space="preserve"> </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(10) Ročné zúčtovanie sa vykoná na tlačive, ktorého vzor určí ministerstvo, pričom tlačivo obsahuje osobné údaje uvedené v § 32 ods. 6. Tieto osobné údaje sa neuvádzajú u osôb, na ktoré sa vzťahujú osobitné spôsoby vykazovania údajov podľa osobitného predpisu. /132/</w:t>
      </w:r>
      <w:hyperlink r:id="rId1333"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hyperlink r:id="rId1334" w:history="1">
        <w:r w:rsidR="008D12F0" w:rsidRPr="001C4C71">
          <w:rPr>
            <w:rFonts w:cstheme="minorHAnsi"/>
            <w:color w:val="0000FF"/>
            <w:sz w:val="20"/>
            <w:szCs w:val="20"/>
          </w:rPr>
          <w:t xml:space="preserve"> </w:t>
        </w:r>
      </w:hyperlink>
      <w:r w:rsidRPr="001C4C71">
        <w:rPr>
          <w:rFonts w:cstheme="minorHAnsi"/>
          <w:color w:val="000000"/>
          <w:sz w:val="20"/>
          <w:szCs w:val="20"/>
        </w:rPr>
        <w:br/>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122) </w:t>
      </w:r>
      <w:hyperlink r:id="rId1335" w:history="1">
        <w:r w:rsidRPr="001C4C71">
          <w:rPr>
            <w:rFonts w:cstheme="minorHAnsi"/>
            <w:color w:val="0000FF"/>
            <w:sz w:val="16"/>
            <w:szCs w:val="16"/>
          </w:rPr>
          <w:t>§ 5 ods. 3 zákona slovenskej národnej rady č. 511/1992 Zb.</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132) </w:t>
      </w:r>
      <w:hyperlink r:id="rId1336" w:history="1">
        <w:r w:rsidRPr="001C4C71">
          <w:rPr>
            <w:rFonts w:cstheme="minorHAnsi"/>
            <w:color w:val="0000FF"/>
            <w:sz w:val="16"/>
            <w:szCs w:val="16"/>
          </w:rPr>
          <w:t xml:space="preserve">§ 267 zákona č. 73/1998 </w:t>
        </w:r>
        <w:proofErr w:type="spellStart"/>
        <w:r w:rsidRPr="001C4C71">
          <w:rPr>
            <w:rFonts w:cstheme="minorHAnsi"/>
            <w:color w:val="0000FF"/>
            <w:sz w:val="16"/>
            <w:szCs w:val="16"/>
          </w:rPr>
          <w:t>Z.z</w:t>
        </w:r>
        <w:proofErr w:type="spellEnd"/>
        <w:r w:rsidRPr="001C4C71">
          <w:rPr>
            <w:rFonts w:cstheme="minorHAnsi"/>
            <w:color w:val="0000FF"/>
            <w:sz w:val="16"/>
            <w:szCs w:val="16"/>
          </w:rPr>
          <w:t>. o štátnej službe príslušníkov Policajného zboru, Slovenskej informačnej služby, Zboru väzenskej a justičnej stráže Slovenskej republiky a Železničnej polície</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rPr>
      </w:pPr>
      <w:r w:rsidRPr="001C4C71">
        <w:rPr>
          <w:rFonts w:cstheme="minorHAnsi"/>
          <w:b/>
          <w:bCs/>
          <w:color w:val="000000"/>
        </w:rPr>
        <w:t>Povinnosti zamestnávateľa, ktorý je platiteľom dane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r>
    </w:p>
    <w:p w:rsidR="007152B0" w:rsidRPr="001C4C71" w:rsidRDefault="00745274" w:rsidP="007152B0">
      <w:pPr>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lastRenderedPageBreak/>
        <w:t>§ 39</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r w:rsidRPr="001C4C71">
        <w:rPr>
          <w:rFonts w:cstheme="minorHAnsi"/>
          <w:color w:val="000000"/>
          <w:sz w:val="20"/>
          <w:szCs w:val="20"/>
        </w:rPr>
        <w:br/>
        <w:t xml:space="preserve">(1) Zamestnávateľ, ktorý je platiteľom dane, /122/ je povinný viesť pre zamestnancov mzdové listy s výnimkou uvedenou v odseku 4 a výplatné listiny vrátane ich rekapitulácie za každý kalendárny mesiac aj za celé zdaňovacie obdobie. </w:t>
      </w:r>
      <w:r w:rsidRPr="001C4C71">
        <w:rPr>
          <w:rFonts w:cstheme="minorHAnsi"/>
          <w:color w:val="000000"/>
          <w:sz w:val="20"/>
          <w:szCs w:val="20"/>
        </w:rPr>
        <w:br/>
      </w:r>
      <w:r w:rsidRPr="001C4C71">
        <w:rPr>
          <w:rFonts w:cstheme="minorHAnsi"/>
          <w:color w:val="000000"/>
          <w:sz w:val="20"/>
          <w:szCs w:val="20"/>
        </w:rPr>
        <w:br/>
        <w:t xml:space="preserve">(2) Mzdový list musí na daňové účely obsahovať </w:t>
      </w:r>
      <w:r w:rsidRPr="001C4C71">
        <w:rPr>
          <w:rFonts w:cstheme="minorHAnsi"/>
          <w:color w:val="000000"/>
          <w:sz w:val="20"/>
          <w:szCs w:val="20"/>
        </w:rPr>
        <w:br/>
        <w:t xml:space="preserve">a) meno a priezvisko zamestnanca, a to aj predchádzajúce, </w:t>
      </w:r>
      <w:r w:rsidRPr="001C4C71">
        <w:rPr>
          <w:rFonts w:cstheme="minorHAnsi"/>
          <w:color w:val="000000"/>
          <w:sz w:val="20"/>
          <w:szCs w:val="20"/>
        </w:rPr>
        <w:br/>
        <w:t xml:space="preserve">b) rodné číslo zamestnanca, </w:t>
      </w:r>
      <w:r w:rsidRPr="001C4C71">
        <w:rPr>
          <w:rFonts w:cstheme="minorHAnsi"/>
          <w:color w:val="000000"/>
          <w:sz w:val="20"/>
          <w:szCs w:val="20"/>
        </w:rPr>
        <w:br/>
        <w:t xml:space="preserve">c) adresu trvalého pobytu zamestnanca, </w:t>
      </w:r>
      <w:r w:rsidRPr="001C4C71">
        <w:rPr>
          <w:rFonts w:cstheme="minorHAnsi"/>
          <w:color w:val="000000"/>
          <w:sz w:val="20"/>
          <w:szCs w:val="20"/>
        </w:rPr>
        <w:br/>
        <w:t xml:space="preserve">d) mená, priezviská a rodné čísla osôb, na ktoré zamestnanec uplatňuje nezdaniteľnú časť základu dane [§ 11 ods.  3] a daňový bonus, </w:t>
      </w:r>
      <w:r w:rsidRPr="001C4C71">
        <w:rPr>
          <w:rFonts w:cstheme="minorHAnsi"/>
          <w:color w:val="000000"/>
          <w:sz w:val="20"/>
          <w:szCs w:val="20"/>
        </w:rPr>
        <w:br/>
        <w:t xml:space="preserve">e) výšku jednotlivých nezdaniteľných častí základu dane s uvedením dôvodu ich priznania, </w:t>
      </w:r>
      <w:r w:rsidRPr="001C4C71">
        <w:rPr>
          <w:rFonts w:cstheme="minorHAnsi"/>
          <w:color w:val="000000"/>
          <w:sz w:val="20"/>
          <w:szCs w:val="20"/>
        </w:rPr>
        <w:br/>
        <w:t xml:space="preserve">f) za každý kalendárny mesiac </w:t>
      </w:r>
      <w:r w:rsidRPr="001C4C71">
        <w:rPr>
          <w:rFonts w:cstheme="minorHAnsi"/>
          <w:color w:val="000000"/>
          <w:sz w:val="20"/>
          <w:szCs w:val="20"/>
        </w:rPr>
        <w:br/>
        <w:t xml:space="preserve">------1.  počet dní výkonu práce, </w:t>
      </w:r>
      <w:r w:rsidRPr="001C4C71">
        <w:rPr>
          <w:rFonts w:cstheme="minorHAnsi"/>
          <w:color w:val="000000"/>
          <w:sz w:val="20"/>
          <w:szCs w:val="20"/>
        </w:rPr>
        <w:br/>
        <w:t xml:space="preserve">------2.  úhrn vyplatených zdaniteľných miezd bez ohľadu na to, či ide o peňažné plnenie alebo o nepeňažné plnenie, </w:t>
      </w:r>
      <w:r w:rsidR="00C358B4" w:rsidRPr="008620D1">
        <w:rPr>
          <w:rFonts w:cstheme="minorHAnsi"/>
          <w:color w:val="0070C0"/>
          <w:szCs w:val="24"/>
        </w:rPr>
        <w:t>podľa § 5 ods. 3 písm. d)</w:t>
      </w:r>
      <w:r w:rsidRPr="001C4C71">
        <w:rPr>
          <w:rFonts w:cstheme="minorHAnsi"/>
          <w:color w:val="000000"/>
          <w:sz w:val="20"/>
          <w:szCs w:val="20"/>
        </w:rPr>
        <w:br/>
        <w:t xml:space="preserve">------3.  sumy oslobodené od dane, </w:t>
      </w:r>
      <w:r w:rsidRPr="001C4C71">
        <w:rPr>
          <w:rFonts w:cstheme="minorHAnsi"/>
          <w:color w:val="000000"/>
          <w:sz w:val="20"/>
          <w:szCs w:val="20"/>
        </w:rPr>
        <w:br/>
        <w:t xml:space="preserve">------4.  sumy poistného a príspevku, ktoré je povinný platiť zamestnanec, </w:t>
      </w:r>
      <w:r w:rsidRPr="001C4C71">
        <w:rPr>
          <w:rFonts w:cstheme="minorHAnsi"/>
          <w:color w:val="000000"/>
          <w:sz w:val="20"/>
          <w:szCs w:val="20"/>
        </w:rPr>
        <w:br/>
        <w:t xml:space="preserve">------5.  základ dane, nezdaniteľné časti základu dane, zdaniteľnú mzdu, preddavok na daň, </w:t>
      </w:r>
      <w:r w:rsidRPr="001C4C71">
        <w:rPr>
          <w:rFonts w:cstheme="minorHAnsi"/>
          <w:color w:val="000000"/>
          <w:sz w:val="20"/>
          <w:szCs w:val="20"/>
        </w:rPr>
        <w:br/>
        <w:t xml:space="preserve">------6.  sumu daňového bonusu, </w:t>
      </w:r>
    </w:p>
    <w:p w:rsidR="00EE550E" w:rsidRPr="001C4C71" w:rsidRDefault="00745274" w:rsidP="00EE550E">
      <w:pPr>
        <w:shd w:val="clear" w:color="auto" w:fill="FFFFFF"/>
        <w:spacing w:after="0" w:line="240" w:lineRule="auto"/>
        <w:ind w:left="284" w:hanging="284"/>
        <w:rPr>
          <w:rFonts w:eastAsia="Times New Roman" w:cstheme="minorHAnsi"/>
          <w:color w:val="FF0000"/>
          <w:sz w:val="24"/>
          <w:szCs w:val="24"/>
          <w:lang w:eastAsia="sk-SK"/>
        </w:rPr>
      </w:pPr>
      <w:r w:rsidRPr="001C4C71">
        <w:rPr>
          <w:rFonts w:cstheme="minorHAnsi"/>
          <w:color w:val="000000"/>
          <w:sz w:val="20"/>
          <w:szCs w:val="20"/>
        </w:rPr>
        <w:t>------7. sumu dobrovoľného príspevku na starobné dôchodkové sporen</w:t>
      </w:r>
      <w:r w:rsidR="00C358B4">
        <w:rPr>
          <w:rFonts w:cstheme="minorHAnsi"/>
          <w:color w:val="000000"/>
          <w:sz w:val="20"/>
          <w:szCs w:val="20"/>
        </w:rPr>
        <w:t>ie, ktoré odvádza zamestnávateľ</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g) za zdaňovacie obdobie súčet jednotlivých údajov uvedených v písmene f),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h) sumu vyplatenej zamestnaneckej prémie (§ 32a),</w:t>
      </w:r>
    </w:p>
    <w:p w:rsidR="00837A50" w:rsidRPr="001C4C71" w:rsidRDefault="00745274" w:rsidP="00837A50">
      <w:pPr>
        <w:shd w:val="clear" w:color="auto" w:fill="FFFFFF"/>
        <w:spacing w:after="0" w:line="240" w:lineRule="auto"/>
        <w:ind w:left="284" w:hanging="284"/>
        <w:rPr>
          <w:rFonts w:cstheme="minorHAnsi"/>
          <w:color w:val="000000"/>
          <w:sz w:val="20"/>
          <w:szCs w:val="20"/>
        </w:rPr>
      </w:pPr>
      <w:r w:rsidRPr="001C4C71">
        <w:rPr>
          <w:rFonts w:cstheme="minorHAnsi"/>
          <w:color w:val="000000"/>
          <w:sz w:val="20"/>
          <w:szCs w:val="20"/>
        </w:rPr>
        <w:t xml:space="preserve">i) </w:t>
      </w:r>
      <w:r w:rsidRPr="001C4C71">
        <w:rPr>
          <w:rFonts w:cstheme="minorHAnsi"/>
          <w:b/>
          <w:bCs/>
          <w:color w:val="000000"/>
          <w:sz w:val="20"/>
          <w:szCs w:val="20"/>
        </w:rPr>
        <w:t xml:space="preserve">zrušené zákonom č. </w:t>
      </w:r>
      <w:hyperlink r:id="rId1337" w:history="1">
        <w:r w:rsidRPr="001C4C71">
          <w:rPr>
            <w:rFonts w:cstheme="minorHAnsi"/>
            <w:b/>
            <w:bCs/>
            <w:color w:val="0000FF"/>
            <w:sz w:val="20"/>
            <w:szCs w:val="20"/>
          </w:rPr>
          <w:t>463/2013</w:t>
        </w:r>
      </w:hyperlink>
      <w:r w:rsidRPr="001C4C71">
        <w:rPr>
          <w:rFonts w:cstheme="minorHAnsi"/>
          <w:b/>
          <w:bCs/>
          <w:color w:val="000000"/>
          <w:sz w:val="20"/>
          <w:szCs w:val="20"/>
        </w:rPr>
        <w:t xml:space="preserve"> </w:t>
      </w:r>
      <w:proofErr w:type="spellStart"/>
      <w:r w:rsidRPr="001C4C71">
        <w:rPr>
          <w:rFonts w:cstheme="minorHAnsi"/>
          <w:b/>
          <w:bCs/>
          <w:color w:val="000000"/>
          <w:sz w:val="20"/>
          <w:szCs w:val="20"/>
        </w:rPr>
        <w:t>Z.z</w:t>
      </w:r>
      <w:proofErr w:type="spellEnd"/>
      <w:r w:rsidRPr="001C4C71">
        <w:rPr>
          <w:rFonts w:cstheme="minorHAnsi"/>
          <w:b/>
          <w:bCs/>
          <w:color w:val="000000"/>
          <w:sz w:val="20"/>
          <w:szCs w:val="20"/>
        </w:rPr>
        <w:t xml:space="preserve">.. </w:t>
      </w:r>
      <w:hyperlink r:id="rId1338" w:history="1">
        <w:r w:rsidR="008D12F0" w:rsidRPr="001C4C71">
          <w:rPr>
            <w:rFonts w:cstheme="minorHAnsi"/>
            <w:color w:val="0000FF"/>
            <w:sz w:val="20"/>
            <w:szCs w:val="20"/>
          </w:rPr>
          <w:t xml:space="preserve"> </w:t>
        </w:r>
      </w:hyperlink>
    </w:p>
    <w:p w:rsidR="00837A50" w:rsidRPr="001C4C71" w:rsidRDefault="00837A50" w:rsidP="00837A50">
      <w:pPr>
        <w:shd w:val="clear" w:color="auto" w:fill="FFFFFF"/>
        <w:spacing w:after="0" w:line="240" w:lineRule="auto"/>
        <w:ind w:left="284" w:hanging="284"/>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(3) Údaje uvedené v odseku 2 písm.  a) až d) sa neuvádzajú u osôb, na ktoré sa vzťahujú osobitné spôsoby vykazovania údajov podľa osobitného predpisu /132/</w:t>
      </w:r>
      <w:hyperlink r:id="rId1339"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(4) Ak zamestnávateľ, ktorý je platiteľom dane, /122/ nevedie pre zamestnancov, ktorí poberajú len nepeňažné príjmy uvedené v § 5 ods.  3, mzdové listy, je povinný viesť evidenciu (zoznam) obsahujúcu meno a priezvisko zamestnanca, a to aj predchádzajúce, jeho rodné číslo, adresu trvalého pobytu, údaj o trvaní pracovnej činnosti a úhrn nepeňažných príjmov uvedených v § 5 ods.  3. </w:t>
      </w:r>
      <w:r w:rsidRPr="001C4C71">
        <w:rPr>
          <w:rFonts w:cstheme="minorHAnsi"/>
          <w:color w:val="000000"/>
          <w:sz w:val="20"/>
          <w:szCs w:val="20"/>
        </w:rPr>
        <w:br/>
      </w:r>
      <w:r w:rsidRPr="001C4C71">
        <w:rPr>
          <w:rFonts w:cstheme="minorHAnsi"/>
          <w:color w:val="000000"/>
          <w:sz w:val="20"/>
          <w:szCs w:val="20"/>
        </w:rPr>
        <w:br/>
        <w:t xml:space="preserve">(5) </w:t>
      </w:r>
      <w:r w:rsidRPr="001C4C71">
        <w:rPr>
          <w:rFonts w:cstheme="minorHAnsi"/>
          <w:b/>
          <w:bCs/>
          <w:color w:val="000000"/>
          <w:sz w:val="20"/>
          <w:szCs w:val="20"/>
        </w:rPr>
        <w:t>Zamestnávateľ, ktorý je platiteľom dane, je povinný za obdobie, za ktoré zamestnancovi vyplácal zdaniteľný príjem, vystaviť potvrdenie o zdaniteľných príjmoch fyzickej osoby zo závislej činnosti z údajov uvedených na mzdovom liste, prípadne v evidencii podľa odseku 4, ktoré sú rozhodujúce na výpočet základu dane, preddavkov na daň, dane, na priznanie zamestnaneckej prémie a na priznanie daňového bonusu za príslušné zdaňovacie obdobie, ktorého vzor určí finančné riaditeľstvo a uverejní ho na svojom webovom sídle a doručiť zamestnancovi najneskôr do</w:t>
      </w:r>
      <w:r w:rsidRPr="001C4C71">
        <w:rPr>
          <w:rFonts w:cstheme="minorHAnsi"/>
          <w:color w:val="000000"/>
          <w:sz w:val="20"/>
          <w:szCs w:val="20"/>
        </w:rPr>
        <w:t xml:space="preserve">  </w:t>
      </w:r>
      <w:hyperlink r:id="rId1340" w:history="1">
        <w:r w:rsidR="008D12F0" w:rsidRPr="001C4C71">
          <w:rPr>
            <w:rFonts w:cstheme="minorHAnsi"/>
            <w:color w:val="0000FF"/>
            <w:sz w:val="20"/>
            <w:szCs w:val="20"/>
          </w:rPr>
          <w:t xml:space="preserve"> </w:t>
        </w:r>
      </w:hyperlink>
      <w:hyperlink r:id="rId1341"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a) 10.  marca zdaňovacieho obdobia, v ktorom sa podáva daňové priznanie, alebo </w:t>
      </w:r>
      <w:r w:rsidRPr="001C4C71">
        <w:rPr>
          <w:rFonts w:cstheme="minorHAnsi"/>
          <w:color w:val="000000"/>
          <w:sz w:val="20"/>
          <w:szCs w:val="20"/>
        </w:rPr>
        <w:br/>
      </w:r>
      <w:r w:rsidRPr="001C4C71">
        <w:rPr>
          <w:rFonts w:cstheme="minorHAnsi"/>
          <w:b/>
          <w:bCs/>
          <w:color w:val="000000"/>
          <w:sz w:val="20"/>
          <w:szCs w:val="20"/>
        </w:rPr>
        <w:t>b</w:t>
      </w:r>
      <w:r w:rsidRPr="001C4C71">
        <w:rPr>
          <w:rFonts w:cstheme="minorHAnsi"/>
          <w:color w:val="000000"/>
          <w:sz w:val="20"/>
          <w:szCs w:val="20"/>
        </w:rPr>
        <w:t>) do 10.  februára po skončení zdaňovacieho obdobia, v ktorom alebo za ktoré zamestnávateľ, ktorý je platiteľom dane, /122/ vyplatil príjem zo závislej činnosti zamestnancovi, ktorý žiada o vykonanie ročného zúčtovania iného zamestnávateľa, ktorý je platiteľom dane, /122/ ak o vystavenie dokladu požiada najneskôr do 5.  februára po skončení zdaňovacieho obdobia.</w:t>
      </w:r>
      <w:r w:rsidRPr="001C4C71">
        <w:rPr>
          <w:rFonts w:cstheme="minorHAnsi"/>
          <w:color w:val="000000"/>
          <w:sz w:val="20"/>
          <w:szCs w:val="20"/>
        </w:rPr>
        <w:br/>
      </w:r>
      <w:r w:rsidRPr="001C4C71">
        <w:rPr>
          <w:rFonts w:cstheme="minorHAnsi"/>
          <w:color w:val="000000"/>
          <w:sz w:val="20"/>
          <w:szCs w:val="20"/>
        </w:rPr>
        <w:br/>
      </w:r>
      <w:r w:rsidRPr="001C4C71">
        <w:rPr>
          <w:rFonts w:cstheme="minorHAnsi"/>
          <w:b/>
          <w:bCs/>
          <w:color w:val="000000"/>
          <w:sz w:val="20"/>
          <w:szCs w:val="20"/>
        </w:rPr>
        <w:t xml:space="preserve">(6) Zamestnávateľ, ktorý je platiteľom dane, je povinný doručiť zamestnancovi doklad o vykonanom ročnom zúčtovaní (§ 38 ods. 10) najneskôr do konca apríla roku, v ktorom zamestnancovi vykonal ročné zúčtovanie. Na žiadosť zamestnanca je zamestnávateľ, ktorý je platiteľom dane, povinný do desiatich dní od doručenia žiadosti vystaviť doplnený doklad o vykonanom ročnom zúčtovaní, a to o údaj o </w:t>
      </w:r>
      <w:proofErr w:type="spellStart"/>
      <w:r w:rsidRPr="001C4C71">
        <w:rPr>
          <w:rFonts w:cstheme="minorHAnsi"/>
          <w:b/>
          <w:bCs/>
          <w:color w:val="000000"/>
          <w:sz w:val="20"/>
          <w:szCs w:val="20"/>
        </w:rPr>
        <w:t>vysporiadaní</w:t>
      </w:r>
      <w:proofErr w:type="spellEnd"/>
      <w:r w:rsidRPr="001C4C71">
        <w:rPr>
          <w:rFonts w:cstheme="minorHAnsi"/>
          <w:b/>
          <w:bCs/>
          <w:color w:val="000000"/>
          <w:sz w:val="20"/>
          <w:szCs w:val="20"/>
        </w:rPr>
        <w:t xml:space="preserve"> daňového nedoplatku, preplatku, zamestnaneckej prémie alebo daňového bonusu vyplývajúceho z tohto ročného zúčtovania. Zamestnávateľ, ktorý je platiteľom dane, za zdaňovacie obdobie, za ktoré vystavil doplnený doklad o vykonanom ročnom zúčtovaní nebude po dátume vyplnenia tohto dokladu zrážať alebo vyplácať sumy daňového nedoplatku, preplatku, zamestnaneckej prémie alebo daňového bonusu uvedené v tomto doklade. </w:t>
      </w:r>
      <w:r w:rsidRPr="001C4C71">
        <w:rPr>
          <w:rFonts w:cstheme="minorHAnsi"/>
          <w:color w:val="000000"/>
          <w:sz w:val="20"/>
          <w:szCs w:val="20"/>
        </w:rPr>
        <w:t xml:space="preserve"> </w:t>
      </w:r>
      <w:hyperlink r:id="rId1342"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(7) Zamestnávateľ, ktorý je platiteľom dane, /122/ je povinný na žiadosť zamestnanca vystaviť aj potvrdenie o zaplatení dane na účely § 50, pričom vzor tohto potvrdenia určí finančné riaditeľstvo. </w:t>
      </w:r>
      <w:hyperlink r:id="rId1343" w:history="1">
        <w:r w:rsidR="008D12F0" w:rsidRPr="001C4C71">
          <w:rPr>
            <w:rFonts w:cstheme="minorHAnsi"/>
            <w:color w:val="0000FF"/>
            <w:sz w:val="20"/>
            <w:szCs w:val="20"/>
          </w:rPr>
          <w:t xml:space="preserve"> </w:t>
        </w:r>
      </w:hyperlink>
      <w:hyperlink r:id="rId1344"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(8) Zamestnávateľ, ktorý je platiteľom dane, /122/ je povinný kópie dokladov uvedených v odsekoch 1 a 4 až 6 uchovávať po dobu ustanovenú osobitným predpisom. /1/ </w:t>
      </w:r>
      <w:r w:rsidRPr="001C4C71">
        <w:rPr>
          <w:rFonts w:cstheme="minorHAnsi"/>
          <w:color w:val="000000"/>
          <w:sz w:val="20"/>
          <w:szCs w:val="20"/>
        </w:rPr>
        <w:br/>
      </w:r>
      <w:r w:rsidRPr="001C4C71">
        <w:rPr>
          <w:rFonts w:cstheme="minorHAnsi"/>
          <w:color w:val="000000"/>
          <w:sz w:val="20"/>
          <w:szCs w:val="20"/>
        </w:rPr>
        <w:br/>
        <w:t xml:space="preserve">(9) Zamestnávateľ, ktorý je platiteľom dane, je povinný predkladať </w:t>
      </w:r>
      <w:r w:rsidRPr="00C358B4">
        <w:rPr>
          <w:rFonts w:cstheme="minorHAnsi"/>
          <w:strike/>
          <w:color w:val="0070C0"/>
          <w:sz w:val="20"/>
          <w:szCs w:val="20"/>
        </w:rPr>
        <w:t>miestne príslušnému</w:t>
      </w:r>
      <w:r w:rsidRPr="00C358B4">
        <w:rPr>
          <w:rFonts w:cstheme="minorHAnsi"/>
          <w:color w:val="0070C0"/>
          <w:sz w:val="20"/>
          <w:szCs w:val="20"/>
        </w:rPr>
        <w:t xml:space="preserve"> </w:t>
      </w:r>
      <w:r w:rsidRPr="001C4C71">
        <w:rPr>
          <w:rFonts w:cstheme="minorHAnsi"/>
          <w:color w:val="000000"/>
          <w:sz w:val="20"/>
          <w:szCs w:val="20"/>
        </w:rPr>
        <w:t xml:space="preserve">správcovi dane v lehote podľa § 49 </w:t>
      </w:r>
      <w:hyperlink r:id="rId1345"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hyperlink r:id="rId1346" w:history="1">
        <w:r w:rsidR="008D12F0" w:rsidRPr="001C4C71">
          <w:rPr>
            <w:rFonts w:cstheme="minorHAnsi"/>
            <w:color w:val="0000FF"/>
            <w:sz w:val="20"/>
            <w:szCs w:val="20"/>
          </w:rPr>
          <w:t xml:space="preserve"> </w:t>
        </w:r>
      </w:hyperlink>
      <w:hyperlink r:id="rId1347"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a) prehľad o zrazených a odvedených preddavkoch na daň z príjmov zo závislej činnosti, ktoré zamestnancom vyplatil, o zamestnaneckej prémii a o daňovom bonuse za uplynulý kalendárny mesiac (ďalej len "prehľad"), </w:t>
      </w:r>
      <w:hyperlink r:id="rId1348" w:history="1">
        <w:r w:rsidR="008D12F0" w:rsidRPr="001C4C71">
          <w:rPr>
            <w:rFonts w:cstheme="minorHAnsi"/>
            <w:color w:val="0000FF"/>
            <w:sz w:val="20"/>
            <w:szCs w:val="20"/>
          </w:rPr>
          <w:t xml:space="preserve"> </w:t>
        </w:r>
      </w:hyperlink>
      <w:hyperlink r:id="rId1349"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b) hlásenie o vyúčtovaní dane a o úhrne príjmov zo závislej činnosti poskytnutých jednotlivým zamestnancom bez ohľadu na to, či ide o peňažné plnenie alebo nepeňažné plnenie za uplynulé zdaňovacie obdobie, o zrazených preddavkoch na daň, o zamestnaneckej prémii a o daňovom bonuse (ďalej len "hlásenie"); hlásenie obsahuje aj meno a priezvisko osoby, ktorej bol príjem poskytnutý, jej rodné číslo, nezdaniteľné časti základu dane, poistné a príspevky, ktoré platí zamestnanec, preddavky na daň, daňový bonus, zamestnaneckú prémiu a daň, ak nejde o osoby, na ktoré sa vzťahujú osobitné spôsoby vykazovania údajov podľa osobitného predpisu. /132/ </w:t>
      </w:r>
      <w:hyperlink r:id="rId1350" w:history="1">
        <w:r w:rsidR="008D12F0" w:rsidRPr="001C4C71">
          <w:rPr>
            <w:rFonts w:cstheme="minorHAnsi"/>
            <w:color w:val="0000FF"/>
            <w:sz w:val="20"/>
            <w:szCs w:val="20"/>
          </w:rPr>
          <w:t xml:space="preserve"> </w:t>
        </w:r>
      </w:hyperlink>
    </w:p>
    <w:p w:rsidR="007152B0" w:rsidRPr="007152B0" w:rsidRDefault="007152B0"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(10) Prehľad a hlásenie podľa odseku 9 sa predkladá na tlačive, ktorého vzor určí ministerstvo. </w:t>
      </w:r>
      <w:hyperlink r:id="rId1351" w:history="1">
        <w:r w:rsidR="008D12F0" w:rsidRPr="001C4C71">
          <w:rPr>
            <w:rFonts w:cstheme="minorHAnsi"/>
            <w:color w:val="0000FF"/>
            <w:sz w:val="20"/>
            <w:szCs w:val="20"/>
          </w:rPr>
          <w:t xml:space="preserve"> </w:t>
        </w:r>
      </w:hyperlink>
      <w:hyperlink r:id="rId1352" w:history="1">
        <w:r w:rsidR="008D12F0" w:rsidRPr="001C4C71">
          <w:rPr>
            <w:rFonts w:cstheme="minorHAnsi"/>
            <w:color w:val="0000FF"/>
            <w:sz w:val="20"/>
            <w:szCs w:val="20"/>
          </w:rPr>
          <w:t xml:space="preserve"> </w:t>
        </w:r>
      </w:hyperlink>
      <w:hyperlink r:id="rId1353" w:history="1">
        <w:r w:rsidR="008D12F0" w:rsidRPr="001C4C71">
          <w:rPr>
            <w:rFonts w:cstheme="minorHAnsi"/>
            <w:color w:val="0000FF"/>
            <w:sz w:val="20"/>
            <w:szCs w:val="20"/>
          </w:rPr>
          <w:t xml:space="preserve"> </w:t>
        </w:r>
      </w:hyperlink>
      <w:hyperlink r:id="rId1354" w:history="1">
        <w:r w:rsidR="008D12F0" w:rsidRPr="001C4C71">
          <w:rPr>
            <w:rFonts w:cstheme="minorHAnsi"/>
            <w:color w:val="0000FF"/>
            <w:sz w:val="20"/>
            <w:szCs w:val="20"/>
          </w:rPr>
          <w:t xml:space="preserve"> </w:t>
        </w:r>
      </w:hyperlink>
      <w:r w:rsidR="00837A50" w:rsidRPr="001C4C71">
        <w:rPr>
          <w:rFonts w:cstheme="minorHAnsi"/>
          <w:color w:val="000000"/>
          <w:sz w:val="20"/>
          <w:szCs w:val="20"/>
        </w:rPr>
        <w:t xml:space="preserve"> </w:t>
      </w:r>
    </w:p>
    <w:p w:rsidR="00837A50" w:rsidRPr="001C4C71" w:rsidRDefault="00837A50"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b/>
          <w:bCs/>
          <w:color w:val="000000"/>
          <w:sz w:val="20"/>
          <w:szCs w:val="20"/>
        </w:rPr>
      </w:pPr>
      <w:r w:rsidRPr="001C4C71">
        <w:rPr>
          <w:rFonts w:cstheme="minorHAnsi"/>
          <w:color w:val="000000"/>
          <w:sz w:val="20"/>
          <w:szCs w:val="20"/>
        </w:rPr>
        <w:t xml:space="preserve">(11) Na hlásenie sa vzťahujú ustanovenia tohto zákona a ustanovenia osobitného predpisu vzťahujúce sa na daňové priznanie, /128/ pričom hlásenie sa považuje za daňové priznanie, opravné hlásenie sa považuje za opravné daňové priznanie a dodatočné hlásenie sa považuje za dodatočné daňové priznanie podľa osobitného predpisu. /128/ </w:t>
      </w:r>
      <w:r w:rsidRPr="001C4C71">
        <w:rPr>
          <w:rFonts w:cstheme="minorHAnsi"/>
          <w:b/>
          <w:bCs/>
          <w:color w:val="000000"/>
          <w:sz w:val="20"/>
          <w:szCs w:val="20"/>
        </w:rPr>
        <w:t>Ak bol zamestnávateľ, ktorý je platiteľom dane, povinný podať prehľad a tento nepodal v lehote uvedenej v § 49 ods. 2 na podanie prehľadu, správca dane použije postup podľa osobitného predpisu, /132a/ ak zamestnávateľovi, ktorý je platiteľom dane, za tento kalendárny mesiac vznikla povinnosť odviesť preddavky na daň z príjmov zo závislej činnosti alebo žiadal správcu dane o vyplatenie daňového bonusu alebo zamestnaneckej prémie.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b/>
          <w:bCs/>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(12) Prehľad a hlásenie podľa odseku 9 nie je povinný podať len ten zamestnávateľ, ktorý je platiteľom dane /122/ alebo zahraničným platiteľom dane podľa § 48, ktorý v príslušnom období nevyplácal príjmy zo závislej činnosti.</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(13) Zamestnávateľ, ktorý je platiteľom dane, podá opravný prehľad v lehote do konca kalendárneho mesiaca nasledujúceho po mesiaci, v ktorom zistil, že podaný prehľad neobsahuje správne údaje za príslušné obdobie. Na podaný prehľad alebo na podané predchádzajúce opravné prehľady sa v tomto prípade neprihliada.</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b/>
          <w:bCs/>
          <w:color w:val="000000"/>
          <w:sz w:val="20"/>
          <w:szCs w:val="20"/>
        </w:rPr>
      </w:pPr>
      <w:r w:rsidRPr="001C4C71">
        <w:rPr>
          <w:rFonts w:cstheme="minorHAnsi"/>
          <w:color w:val="000000"/>
          <w:sz w:val="20"/>
          <w:szCs w:val="20"/>
        </w:rPr>
        <w:t xml:space="preserve">(14) Ak vzniknú pochybnosti o správnosti, pravdivosti alebo úplnosti podaného prehľadu alebo o pravdivosti údajov v ňom uvedených, oznámi správca dane tieto pochybnosti zamestnávateľovi, ktorý je platiteľom dane a vyzve ho, aby sa k nim vyjadril, najmä aby neúplné údaje doplnil, nejasnosti vysvetlil a nepravdivé údaje opravil alebo pravdivosť údajov riadne preukázal. Vo výzve správca dane určí zamestnávateľovi, ktorý je platiteľom dane, primeranú lehotu na vyjadrenie a poučí ho o následkoch spojených s neodstránením pochybností alebo nedodržaním určenej lehoty, ktoré vyplývajú z osobitného predpisu. /128/ </w:t>
      </w:r>
      <w:r w:rsidRPr="001C4C71">
        <w:rPr>
          <w:rFonts w:cstheme="minorHAnsi"/>
          <w:b/>
          <w:bCs/>
          <w:color w:val="000000"/>
          <w:sz w:val="20"/>
          <w:szCs w:val="20"/>
        </w:rPr>
        <w:t xml:space="preserve">Ak je v lehote na poukázanie sumy rozdielu daňového bonusu alebo zamestnaneckej prémie podľa § 35 ods. 7 zaslaná výzva na odstránenie nedostatkov v podanom prehľade, lehota na vrátenie rozdielu daňového bonusu alebo zamestnaneckej prémie neplynie odo dňa doručenia výzvy až do dňa odstránenia nedostatkov prehľadu. </w:t>
      </w:r>
      <w:hyperlink r:id="rId1355" w:history="1">
        <w:r w:rsidR="008D12F0" w:rsidRPr="001C4C71">
          <w:rPr>
            <w:rFonts w:cstheme="minorHAnsi"/>
            <w:color w:val="0000FF"/>
            <w:sz w:val="20"/>
            <w:szCs w:val="20"/>
          </w:rPr>
          <w:t xml:space="preserve"> </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(15) Ak zamestnávateľ, ktorý je platiteľom dane, zistí po lehote na podanie hlásenia, že podané hlásenie je nesprávne alebo neúplné alebo jeho oprava má za následok zmenu sumy daňového bonusu alebo zamestnaneckej prémie, je povinný za príslušné zdaňovacie obdobie podať správcovi dane dodatočné hlásenie v lehote do konca kalendárneho mesiaca nasledujúceho po mesiaci, v ktorom túto skutočnosť zistil. Zamestnávateľ, ktorý je platiteľom dane, môže zvýšiť alebo znížiť nárok na daňový bonus alebo zvýšiť alebo znížiť nárok na zamestnaneckú prémiu na základe dodatočného hlásenia, len ak uplatní skutočnosti, ktoré neboli predmetom daňovej kontroly.</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 Zákon č. </w:t>
      </w:r>
      <w:hyperlink r:id="rId1356" w:history="1">
        <w:r w:rsidRPr="001C4C71">
          <w:rPr>
            <w:rFonts w:cstheme="minorHAnsi"/>
            <w:color w:val="0000FF"/>
            <w:sz w:val="16"/>
            <w:szCs w:val="16"/>
          </w:rPr>
          <w:t>431/2002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účtovníctve.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122) </w:t>
      </w:r>
      <w:hyperlink r:id="rId1357" w:history="1">
        <w:r w:rsidRPr="001C4C71">
          <w:rPr>
            <w:rFonts w:cstheme="minorHAnsi"/>
            <w:color w:val="0000FF"/>
            <w:sz w:val="16"/>
            <w:szCs w:val="16"/>
          </w:rPr>
          <w:t>§ 5 ods. 3 zákona slovenskej národnej rady č. 511/1992 Zb.</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128) Zákon č. </w:t>
      </w:r>
      <w:hyperlink r:id="rId1358" w:history="1">
        <w:r w:rsidRPr="001C4C71">
          <w:rPr>
            <w:rFonts w:cstheme="minorHAnsi"/>
            <w:color w:val="0000FF"/>
            <w:sz w:val="16"/>
            <w:szCs w:val="16"/>
          </w:rPr>
          <w:t xml:space="preserve">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lastRenderedPageBreak/>
        <w:t xml:space="preserve">132) </w:t>
      </w:r>
      <w:hyperlink r:id="rId1359" w:history="1">
        <w:r w:rsidRPr="001C4C71">
          <w:rPr>
            <w:rFonts w:cstheme="minorHAnsi"/>
            <w:color w:val="0000FF"/>
            <w:sz w:val="16"/>
            <w:szCs w:val="16"/>
          </w:rPr>
          <w:t xml:space="preserve">§ 267 zákona č. 73/1998 </w:t>
        </w:r>
        <w:proofErr w:type="spellStart"/>
        <w:r w:rsidRPr="001C4C71">
          <w:rPr>
            <w:rFonts w:cstheme="minorHAnsi"/>
            <w:color w:val="0000FF"/>
            <w:sz w:val="16"/>
            <w:szCs w:val="16"/>
          </w:rPr>
          <w:t>Z.z</w:t>
        </w:r>
        <w:proofErr w:type="spellEnd"/>
        <w:r w:rsidRPr="001C4C71">
          <w:rPr>
            <w:rFonts w:cstheme="minorHAnsi"/>
            <w:color w:val="0000FF"/>
            <w:sz w:val="16"/>
            <w:szCs w:val="16"/>
          </w:rPr>
          <w:t>. o štátnej službe príslušníkov Policajného zboru, Slovenskej informačnej služby, Zboru väzenskej a justičnej stráže Slovenskej republiky a Železničnej polície</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i/>
          <w:iCs/>
          <w:color w:val="0000FF"/>
          <w:sz w:val="20"/>
          <w:szCs w:val="20"/>
          <w:u w:val="single"/>
        </w:rPr>
      </w:pPr>
      <w:r w:rsidRPr="001C4C71">
        <w:rPr>
          <w:rFonts w:cstheme="minorHAnsi"/>
          <w:color w:val="000000"/>
          <w:sz w:val="20"/>
          <w:szCs w:val="20"/>
        </w:rPr>
        <w:t xml:space="preserve">§ 40 </w:t>
      </w:r>
    </w:p>
    <w:p w:rsidR="00745274" w:rsidRPr="001C4C71" w:rsidRDefault="001D7ACB" w:rsidP="00745274">
      <w:pPr>
        <w:autoSpaceDE w:val="0"/>
        <w:autoSpaceDN w:val="0"/>
        <w:adjustRightInd w:val="0"/>
        <w:spacing w:after="0" w:line="240" w:lineRule="auto"/>
        <w:rPr>
          <w:rFonts w:cstheme="minorHAnsi"/>
          <w:color w:val="000000"/>
          <w:sz w:val="20"/>
          <w:szCs w:val="20"/>
        </w:rPr>
      </w:pPr>
      <w:hyperlink r:id="rId1360"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(1) Zamestnávateľ, ktorý je platiteľom dane, /122/ ktorý zrazil zamestnancovi vyššiu daň, ako bol povinný zraziť podľa tohto zákona, vráti tomuto zamestnancovi preplatok dane, ak neuplynuli tri roky od konca zdaňovacieho obdobia, v ktorom preplatok dane vznikol.  Ak tento zamestnávateľ zrazil zamestnancovi v bežnom zdaňovacom období preddavky na daň vyššie, ako bol povinný podľa tohto zákona, vráti tomuto zamestnancovi vzniknutý preplatok na preddavkoch na daň v nasledujúcom kalendárnom mesiaci, najneskôr do 31.  marca nasledujúceho roku, ak mu do tohto termínu nebolo vykonané ročné zúčtovanie alebo ak nepodal daňové priznanie.  O vrátený preplatok dane alebo preplatok na preddavkoch na daň zníži zamestnávateľ, ktorý je platiteľom dane, /122/ ďalší nasledujúci odvod preddavkov na daň správcovi dane. </w:t>
      </w:r>
      <w:hyperlink r:id="rId1361"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1C4C71">
        <w:rPr>
          <w:rFonts w:cstheme="minorHAnsi"/>
          <w:color w:val="000000"/>
          <w:sz w:val="20"/>
          <w:szCs w:val="20"/>
        </w:rPr>
        <w:br/>
        <w:t xml:space="preserve">(2) Zamestnancovi, ktorému zamestnávateľ, ktorý je platiteľom dane, /122/ priznal alebo vyplatil za zdaňovacie obdobie daňový bonus v nižšej sume, ako bol povinný podľa tohto zákona, vráti zamestnávateľ zamestnancovi sumu rozdielu daňového bonusu, ak neuplynuli tri roky od konca zdaňovacieho obdobia, v ktorom tento rozdiel vznikol, ak za toto zdaňovacie obdobie nebola zamestnancovi suma rozdielu daňového bonusu vyplatená na základe vykonaného ročného zúčtovania (§ 38) alebo podaného daňového priznania (§ 33 ods.  6).   Ak zamestnávateľ, ktorý je platiteľom dane, /122/ zamestnancovi v bežnom zdaňovacom období priznal alebo vyplatil daňový bonus v nižšej sume, ako bol povinný podľa tohto zákona, vráti tomuto zamestnancovi sumu rozdielu daňového bonusu v nasledujúcom kalendárnom mesiaci, najneskôr do 31.  marca nasledujúceho roka, ak mu do tohto termínu nebolo vykonané ročné zúčtovanie alebo ak nepodal daňové priznanie.  O vrátenú sumu rozdielu daňového bonusu zníži zamestnávateľ, ktorý je platiteľom dane, /122/ ďalší nasledujúci odvod preddavkov na daň správcovi dane alebo uplatní postup podľa § 35 ods.  7. </w:t>
      </w:r>
      <w:r w:rsidR="00745274" w:rsidRPr="001C4C71">
        <w:rPr>
          <w:rFonts w:cstheme="minorHAnsi"/>
          <w:color w:val="000000"/>
          <w:sz w:val="20"/>
          <w:szCs w:val="20"/>
        </w:rPr>
        <w:br/>
      </w:r>
      <w:r w:rsidR="00745274" w:rsidRPr="001C4C71">
        <w:rPr>
          <w:rFonts w:cstheme="minorHAnsi"/>
          <w:color w:val="000000"/>
          <w:sz w:val="20"/>
          <w:szCs w:val="20"/>
        </w:rPr>
        <w:br/>
        <w:t xml:space="preserve">(3) Ak zamestnávateľ, ktorý je platiteľom dane, /122/ </w:t>
      </w:r>
      <w:r w:rsidR="00745274" w:rsidRPr="001C4C71">
        <w:rPr>
          <w:rFonts w:cstheme="minorHAnsi"/>
          <w:color w:val="000000"/>
          <w:sz w:val="20"/>
          <w:szCs w:val="20"/>
        </w:rPr>
        <w:br/>
        <w:t xml:space="preserve">a) nezrazil zamestnancovi daň, ktorú mal zraziť vo výške ustanovenej týmto zákonom, môže ju dodatočne zraziť iba vtedy, ak od doby, keď sa daň nesprávne zrazila, neuplynulo viac ako 12 mesiacov, </w:t>
      </w:r>
      <w:r w:rsidR="00745274" w:rsidRPr="001C4C71">
        <w:rPr>
          <w:rFonts w:cstheme="minorHAnsi"/>
          <w:color w:val="000000"/>
          <w:sz w:val="20"/>
          <w:szCs w:val="20"/>
        </w:rPr>
        <w:br/>
        <w:t xml:space="preserve">b) nezrazil zamestnancovi preddavok na daň vo výške, v ktorej ho mal zraziť podľa tohto zákona, môže tento nedoplatok na preddavku dodatočne zraziť najneskôr do 31.  marca nasledujúceho roka, </w:t>
      </w:r>
      <w:r w:rsidR="00745274" w:rsidRPr="001C4C71">
        <w:rPr>
          <w:rFonts w:cstheme="minorHAnsi"/>
          <w:color w:val="000000"/>
          <w:sz w:val="20"/>
          <w:szCs w:val="20"/>
        </w:rPr>
        <w:br/>
        <w:t xml:space="preserve">c) priznal alebo vyplatil vyššiu sumu daňového bonusu, ako bol povinný podľa tohto zákona, môže ju dodatočne vybrať od zamestnanca zvýšením preddavku na daň alebo dane iba vtedy, ak od doby, keď nesprávne priznal alebo vyplatil vyššiu sumu daňového bonusu, neuplynulo viac ako 12 mesiacov. </w:t>
      </w:r>
      <w:r w:rsidR="00745274" w:rsidRPr="001C4C71">
        <w:rPr>
          <w:rFonts w:cstheme="minorHAnsi"/>
          <w:color w:val="000000"/>
          <w:sz w:val="20"/>
          <w:szCs w:val="20"/>
        </w:rPr>
        <w:br/>
      </w:r>
      <w:r w:rsidR="00745274" w:rsidRPr="001C4C71">
        <w:rPr>
          <w:rFonts w:cstheme="minorHAnsi"/>
          <w:color w:val="000000"/>
          <w:sz w:val="20"/>
          <w:szCs w:val="20"/>
        </w:rPr>
        <w:br/>
        <w:t xml:space="preserve">(4) Ak zamestnávateľ, ktorý je platiteľom dane, /122/ zavinením zamestnanca </w:t>
      </w:r>
      <w:r w:rsidR="00745274" w:rsidRPr="001C4C71">
        <w:rPr>
          <w:rFonts w:cstheme="minorHAnsi"/>
          <w:color w:val="000000"/>
          <w:sz w:val="20"/>
          <w:szCs w:val="20"/>
        </w:rPr>
        <w:br/>
        <w:t xml:space="preserve">a) daň nezrazil alebo zrazil v nesprávnej výške, zrazí ju vrátane príslušenstva do troch rokov od konca zdaňovacieho obdobia, v ktorom došlo k jej nesprávnej zrážke alebo v ktorom nebola zrazená vôbec, </w:t>
      </w:r>
      <w:r w:rsidR="00745274" w:rsidRPr="001C4C71">
        <w:rPr>
          <w:rFonts w:cstheme="minorHAnsi"/>
          <w:color w:val="000000"/>
          <w:sz w:val="20"/>
          <w:szCs w:val="20"/>
        </w:rPr>
        <w:br/>
        <w:t xml:space="preserve">b) daňový bonus priznal a vyplatil vo vyššej sume, ako je ustanovené týmto zákonom, vyberie ho vrátane príslušenstva od zamestnanca zvýšením preddavku na daň alebo dane do troch rokov od konca zdaňovacieho obdobia, v ktorom došlo k jeho nesprávnemu uplatneniu. </w:t>
      </w:r>
      <w:r w:rsidR="00745274" w:rsidRPr="001C4C71">
        <w:rPr>
          <w:rFonts w:cstheme="minorHAnsi"/>
          <w:color w:val="000000"/>
          <w:sz w:val="20"/>
          <w:szCs w:val="20"/>
        </w:rPr>
        <w:br/>
      </w:r>
      <w:r w:rsidR="00745274" w:rsidRPr="001C4C71">
        <w:rPr>
          <w:rFonts w:cstheme="minorHAnsi"/>
          <w:color w:val="000000"/>
          <w:sz w:val="20"/>
          <w:szCs w:val="20"/>
        </w:rPr>
        <w:br/>
        <w:t xml:space="preserve">(5) Ak nemôže zamestnávateľ, ktorý je platiteľom dane, /122/ zraziť zo zdaniteľnej mzdy zamestnanca nedoplatok dane z dôvodu podľa odseku 4 písm.  a) a nedoplatok dane, ktorý vyplýva z ročného zúčtovania, alebo ak nemôže vybrať od zamestnanca daňový bonus podľa odseku 4 písm.  b) a vyššiu sumu daňového bonusu, ako je ustanovená týmto zákonom, ktorá vyplýva z ročného zúčtovania, z dôvodu, že mu už nevypláca mzdu, alebo z dôvodu, že nemožno zamestnancovi podľa osobitných predpisov zrážku vykonať, vyberie nedoplatok dane alebo sumu rozdielu daňového bonusu správca dane príslušný podľa trvalého pobytu zamestnanca.  Na tento účel zamestnávateľ, ktorý je platiteľom dane, /122/ zašle všetky potrebné doklady do 30 dní odo dňa, keď táto skutočnosť nastala alebo keď ju tento zamestnávateľ zistil.  Zamestnanec je povinný daňový nedoplatok vzniknutý jeho zavinením vrátane úroku z omeškania alebo sumu rozdielu daňového bonusu vrátane úroku z omeškania uhradiť miestne príslušnému správcovi dane najneskôr do konca zdaňovacieho obdobia, v ktorom správca dane úkon vykonal alebo v ktorom bolo rozhodnutie o tomto daňovom nedoplatku alebo sume rozdielu daňového bonusu zamestnancovi doručené.  Zamestnávateľ, ktorý je platiteľom dane, </w:t>
      </w:r>
      <w:hyperlink w:anchor="P122" w:history="1">
        <w:r w:rsidR="00745274" w:rsidRPr="001C4C71">
          <w:rPr>
            <w:rFonts w:cstheme="minorHAnsi"/>
            <w:color w:val="000000"/>
            <w:sz w:val="20"/>
            <w:szCs w:val="20"/>
          </w:rPr>
          <w:t>/122/</w:t>
        </w:r>
      </w:hyperlink>
      <w:r w:rsidR="00745274" w:rsidRPr="001C4C71">
        <w:rPr>
          <w:rFonts w:cstheme="minorHAnsi"/>
          <w:color w:val="000000"/>
          <w:sz w:val="20"/>
          <w:szCs w:val="20"/>
        </w:rPr>
        <w:t xml:space="preserve"> a správca dane tento postup nepoužijú, ak sa daňový nedoplatok alebo suma rozdielu daňového bonusu rovná </w:t>
      </w:r>
      <w:r w:rsidR="00745274" w:rsidRPr="001C4C71">
        <w:rPr>
          <w:rFonts w:cstheme="minorHAnsi"/>
          <w:b/>
          <w:bCs/>
          <w:color w:val="000000"/>
          <w:sz w:val="20"/>
          <w:szCs w:val="20"/>
        </w:rPr>
        <w:t>5 eur</w:t>
      </w:r>
      <w:r w:rsidR="00745274" w:rsidRPr="001C4C71">
        <w:rPr>
          <w:rFonts w:cstheme="minorHAnsi"/>
          <w:color w:val="000000"/>
          <w:sz w:val="20"/>
          <w:szCs w:val="20"/>
        </w:rPr>
        <w:t xml:space="preserve"> alebo je nižšia ako </w:t>
      </w:r>
      <w:r w:rsidR="00745274" w:rsidRPr="001C4C71">
        <w:rPr>
          <w:rFonts w:cstheme="minorHAnsi"/>
          <w:b/>
          <w:bCs/>
          <w:color w:val="000000"/>
          <w:sz w:val="20"/>
          <w:szCs w:val="20"/>
        </w:rPr>
        <w:t>5 eur</w:t>
      </w:r>
      <w:r w:rsidR="00745274" w:rsidRPr="001C4C71">
        <w:rPr>
          <w:rFonts w:cstheme="minorHAnsi"/>
          <w:color w:val="000000"/>
          <w:sz w:val="20"/>
          <w:szCs w:val="20"/>
        </w:rPr>
        <w:t>, ale len ak daňovník nevyužije možnosť podať vyhlásenie podľa § 50.</w:t>
      </w:r>
      <w:hyperlink r:id="rId1362"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1C4C71">
        <w:rPr>
          <w:rFonts w:cstheme="minorHAnsi"/>
          <w:color w:val="000000"/>
          <w:sz w:val="20"/>
          <w:szCs w:val="20"/>
        </w:rPr>
        <w:lastRenderedPageBreak/>
        <w:br/>
        <w:t xml:space="preserve">(6) Dodatočne zrazenú alebo vybratú daň alebo preddavok na daň podľa odsekov 3 a 4 zamestnávateľ, ktorý je platiteľom dane, /122/ odvedie správcovi dane v najbližšom termíne na odvod preddavkov na daň, ak neuplatní postup podľa § 35 ods.  7 alebo ak dodatočne vybratú sumu rozdielu daňového bonusu podľa odsekov 3 a 4 nepoužije na priznanie daňového bonusu inému zamestnancovi. </w:t>
      </w:r>
      <w:r w:rsidR="00745274" w:rsidRPr="001C4C71">
        <w:rPr>
          <w:rFonts w:cstheme="minorHAnsi"/>
          <w:color w:val="000000"/>
          <w:sz w:val="20"/>
          <w:szCs w:val="20"/>
        </w:rPr>
        <w:br/>
      </w:r>
      <w:r w:rsidR="00745274" w:rsidRPr="001C4C71">
        <w:rPr>
          <w:rFonts w:cstheme="minorHAnsi"/>
          <w:color w:val="000000"/>
          <w:sz w:val="20"/>
          <w:szCs w:val="20"/>
        </w:rPr>
        <w:br/>
        <w:t xml:space="preserve">(7) Ak zamestnávateľ, ktorý je platiteľom dane, /122/ za zdaňovacie obdobie neuviedol zamestnancovi, ktorý za toto zdaňovacie obdobie podal daňové priznanie alebo dodatočné daňové priznanie alebo ktorému vykonal iný zamestnávateľ podľa tohto zákona ročné zúčtovanie (§ 38), správne údaje podľa tohto zákona v doklade podľa § 39 ods.  5, je povinný vystaviť tomuto zamestnancovi opravný doklad v lehote do jedného mesiaca odo dňa, keď dodatočný platobný výmer, ktorým sa tomuto zamestnávateľovi, ktorý je platiteľom dane, /122/ vyrubila daň alebo rozdiel dane, nadobudol právoplatnosť.  </w:t>
      </w:r>
      <w:r w:rsidR="00745274" w:rsidRPr="001C4C71">
        <w:rPr>
          <w:rFonts w:cstheme="minorHAnsi"/>
          <w:b/>
          <w:bCs/>
          <w:color w:val="000000"/>
          <w:sz w:val="20"/>
          <w:szCs w:val="20"/>
        </w:rPr>
        <w:t>Ak nesprávne údaje v doklade podľa § 39 ods. 5 zistil zamestnanec alebo zamestnávateľ, ktorý je platiteľom dane, opravný doklad vystaví zamestnávateľ, ktorý je platiteľom dane, do konca mesiaca nasledujúceho po mesiaci, v ktorom túto skutočnosť zistil alebo v ktorom zamestnávateľa, ktorý je platiteľom dane, na túto chybu zamestnanec upozornil.</w:t>
      </w:r>
      <w:r w:rsidR="00745274" w:rsidRPr="001C4C71">
        <w:rPr>
          <w:rFonts w:cstheme="minorHAnsi"/>
          <w:color w:val="000000"/>
          <w:sz w:val="20"/>
          <w:szCs w:val="20"/>
        </w:rPr>
        <w:t xml:space="preserve"> V tomto prípade sa neuplatní v súvislosti s príjmami podľa § 5 postup podľa osobitného predpisu /132a/ u zamestnanca, ktorý za toto zdaňovacie obdobie podal daňové priznanie alebo dodatočné daňové priznanie.</w:t>
      </w:r>
      <w:hyperlink r:id="rId1363" w:history="1">
        <w:r w:rsidR="008D12F0" w:rsidRPr="001C4C71">
          <w:rPr>
            <w:rFonts w:cstheme="minorHAnsi"/>
            <w:color w:val="0000FF"/>
            <w:sz w:val="20"/>
            <w:szCs w:val="20"/>
          </w:rPr>
          <w:t xml:space="preserve"> </w:t>
        </w:r>
      </w:hyperlink>
      <w:hyperlink r:id="rId1364"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1C4C71">
        <w:rPr>
          <w:rFonts w:cstheme="minorHAnsi"/>
          <w:color w:val="000000"/>
          <w:sz w:val="20"/>
          <w:szCs w:val="20"/>
        </w:rPr>
        <w:br/>
        <w:t xml:space="preserve">(8) Ak zamestnávateľ, ktorý je platiteľom dane, /122/ odviedol preddavky na daň alebo daň vyššou sumou, ako bol povinný odviesť, a nemôže o túto sumu znížiť odvod preddavkov na daň, požiada správcu dane o vrátenie tejto sumy.  Rovnaký postup sa môže uplatniť aj v prípade rozdielu vyplývajúceho z ročného zúčtovania.  Správca dane vráti požadovanú sumu zamestnávateľovi, ktorý je platiteľom dane, /122/ do jedného mesiaca od doručenia žiadosti. </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(9) Ak zamestnávateľ, ktorý je platiteľom dane, /122/ priznal a vyplatil nižšiu alebo vyššiu sumu zamestnaneckej prémie, ako je ustanovená týmto zákonom, alebo ak zavinením zamestnanca priznal a vyplatil vyššiu sumu zamestnaneckej prémie, ako je ustanovená týmto zákonom, postupuje podľa odsekov 1 až 8.</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(10) Na kontrolu daňového bonusu alebo zamestnaneckej prémie sa primerane vzťahujú ustanovenia osobitného predpisu o daňovej kontrole. /128/ Kontrola na zistenie oprávnenosti poukázania daňového bonusu alebo zamestnaneckej prémie alebo ich časti je začatá v deň spísania zápisnice o začatí kontroly alebo v deň uvedený v oznámení o kontrole.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(11) Pri určení daňového bonusu alebo zamestnaneckej prémie podľa pomôcok správca dane uplatní rovnaký postup ako pri určení dane podľa pomôcok podľa osobitného predpisu. /128/</w:t>
      </w:r>
      <w:hyperlink r:id="rId1365" w:history="1">
        <w:r w:rsidR="008D12F0" w:rsidRPr="001C4C71">
          <w:rPr>
            <w:rFonts w:cstheme="minorHAnsi"/>
            <w:color w:val="0000FF"/>
            <w:sz w:val="20"/>
            <w:szCs w:val="20"/>
          </w:rPr>
          <w:t xml:space="preserve"> </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(12) Správca dane určí daňový bonus alebo zamestnaneckú prémiu podľa pomôcok, ak </w:t>
      </w:r>
      <w:hyperlink r:id="rId1366" w:history="1">
        <w:r w:rsidR="008D12F0" w:rsidRPr="001C4C71">
          <w:rPr>
            <w:rFonts w:cstheme="minorHAnsi"/>
            <w:color w:val="0000FF"/>
            <w:sz w:val="20"/>
            <w:szCs w:val="20"/>
          </w:rPr>
          <w:t xml:space="preserve"> </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zamestnávateľ, ktorý je platiteľom dane,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nepodá hlásenie ani na výzvu správcu dane,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nesplní povinnosť v lehote určenej správcom dane vo výzve na odstránenie nedostatkov hlásenia a správca dane nezačal kontrolu podľa odseku 10,</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------3. nesplní pri preukazovaní ním uvádzaných skutočností niektorú zo svojich zákonných povinností, v dôsledku čoho nemožno daňový bonus alebo zamestnaneckú prémiu správne zistiť, alebo</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------4. neumožní vykonať kontrolu podľa odseku 10,</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b) daňovník, ktorý v podanom daňovom priznaní uplatňuje nárok na daňový bonus alebo na zamestnaneckú prémiu</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nesplní povinnosť v lehote určenej správcom dane vo výzve na odstránenie nedostatkov daňového priznania a správca dane nezačal kontrolu podľa odseku 10,</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nesplní pri preukazovaní ním uvádzaných skutočností niektorú zo svojich zákonných povinností, v dôsledku čoho nemožno daňový bonus alebo zamestnaneckú prémiu správne zistiť, alebo</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------3. neumožní vykonať kontrolu podľa odseku 10.</w:t>
      </w:r>
      <w:r w:rsidRPr="001C4C71">
        <w:rPr>
          <w:rFonts w:cstheme="minorHAnsi"/>
          <w:color w:val="000000"/>
          <w:sz w:val="20"/>
          <w:szCs w:val="20"/>
        </w:rPr>
        <w:br/>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122) </w:t>
      </w:r>
      <w:hyperlink r:id="rId1367" w:history="1">
        <w:r w:rsidRPr="001C4C71">
          <w:rPr>
            <w:rFonts w:cstheme="minorHAnsi"/>
            <w:color w:val="0000FF"/>
            <w:sz w:val="16"/>
            <w:szCs w:val="16"/>
          </w:rPr>
          <w:t>§ 5 ods. 3 zákona slovenskej národnej rady č. 511/1992 Zb.</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128) Zákon č. </w:t>
      </w:r>
      <w:hyperlink r:id="rId1368" w:history="1">
        <w:r w:rsidRPr="001C4C71">
          <w:rPr>
            <w:rFonts w:cstheme="minorHAnsi"/>
            <w:color w:val="0000FF"/>
            <w:sz w:val="16"/>
            <w:szCs w:val="16"/>
          </w:rPr>
          <w:t xml:space="preserve">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132a) </w:t>
      </w:r>
      <w:hyperlink r:id="rId1369" w:history="1">
        <w:r w:rsidRPr="001C4C71">
          <w:rPr>
            <w:rFonts w:cstheme="minorHAnsi"/>
            <w:color w:val="0000FF"/>
            <w:sz w:val="16"/>
            <w:szCs w:val="16"/>
          </w:rPr>
          <w:t xml:space="preserve">§ 155 a 156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rPr>
      </w:pPr>
      <w:r w:rsidRPr="001C4C71">
        <w:rPr>
          <w:rFonts w:cstheme="minorHAnsi"/>
          <w:b/>
          <w:bCs/>
          <w:color w:val="000000"/>
        </w:rPr>
        <w:lastRenderedPageBreak/>
        <w:t>Druhý oddiel</w:t>
      </w:r>
      <w:r w:rsidRPr="001C4C71">
        <w:rPr>
          <w:rFonts w:cstheme="minorHAnsi"/>
          <w:b/>
          <w:bCs/>
          <w:color w:val="000000"/>
        </w:rPr>
        <w:br/>
        <w:t>Daň právnickej osoby</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41 </w:t>
      </w:r>
      <w:r w:rsidRPr="001C4C71">
        <w:rPr>
          <w:rFonts w:cstheme="minorHAnsi"/>
          <w:color w:val="000000"/>
          <w:sz w:val="20"/>
          <w:szCs w:val="20"/>
        </w:rPr>
        <w:br/>
      </w:r>
      <w:r w:rsidRPr="001C4C71">
        <w:rPr>
          <w:rFonts w:cstheme="minorHAnsi"/>
          <w:b/>
          <w:bCs/>
          <w:color w:val="000000"/>
          <w:sz w:val="20"/>
          <w:szCs w:val="20"/>
        </w:rPr>
        <w:t>Daňové priznanie a zdaňovacie obdobie</w:t>
      </w:r>
    </w:p>
    <w:p w:rsidR="00745274" w:rsidRPr="001C4C71" w:rsidRDefault="007152B0"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r w:rsidR="00745274" w:rsidRPr="001C4C71">
        <w:rPr>
          <w:rFonts w:cstheme="minorHAnsi"/>
          <w:color w:val="000000"/>
          <w:sz w:val="20"/>
          <w:szCs w:val="20"/>
        </w:rPr>
        <w:t xml:space="preserve">(1) Daňové priznanie za predchádzajúce zdaňovacie obdobie je povinný podať daňovník v lehote podľa § 49.  Daňovník, ktorý nie je založený alebo zriadený na podnikanie, Národná banka Slovenska a Fond národného majetku Slovenskej republiky nemusia podať daňové priznanie, ak majú iba príjmy, ktoré nie sú predmetom dane, a príjmy, z ktorých sa daň vyberá podľa § 43.  Občianske združenia nemusia podať daňové priznanie, ak majú iba príjmy, ktoré nie sú predmetom dane, príjmy, z ktorých sa daň vyberá podľa § 43, a príjmy oslobodené od dane podľa § 13 ods.  2 písm.  b).  Rozpočtové organizácie a príspevkové organizácie nemusia podať daňové priznanie, ak majú okrem príjmov, z ktorých sa daň vyberá podľa § 43, len príjmy oslobodené od dane. Rovnako nemusí podať daňové priznanie daňovník, ak má príjmy len podľa § 13 ods. 2 písm. a) a príjmy, z ktorých sa daň vyberá podľa § 43. </w:t>
      </w:r>
      <w:hyperlink r:id="rId1370" w:history="1">
        <w:r w:rsidR="008D12F0" w:rsidRPr="001C4C71">
          <w:rPr>
            <w:rFonts w:cstheme="minorHAnsi"/>
            <w:color w:val="0000FF"/>
            <w:sz w:val="20"/>
            <w:szCs w:val="20"/>
          </w:rPr>
          <w:t xml:space="preserve"> </w:t>
        </w:r>
      </w:hyperlink>
      <w:r w:rsidR="00745274" w:rsidRPr="001C4C71">
        <w:rPr>
          <w:rFonts w:cstheme="minorHAnsi"/>
          <w:color w:val="000000"/>
          <w:sz w:val="20"/>
          <w:szCs w:val="20"/>
        </w:rPr>
        <w:t xml:space="preserve"> </w:t>
      </w:r>
      <w:hyperlink r:id="rId1371" w:history="1">
        <w:r w:rsidR="008D12F0" w:rsidRPr="001C4C71">
          <w:rPr>
            <w:rFonts w:cstheme="minorHAnsi"/>
            <w:color w:val="0000FF"/>
            <w:sz w:val="20"/>
            <w:szCs w:val="20"/>
          </w:rPr>
          <w:t xml:space="preserve"> </w:t>
        </w:r>
      </w:hyperlink>
      <w:hyperlink r:id="rId1372" w:history="1">
        <w:r w:rsidR="008D12F0" w:rsidRPr="001C4C71">
          <w:rPr>
            <w:rFonts w:cstheme="minorHAnsi"/>
            <w:color w:val="0000FF"/>
            <w:sz w:val="20"/>
            <w:szCs w:val="20"/>
          </w:rPr>
          <w:t xml:space="preserve"> </w:t>
        </w:r>
      </w:hyperlink>
      <w:r w:rsidR="00745274" w:rsidRPr="001C4C71">
        <w:rPr>
          <w:rFonts w:cstheme="minorHAnsi"/>
          <w:color w:val="000000"/>
          <w:sz w:val="20"/>
          <w:szCs w:val="20"/>
        </w:rPr>
        <w:t xml:space="preserve"> </w:t>
      </w:r>
      <w:hyperlink r:id="rId1373" w:history="1">
        <w:r w:rsidR="008D12F0" w:rsidRPr="001C4C71">
          <w:rPr>
            <w:rFonts w:cstheme="minorHAnsi"/>
            <w:color w:val="0000FF"/>
            <w:sz w:val="20"/>
            <w:szCs w:val="20"/>
          </w:rPr>
          <w:t xml:space="preserve"> </w:t>
        </w:r>
      </w:hyperlink>
      <w:hyperlink r:id="rId1374"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1C4C71">
        <w:rPr>
          <w:rFonts w:cstheme="minorHAnsi"/>
          <w:color w:val="000000"/>
          <w:sz w:val="20"/>
          <w:szCs w:val="20"/>
        </w:rPr>
        <w:br/>
        <w:t xml:space="preserve">(2) Zo zdaniteľných príjmov daňovníka, ktorý zanikol bez likvidácie, podáva daňové priznanie jeho právny nástupca.  Ak ide o daňovníka, na ktorého bol vyhlásený konkurz, daňové priznanie podáva správca konkurznej podstaty. </w:t>
      </w:r>
      <w:r w:rsidR="00745274" w:rsidRPr="001C4C71">
        <w:rPr>
          <w:rFonts w:cstheme="minorHAnsi"/>
          <w:color w:val="000000"/>
          <w:sz w:val="20"/>
          <w:szCs w:val="20"/>
        </w:rPr>
        <w:br/>
      </w:r>
      <w:r w:rsidR="00745274" w:rsidRPr="001C4C71">
        <w:rPr>
          <w:rFonts w:cstheme="minorHAnsi"/>
          <w:color w:val="000000"/>
          <w:sz w:val="20"/>
          <w:szCs w:val="20"/>
        </w:rPr>
        <w:br/>
        <w:t xml:space="preserve">(3) Ak sa daňovník zrušuje s likvidáciou, zdaňovacie obdobie, ktoré sa začalo pred vstupom daňovníka do likvidácie, končí sa dňom predchádzajúcim dňu jeho vstupu do likvidácie. </w:t>
      </w:r>
      <w:r w:rsidR="00745274" w:rsidRPr="001C4C71">
        <w:rPr>
          <w:rFonts w:cstheme="minorHAnsi"/>
          <w:color w:val="000000"/>
          <w:sz w:val="20"/>
          <w:szCs w:val="20"/>
        </w:rPr>
        <w:br/>
      </w:r>
      <w:r w:rsidR="00745274" w:rsidRPr="001C4C71">
        <w:rPr>
          <w:rFonts w:cstheme="minorHAnsi"/>
          <w:color w:val="000000"/>
          <w:sz w:val="20"/>
          <w:szCs w:val="20"/>
        </w:rPr>
        <w:br/>
        <w:t>(4) Zdaňovacie obdobie daňovníka, ktorý vstúpil do likvidácie, sa začína dňom jeho vstupu do likvidácie a končí sa dňom skončenia likvidácie. /133/ Ak sa likvidácia neskončí do 31.  decembra druhého roka nasledujúceho po roku, v ktorom daňovník vstúpil do likvidácie, končí sa toto zdaňovacie obdobie 31.  decembra druhého roka nasledujúceho po roku, v ktorom daňovník vstúpil do likvidácie.  Ak daňovník neskončil likvidáciu do 31.  decembra druhého roka nasledujúceho po roku, v ktorom daňovník vstúpil do likvidácie, je až do skončenia likvidácie zdaňovacím obdobím kalendárny rok.  Ak sa likvidácia skončí v priebehu kalendárneho roka, končí sa toto zdaňovacie obdobie dňom skončenia likvidácie. Ak sa na daňovníka v likvidácii vyhlási konkurz, zdaňovacie obdobie sa končí dňom predchádzajúcim dňu vyhlásenia konkurzu.</w:t>
      </w:r>
      <w:r w:rsidR="00745274" w:rsidRPr="001C4C71">
        <w:rPr>
          <w:rFonts w:cstheme="minorHAnsi"/>
          <w:color w:val="000000"/>
          <w:sz w:val="20"/>
          <w:szCs w:val="20"/>
        </w:rPr>
        <w:br/>
      </w:r>
      <w:r w:rsidR="00745274" w:rsidRPr="001C4C71">
        <w:rPr>
          <w:rFonts w:cstheme="minorHAnsi"/>
          <w:color w:val="000000"/>
          <w:sz w:val="20"/>
          <w:szCs w:val="20"/>
        </w:rPr>
        <w:br/>
        <w:t xml:space="preserve">(5) Ak je na daňovníka vyhlásený konkurz, končí sa zdaňovacie obdobie dňom predchádzajúcim dňu vyhlásenia konkurzu. </w:t>
      </w:r>
      <w:r w:rsidR="00745274" w:rsidRPr="001C4C71">
        <w:rPr>
          <w:rFonts w:cstheme="minorHAnsi"/>
          <w:color w:val="000000"/>
          <w:sz w:val="20"/>
          <w:szCs w:val="20"/>
        </w:rPr>
        <w:br/>
      </w:r>
      <w:r w:rsidR="00745274" w:rsidRPr="001C4C71">
        <w:rPr>
          <w:rFonts w:cstheme="minorHAnsi"/>
          <w:color w:val="000000"/>
          <w:sz w:val="20"/>
          <w:szCs w:val="20"/>
        </w:rPr>
        <w:br/>
        <w:t xml:space="preserve">(6) Zdaňovacie obdobie daňovníka, na ktorého bol vyhlásený konkurz, sa začína dňom vyhlásenia konkurzu a končí sa dňom zrušenia konkurzu.  Ak konkurz nebol zrušený do 31.  decembra druhého roka nasledujúceho po roku, v ktorom bol na daňovníka vyhlásený konkurz, končí sa toto zdaňovacie obdobie 31.  decembra druhého roka nasledujúceho po roku, v ktorom bol na daňovníka vyhlásený konkurz.  Ak konkurz nebol zrušený do 31.  decembra druhého roka nasledujúceho po roku, v ktorom bol na daňovníka vyhlásený konkurz, je až do zrušenia konkurzu zdaňovacím obdobím kalendárny rok.  Ak sa konkurz zruší v priebehu kalendárneho roka, končí sa zdaňovacie obdobie dňom zrušenia konkurzu.  Po zrušení konkurzu sa zdaňovacie obdobie začína dňom nasledujúcim po zrušení konkurzu a končí sa 31.  decembra kalendárneho roka, v ktorom bol zrušený konkurz. </w:t>
      </w:r>
      <w:hyperlink r:id="rId1375"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1C4C71">
        <w:rPr>
          <w:rFonts w:cstheme="minorHAnsi"/>
          <w:color w:val="000000"/>
          <w:sz w:val="20"/>
          <w:szCs w:val="20"/>
        </w:rPr>
        <w:br/>
        <w:t>(7) Pri zmene právnej formy daňovníka sa končí zdaňovacie obdobie dňom predchádzajúcim dňu zápisu zmeny do obchodného registra.  Nové zdaňovacie obdobie sa začína dňom zápisu zmeny do obchodného registra a trvá do dňa, keď by sa skončilo zdaňovacie obdobie daňovníka, ak by k zmene právnej formy nedošlo.  V týchto prípadoch sa ku dňu predchádzajúcemu dňu zápisu zmeny do obchodného registra zostavuje účtovná závierka podľa osobitného predpisu.  /133a/ Toto ustanovenie sa nevzťahuje na zmenu právnej formy spoločnosti s ručením obmedzeným na akciovú spoločnosť alebo na družstvo, akciovej spoločnosti na spoločnosť s ručením obmedzeným alebo na družstvo, alebo družstva na spoločnosť s ručením obmedzeným alebo na akciovú spoločnosť.</w:t>
      </w:r>
      <w:r w:rsidR="00745274" w:rsidRPr="001C4C71">
        <w:rPr>
          <w:rFonts w:cstheme="minorHAnsi"/>
          <w:color w:val="000000"/>
          <w:sz w:val="20"/>
          <w:szCs w:val="20"/>
        </w:rPr>
        <w:br/>
      </w:r>
      <w:r w:rsidR="00745274" w:rsidRPr="001C4C71">
        <w:rPr>
          <w:rFonts w:cstheme="minorHAnsi"/>
          <w:color w:val="000000"/>
          <w:sz w:val="20"/>
          <w:szCs w:val="20"/>
        </w:rPr>
        <w:br/>
        <w:t xml:space="preserve">(8) Ak sa po skončení konkurzu </w:t>
      </w:r>
      <w:r w:rsidR="00745274" w:rsidRPr="001C4C71">
        <w:rPr>
          <w:rFonts w:cstheme="minorHAnsi"/>
          <w:color w:val="000000"/>
          <w:sz w:val="20"/>
          <w:szCs w:val="20"/>
        </w:rPr>
        <w:br/>
        <w:t xml:space="preserve">a) začne likvidácia, zdaňovacie obdobie daňovníka v likvidácii sa začína dňom jeho vstupu do likvidácie a končí sa podľa odseku 4, </w:t>
      </w:r>
      <w:r w:rsidR="00745274" w:rsidRPr="001C4C71">
        <w:rPr>
          <w:rFonts w:cstheme="minorHAnsi"/>
          <w:color w:val="000000"/>
          <w:sz w:val="20"/>
          <w:szCs w:val="20"/>
        </w:rPr>
        <w:br/>
        <w:t xml:space="preserve">b) pokračuje v likvidácii, zdaňovacie obdobie daňovníka v likvidácii sa začína dňom nasledujúcim po skončení konkurzu a končí sa 31.  decembra roka, v ktorom sa skončil konkurz; ustanovenia odseku 4 tretej a štvrtej vety </w:t>
      </w:r>
      <w:r w:rsidR="00745274" w:rsidRPr="001C4C71">
        <w:rPr>
          <w:rFonts w:cstheme="minorHAnsi"/>
          <w:color w:val="000000"/>
          <w:sz w:val="20"/>
          <w:szCs w:val="20"/>
        </w:rPr>
        <w:lastRenderedPageBreak/>
        <w:t xml:space="preserve">platia rovnako. </w:t>
      </w:r>
      <w:r w:rsidR="00745274" w:rsidRPr="001C4C71">
        <w:rPr>
          <w:rFonts w:cstheme="minorHAnsi"/>
          <w:color w:val="000000"/>
          <w:sz w:val="20"/>
          <w:szCs w:val="20"/>
        </w:rPr>
        <w:br/>
      </w:r>
      <w:r w:rsidR="00745274" w:rsidRPr="001C4C71">
        <w:rPr>
          <w:rFonts w:cstheme="minorHAnsi"/>
          <w:color w:val="000000"/>
          <w:sz w:val="20"/>
          <w:szCs w:val="20"/>
        </w:rPr>
        <w:br/>
        <w:t xml:space="preserve">(9) Pri zrušení daňovníka zamietnutím návrhu na vyhlásenie konkurzu pre nedostatok majetku sa zdaňovacie obdobie končí dňom predchádzajúcim dňu zamietnutia návrhu na vyhlásenie konkurzu pre nedostatok majetku daňovníka. </w:t>
      </w:r>
      <w:r w:rsidR="00745274" w:rsidRPr="001C4C71">
        <w:rPr>
          <w:rFonts w:cstheme="minorHAnsi"/>
          <w:color w:val="000000"/>
          <w:sz w:val="20"/>
          <w:szCs w:val="20"/>
        </w:rPr>
        <w:br/>
      </w:r>
      <w:r w:rsidR="00745274" w:rsidRPr="001C4C71">
        <w:rPr>
          <w:rFonts w:cstheme="minorHAnsi"/>
          <w:color w:val="000000"/>
          <w:sz w:val="20"/>
          <w:szCs w:val="20"/>
        </w:rPr>
        <w:br/>
        <w:t>(10) Ak daňovník mení zdaňovacie obdobie z kalendárneho roka na hospodársky rok alebo naopak, je povinný podať daňové priznanie za zdaňovacie obdobie ukončené dňom predchádzajúcim dňu zmeny v lehote podľa § 49 ods.  2.</w:t>
      </w:r>
      <w:r w:rsidR="00745274" w:rsidRPr="001C4C71">
        <w:rPr>
          <w:rFonts w:cstheme="minorHAnsi"/>
          <w:color w:val="000000"/>
          <w:sz w:val="20"/>
          <w:szCs w:val="20"/>
        </w:rPr>
        <w:br/>
      </w:r>
      <w:r w:rsidR="00745274" w:rsidRPr="001C4C71">
        <w:rPr>
          <w:rFonts w:cstheme="minorHAnsi"/>
          <w:color w:val="000000"/>
          <w:sz w:val="20"/>
          <w:szCs w:val="20"/>
        </w:rPr>
        <w:br/>
        <w:t xml:space="preserve">(11) Ak v súlade s osobitným predpisom /134/ došlo k zmene účtovného obdobia na hospodársky rok, je súčasne hospodársky rok aj zdaňovacím obdobím. Na termín predloženia daňového priznania sa v tomto prípade primerane použijú ustanovenia tohto zákona o termínoch predkladania daňového priznania.  Pri zmene zdaňovacieho obdobia, ktorým je kalendárny rok, na hospodársky rok sa obdobie od začiatku kalendárneho roka do dňa predchádzajúceho zmene zdaňovacieho obdobia na hospodársky rok považuje za samostatné zdaňovacie obdobie. </w:t>
      </w:r>
      <w:hyperlink r:id="rId1376"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133) </w:t>
      </w:r>
      <w:hyperlink r:id="rId1377" w:history="1">
        <w:r w:rsidRPr="001C4C71">
          <w:rPr>
            <w:rFonts w:cstheme="minorHAnsi"/>
            <w:color w:val="0000FF"/>
            <w:sz w:val="16"/>
            <w:szCs w:val="16"/>
          </w:rPr>
          <w:t>§ 75 ods. 1 Obchodného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133a) </w:t>
      </w:r>
      <w:hyperlink r:id="rId1378" w:history="1">
        <w:r w:rsidRPr="001C4C71">
          <w:rPr>
            <w:rFonts w:cstheme="minorHAnsi"/>
            <w:color w:val="0000FF"/>
            <w:sz w:val="16"/>
            <w:szCs w:val="16"/>
          </w:rPr>
          <w:t xml:space="preserve">§ 16 ods. 4 a § 17 ods. 6 zákona č. 431/2002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134) </w:t>
      </w:r>
      <w:hyperlink r:id="rId1379" w:history="1">
        <w:r w:rsidRPr="001C4C71">
          <w:rPr>
            <w:rFonts w:cstheme="minorHAnsi"/>
            <w:color w:val="0000FF"/>
            <w:sz w:val="16"/>
            <w:szCs w:val="16"/>
          </w:rPr>
          <w:t xml:space="preserve">§ 3 ods. 6 a 7 zákona č. 431/2002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42 </w:t>
      </w:r>
      <w:r w:rsidRPr="001C4C71">
        <w:rPr>
          <w:rFonts w:cstheme="minorHAnsi"/>
          <w:color w:val="000000"/>
          <w:sz w:val="20"/>
          <w:szCs w:val="20"/>
        </w:rPr>
        <w:br/>
      </w:r>
      <w:r w:rsidRPr="001C4C71">
        <w:rPr>
          <w:rFonts w:cstheme="minorHAnsi"/>
          <w:b/>
          <w:bCs/>
          <w:color w:val="000000"/>
          <w:sz w:val="20"/>
          <w:szCs w:val="20"/>
        </w:rPr>
        <w:t>Platenie preddavkov na daň</w:t>
      </w:r>
    </w:p>
    <w:p w:rsidR="00EE550E" w:rsidRPr="007152B0" w:rsidRDefault="001D7ACB" w:rsidP="007152B0">
      <w:pPr>
        <w:autoSpaceDE w:val="0"/>
        <w:autoSpaceDN w:val="0"/>
        <w:adjustRightInd w:val="0"/>
        <w:spacing w:after="0" w:line="240" w:lineRule="auto"/>
        <w:rPr>
          <w:rFonts w:eastAsia="Times New Roman" w:cstheme="minorHAnsi"/>
          <w:color w:val="FF0000"/>
          <w:sz w:val="20"/>
          <w:szCs w:val="20"/>
          <w:lang w:eastAsia="sk-SK"/>
        </w:rPr>
      </w:pPr>
      <w:hyperlink r:id="rId1380" w:history="1">
        <w:r w:rsidR="008D12F0" w:rsidRPr="001C4C71">
          <w:rPr>
            <w:rFonts w:cstheme="minorHAnsi"/>
            <w:color w:val="0000FF"/>
            <w:sz w:val="20"/>
            <w:szCs w:val="20"/>
          </w:rPr>
          <w:t xml:space="preserve"> </w:t>
        </w:r>
      </w:hyperlink>
      <w:hyperlink r:id="rId1381" w:history="1">
        <w:r w:rsidR="008D12F0" w:rsidRPr="001C4C71">
          <w:rPr>
            <w:rFonts w:cstheme="minorHAnsi"/>
            <w:color w:val="0000FF"/>
            <w:sz w:val="20"/>
            <w:szCs w:val="20"/>
          </w:rPr>
          <w:t xml:space="preserve"> </w:t>
        </w:r>
      </w:hyperlink>
      <w:hyperlink r:id="rId1382" w:history="1">
        <w:r w:rsidR="008D12F0" w:rsidRPr="001C4C71">
          <w:rPr>
            <w:rFonts w:cstheme="minorHAnsi"/>
            <w:color w:val="0000FF"/>
            <w:sz w:val="20"/>
            <w:szCs w:val="20"/>
          </w:rPr>
          <w:t xml:space="preserve"> </w:t>
        </w:r>
      </w:hyperlink>
      <w:hyperlink r:id="rId1383" w:history="1">
        <w:r w:rsidR="008D12F0" w:rsidRPr="001C4C71">
          <w:rPr>
            <w:rFonts w:cstheme="minorHAnsi"/>
            <w:color w:val="0000FF"/>
            <w:sz w:val="20"/>
            <w:szCs w:val="20"/>
          </w:rPr>
          <w:t xml:space="preserve"> </w:t>
        </w:r>
      </w:hyperlink>
      <w:hyperlink r:id="rId1384" w:history="1">
        <w:r w:rsidR="008D12F0" w:rsidRPr="001C4C71">
          <w:rPr>
            <w:rFonts w:cstheme="minorHAnsi"/>
            <w:color w:val="0000FF"/>
            <w:sz w:val="20"/>
            <w:szCs w:val="20"/>
          </w:rPr>
          <w:t xml:space="preserve"> </w:t>
        </w:r>
      </w:hyperlink>
      <w:hyperlink r:id="rId1385" w:history="1">
        <w:r w:rsidR="008D12F0" w:rsidRPr="001C4C71">
          <w:rPr>
            <w:rFonts w:cstheme="minorHAnsi"/>
            <w:color w:val="0000FF"/>
            <w:sz w:val="20"/>
            <w:szCs w:val="20"/>
          </w:rPr>
          <w:t xml:space="preserve"> </w:t>
        </w:r>
      </w:hyperlink>
      <w:hyperlink r:id="rId1386"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(1) Daňovník, ktorého daň za predchádzajúce zdaňovacie obdobie vypočítaná podľa odseku 6 presiahla </w:t>
      </w:r>
      <w:r w:rsidR="00745274" w:rsidRPr="001C4C71">
        <w:rPr>
          <w:rFonts w:cstheme="minorHAnsi"/>
          <w:b/>
          <w:bCs/>
          <w:color w:val="000000"/>
          <w:sz w:val="20"/>
          <w:szCs w:val="20"/>
        </w:rPr>
        <w:t>16 600 eur</w:t>
      </w:r>
      <w:r w:rsidR="00745274" w:rsidRPr="001C4C71">
        <w:rPr>
          <w:rFonts w:cstheme="minorHAnsi"/>
          <w:color w:val="000000"/>
          <w:sz w:val="20"/>
          <w:szCs w:val="20"/>
        </w:rPr>
        <w:t xml:space="preserve">, je povinný platiť, počnúc prvým mesiacom nasledujúceho zdaňovacieho obdobia, mesačné preddavky na daň vo výške 1/12 dane za predchádzajúce zdaňovacie obdobie, a to vždy do konca príslušného mesiaca.  Daňovník vyrovná celoročnú daň v lehote na podanie daňového priznania. </w:t>
      </w:r>
      <w:r w:rsidR="00745274" w:rsidRPr="001C4C71">
        <w:rPr>
          <w:rFonts w:cstheme="minorHAnsi"/>
          <w:color w:val="000000"/>
          <w:sz w:val="20"/>
          <w:szCs w:val="20"/>
        </w:rPr>
        <w:br/>
      </w:r>
      <w:r w:rsidR="00745274" w:rsidRPr="001C4C71">
        <w:rPr>
          <w:rFonts w:cstheme="minorHAnsi"/>
          <w:color w:val="000000"/>
          <w:sz w:val="20"/>
          <w:szCs w:val="20"/>
        </w:rPr>
        <w:br/>
        <w:t xml:space="preserve">(2) Daňovník, ktorého daň v predchádzajúcom zdaňovacom období vypočítaná podľa odseku 6 presiahla </w:t>
      </w:r>
      <w:r w:rsidR="00745274" w:rsidRPr="001C4C71">
        <w:rPr>
          <w:rFonts w:cstheme="minorHAnsi"/>
          <w:b/>
          <w:bCs/>
          <w:color w:val="000000"/>
          <w:sz w:val="20"/>
          <w:szCs w:val="20"/>
        </w:rPr>
        <w:t>2 500 eur</w:t>
      </w:r>
      <w:r w:rsidR="00745274" w:rsidRPr="001C4C71">
        <w:rPr>
          <w:rFonts w:cstheme="minorHAnsi"/>
          <w:color w:val="000000"/>
          <w:sz w:val="20"/>
          <w:szCs w:val="20"/>
        </w:rPr>
        <w:t xml:space="preserve"> a nepresiahla </w:t>
      </w:r>
      <w:r w:rsidR="00745274" w:rsidRPr="001C4C71">
        <w:rPr>
          <w:rFonts w:cstheme="minorHAnsi"/>
          <w:b/>
          <w:bCs/>
          <w:color w:val="000000"/>
          <w:sz w:val="20"/>
          <w:szCs w:val="20"/>
        </w:rPr>
        <w:t>16 600 eur</w:t>
      </w:r>
      <w:r w:rsidR="00745274" w:rsidRPr="001C4C71">
        <w:rPr>
          <w:rFonts w:cstheme="minorHAnsi"/>
          <w:color w:val="000000"/>
          <w:sz w:val="20"/>
          <w:szCs w:val="20"/>
        </w:rPr>
        <w:t xml:space="preserve">, platí štvrťročné preddavky na daň na bežné zdaňovacie obdobie, a to vo výške 1/4 dane za predchádzajúce zdaňovacie obdobie.  Štvrťročné preddavky na daň sú splatné do konca príslušného kalendárneho štvrťroka.  Daňovník vyrovná celoročnú daň v lehote na podanie daňového priznania. </w:t>
      </w:r>
      <w:r w:rsidR="00EE550E" w:rsidRPr="00C358B4">
        <w:rPr>
          <w:rFonts w:eastAsia="Times New Roman" w:cstheme="minorHAnsi"/>
          <w:color w:val="0070C0"/>
          <w:sz w:val="20"/>
          <w:szCs w:val="20"/>
          <w:lang w:eastAsia="sk-SK"/>
        </w:rPr>
        <w:t>a ak ide o daňovníka, ktorého zdaňovacím obdobím je hospodársky rok, do konca príslušného štvrťroka hospodárskeho roka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(3) Ak správca dane neurčí platenie preddavkov na daň podľa </w:t>
      </w:r>
      <w:r w:rsidRPr="001C4C71">
        <w:rPr>
          <w:rFonts w:cstheme="minorHAnsi"/>
          <w:b/>
          <w:bCs/>
          <w:color w:val="000000"/>
          <w:sz w:val="20"/>
          <w:szCs w:val="20"/>
        </w:rPr>
        <w:t>odseku 10</w:t>
      </w:r>
      <w:r w:rsidRPr="001C4C71">
        <w:rPr>
          <w:rFonts w:cstheme="minorHAnsi"/>
          <w:color w:val="000000"/>
          <w:sz w:val="20"/>
          <w:szCs w:val="20"/>
        </w:rPr>
        <w:t xml:space="preserve">, preddavky na daň neplatí </w:t>
      </w:r>
      <w:r w:rsidRPr="001C4C71">
        <w:rPr>
          <w:rFonts w:cstheme="minorHAnsi"/>
          <w:color w:val="000000"/>
          <w:sz w:val="20"/>
          <w:szCs w:val="20"/>
        </w:rPr>
        <w:br/>
        <w:t xml:space="preserve">a) daňovník, ktorého daň za predchádzajúce zdaňovacie obdobie vypočítaná podľa odseku 6 nepresiahla </w:t>
      </w:r>
      <w:r w:rsidRPr="001C4C71">
        <w:rPr>
          <w:rFonts w:cstheme="minorHAnsi"/>
          <w:b/>
          <w:bCs/>
          <w:color w:val="000000"/>
          <w:sz w:val="20"/>
          <w:szCs w:val="20"/>
        </w:rPr>
        <w:t>2 500 eur</w:t>
      </w:r>
      <w:r w:rsidRPr="001C4C71">
        <w:rPr>
          <w:rFonts w:cstheme="minorHAnsi"/>
          <w:color w:val="000000"/>
          <w:sz w:val="20"/>
          <w:szCs w:val="20"/>
        </w:rPr>
        <w:t xml:space="preserve">, </w:t>
      </w:r>
      <w:r w:rsidRPr="001C4C71">
        <w:rPr>
          <w:rFonts w:cstheme="minorHAnsi"/>
          <w:color w:val="000000"/>
          <w:sz w:val="20"/>
          <w:szCs w:val="20"/>
        </w:rPr>
        <w:br/>
        <w:t xml:space="preserve">b) daňovník v likvidácii alebo v konkurze v zdaňovacom období podľa § 41 ods.  4 a 6, </w:t>
      </w:r>
      <w:r w:rsidRPr="001C4C71">
        <w:rPr>
          <w:rFonts w:cstheme="minorHAnsi"/>
          <w:color w:val="000000"/>
          <w:sz w:val="20"/>
          <w:szCs w:val="20"/>
        </w:rPr>
        <w:br/>
        <w:t xml:space="preserve">c) daňovník podľa </w:t>
      </w:r>
      <w:r w:rsidRPr="001C4C71">
        <w:rPr>
          <w:rFonts w:cstheme="minorHAnsi"/>
          <w:b/>
          <w:bCs/>
          <w:color w:val="000000"/>
          <w:sz w:val="20"/>
          <w:szCs w:val="20"/>
        </w:rPr>
        <w:t>odseku 8</w:t>
      </w:r>
      <w:r w:rsidRPr="001C4C71">
        <w:rPr>
          <w:rFonts w:cstheme="minorHAnsi"/>
          <w:color w:val="000000"/>
          <w:sz w:val="20"/>
          <w:szCs w:val="20"/>
        </w:rPr>
        <w:t xml:space="preserve">. </w:t>
      </w:r>
      <w:hyperlink r:id="rId1387"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(4) Daňovník, ktorý vznikol počas kalendárneho roka iným spôsobom ako zlúčením, splynutím alebo rozdelením, neplatí preddavky na daň za zdaňovacie obdobie, v ktorom vznikol.  Daňovník, ktorý počas roka </w:t>
      </w:r>
      <w:hyperlink r:id="rId1388"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a) zmenil právnu formu, pokračuje v platení preddavkov na daň vo výške vypočítanej z dane za predchádzajúce zdaňovacie obdobie predchádzajúce zdaňovaciemu obdobiu, v ktorom došlo k zmene právnej formy, </w:t>
      </w:r>
      <w:r w:rsidRPr="001C4C71">
        <w:rPr>
          <w:rFonts w:cstheme="minorHAnsi"/>
          <w:color w:val="000000"/>
          <w:sz w:val="20"/>
          <w:szCs w:val="20"/>
        </w:rPr>
        <w:br/>
        <w:t xml:space="preserve">b) vznikol splynutím, platí preddavky na daň vo výške vypočítanej zo súčtu dane daňovníkov zaniknutých splynutím za zdaňovacie obdobie predchádzajúce zdaňovaciemu obdobiu, v ktorom došlo k zániku daňovníkov, </w:t>
      </w:r>
      <w:r w:rsidRPr="001C4C71">
        <w:rPr>
          <w:rFonts w:cstheme="minorHAnsi"/>
          <w:color w:val="000000"/>
          <w:sz w:val="20"/>
          <w:szCs w:val="20"/>
        </w:rPr>
        <w:br/>
        <w:t xml:space="preserve">c) sa zlúčil s iným daňovníkom, platí preddavky na daň vo výške vypočítanej zo súčtu dane </w:t>
      </w:r>
      <w:r w:rsidRPr="001C4C71">
        <w:rPr>
          <w:rFonts w:cstheme="minorHAnsi"/>
          <w:color w:val="000000"/>
          <w:sz w:val="20"/>
          <w:szCs w:val="20"/>
        </w:rPr>
        <w:br/>
        <w:t xml:space="preserve">------1.  daňovníka zaniknutého zlúčením za zdaňovacie obdobie predchádzajúce zdaňovaciemu obdobiu, v ktorom došlo k zániku daňovníka, </w:t>
      </w:r>
      <w:r w:rsidRPr="001C4C71">
        <w:rPr>
          <w:rFonts w:cstheme="minorHAnsi"/>
          <w:color w:val="000000"/>
          <w:sz w:val="20"/>
          <w:szCs w:val="20"/>
        </w:rPr>
        <w:br/>
        <w:t xml:space="preserve">------2.  daňovníka, s ktorým sa zlúčil zaniknutý daňovník, za zdaňovacie obdobie predchádzajúce zdaňovaciemu obdobiu, v ktorom došlo k zlúčeniu, </w:t>
      </w:r>
      <w:r w:rsidRPr="001C4C71">
        <w:rPr>
          <w:rFonts w:cstheme="minorHAnsi"/>
          <w:color w:val="000000"/>
          <w:sz w:val="20"/>
          <w:szCs w:val="20"/>
        </w:rPr>
        <w:br/>
        <w:t xml:space="preserve">d) vznikol rozdelením, platí preddavky na daň v pomernej výške vypočítanej z dane daňovníka zaniknutého rozdelením za zdaňovacie obdobie predchádzajúce zdaňovaciemu obdobiu, v ktorom došlo k zániku daňovníka, zodpovedajúcej pomeru vlastného imania zaniknutého daňovníka prevzatého daňovníkom vzniknutým rozdelením. </w:t>
      </w:r>
      <w:r w:rsidRPr="001C4C71">
        <w:rPr>
          <w:rFonts w:cstheme="minorHAnsi"/>
          <w:color w:val="000000"/>
          <w:sz w:val="20"/>
          <w:szCs w:val="20"/>
        </w:rPr>
        <w:br/>
      </w:r>
      <w:r w:rsidRPr="001C4C71">
        <w:rPr>
          <w:rFonts w:cstheme="minorHAnsi"/>
          <w:color w:val="000000"/>
          <w:sz w:val="20"/>
          <w:szCs w:val="20"/>
        </w:rPr>
        <w:br/>
      </w:r>
      <w:r w:rsidRPr="001C4C71">
        <w:rPr>
          <w:rFonts w:cstheme="minorHAnsi"/>
          <w:b/>
          <w:bCs/>
          <w:color w:val="000000"/>
          <w:sz w:val="20"/>
          <w:szCs w:val="20"/>
        </w:rPr>
        <w:t>(5) Ak sa daň za predchádzajúce zdaňovacie obdobie týkala len časti zdaňovacieho obdobia, daňovník v nasledujúcom zdaňovacom období platí preddavky na daň na toto zdaňovacie obdobie podľa odsekov 1 a 2.</w:t>
      </w:r>
      <w:r w:rsidRPr="001C4C71">
        <w:rPr>
          <w:rFonts w:cstheme="minorHAnsi"/>
          <w:color w:val="000000"/>
          <w:sz w:val="20"/>
          <w:szCs w:val="20"/>
        </w:rPr>
        <w:t xml:space="preserve"> </w:t>
      </w:r>
      <w:hyperlink r:id="rId1389"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lastRenderedPageBreak/>
        <w:br/>
        <w:t xml:space="preserve">(6) Daňou za predchádzajúce zdaňovacie obdobie sa rozumie daň vypočítaná zo základu dane zníženého o daňovú stratu uvedeného v daňovom priznaní podanom za zdaňovacie obdobie bezprostredne predchádzajúce zdaňovaciemu obdobiu, na ktoré sú platené preddavky na daň, pri použití sadzby dane podľa § 15 platnej v zdaňovacom období, na ktoré sú platené preddavky na daň, znížená o úľavy vyplývajúce z tohto zákona, znížená o zápočet dane zaplatenej v zahraničí a o daň vybranú podľa § 43 odpočítavanú ako preddavok na daň. </w:t>
      </w:r>
      <w:hyperlink r:id="rId1390"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(7) Do lehoty na podanie daňového priznania, v ktorom je uvedená daň za predchádzajúce zdaňovacie obdobie, platí daňovník preddavky na daň vypočítané z dane na základe poslednej známej daňovej povinnosti uvedenej v daňovom priznaní podanom za zdaňovacie obdobie pred bezprostredne predchádzajúcim zdaňovacím obdobím. Pri výpočte poslednej známej daňovej povinnosti sa postupuje rovnako ako pri výpočte dane za predchádzajúce zdaňovacie obdobie vrátane použitia sadzby dane platnej v zdaňovacom období, na ktoré sú platené preddavky. Daňovník, ktorý v predchádzajúcom zdaňovacom období vznikol splynutím alebo rozdelením a pri zlúčení, platí preddavky na daň do lehoty na podanie daňového priznania spôsobom a vo výške podľa odseku 4 písm. b) až d).</w:t>
      </w:r>
      <w:hyperlink r:id="rId1391"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(8) Daňovník, ktorý podáva daňové priznanie prvýkrát, v zdaňovacom období, v ktorom má byť podané daňové priznanie, do lehoty na jeho podanie neplatí preddavky na daň.  Sumu preddavkov na daň splatných do lehoty na podanie daňového priznania vyrovná v lehote na podanie daňového priznania vo výške vypočítanej z dane uvedenej v daňovom priznaní. </w:t>
      </w:r>
      <w:r w:rsidRPr="001C4C71">
        <w:rPr>
          <w:rFonts w:cstheme="minorHAnsi"/>
          <w:color w:val="000000"/>
          <w:sz w:val="20"/>
          <w:szCs w:val="20"/>
        </w:rPr>
        <w:br/>
      </w:r>
      <w:r w:rsidRPr="001C4C71">
        <w:rPr>
          <w:rFonts w:cstheme="minorHAnsi"/>
          <w:color w:val="000000"/>
          <w:sz w:val="20"/>
          <w:szCs w:val="20"/>
        </w:rPr>
        <w:br/>
        <w:t>(9) Ak zaplatené preddavky na daň podľa odseku 7 sú nižšie, ako vyplývajú z výpočtu podľa daňového priznania, v ktorom je uvedená daň za predchádzajúce zdaňovacie obdobie, daňovník je povinný zaplatiť rozdiel vzniknutý na zaplatených preddavkoch na daň od začiatku zdaňovacieho obdobia do konca kalendárneho mesiaca nasledujúceho po lehote na podanie daňového priznania. Rovnako postupuje aj daňovník, ktorému určil správca dane platenie preddavkov na daň podľa</w:t>
      </w:r>
      <w:r w:rsidRPr="001C4C71">
        <w:rPr>
          <w:rFonts w:cstheme="minorHAnsi"/>
          <w:b/>
          <w:bCs/>
          <w:color w:val="000000"/>
          <w:sz w:val="20"/>
          <w:szCs w:val="20"/>
        </w:rPr>
        <w:t xml:space="preserve"> odseku 10</w:t>
      </w:r>
      <w:r w:rsidRPr="001C4C71">
        <w:rPr>
          <w:rFonts w:cstheme="minorHAnsi"/>
          <w:color w:val="000000"/>
          <w:sz w:val="20"/>
          <w:szCs w:val="20"/>
        </w:rPr>
        <w:t xml:space="preserve">, ak správca dane v rozhodnutí vydanom do konca kalendárneho mesiaca nasledujúceho po uplynutí lehoty na podanie daňového priznania neuvedie inak. Ak sú zaplatené preddavky na daň vyššie, použijú sa na budúce preddavky alebo sa na základe žiadosti daňovníkovi vrátia. </w:t>
      </w:r>
      <w:r w:rsidRPr="001C4C71">
        <w:rPr>
          <w:rFonts w:cstheme="minorHAnsi"/>
          <w:b/>
          <w:bCs/>
          <w:color w:val="000000"/>
          <w:sz w:val="20"/>
          <w:szCs w:val="20"/>
        </w:rPr>
        <w:t>Na postup správcu dane pri vrátení preddavkov na daň na základe žiadosti daňovníka sa použijú ustanovenia osobitného predpisu. /126/</w:t>
      </w:r>
      <w:r w:rsidRPr="001C4C71">
        <w:rPr>
          <w:rFonts w:cstheme="minorHAnsi"/>
          <w:color w:val="000000"/>
          <w:sz w:val="20"/>
          <w:szCs w:val="20"/>
        </w:rPr>
        <w:t xml:space="preserve"> </w:t>
      </w:r>
      <w:hyperlink r:id="rId1392" w:history="1">
        <w:r w:rsidR="008D12F0" w:rsidRPr="001C4C71">
          <w:rPr>
            <w:rFonts w:cstheme="minorHAnsi"/>
            <w:color w:val="0000FF"/>
            <w:sz w:val="20"/>
            <w:szCs w:val="20"/>
          </w:rPr>
          <w:t xml:space="preserve"> </w:t>
        </w:r>
      </w:hyperlink>
      <w:hyperlink r:id="rId1393" w:history="1">
        <w:r w:rsidR="008D12F0" w:rsidRPr="001C4C71">
          <w:rPr>
            <w:rFonts w:cstheme="minorHAnsi"/>
            <w:color w:val="0000FF"/>
            <w:sz w:val="20"/>
            <w:szCs w:val="20"/>
          </w:rPr>
          <w:t xml:space="preserve"> </w:t>
        </w:r>
      </w:hyperlink>
      <w:hyperlink r:id="rId1394"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w:t>
      </w:r>
      <w:r w:rsidRPr="001C4C71">
        <w:rPr>
          <w:rFonts w:cstheme="minorHAnsi"/>
          <w:b/>
          <w:bCs/>
          <w:color w:val="000000"/>
          <w:sz w:val="20"/>
          <w:szCs w:val="20"/>
        </w:rPr>
        <w:t>10</w:t>
      </w:r>
      <w:r w:rsidRPr="001C4C71">
        <w:rPr>
          <w:rFonts w:cstheme="minorHAnsi"/>
          <w:color w:val="000000"/>
          <w:sz w:val="20"/>
          <w:szCs w:val="20"/>
        </w:rPr>
        <w:t>) Správca dane môže určiť platenie preddavkov na daň inak, ak ide o ich platenie na základe výšky predpokladanej dane, výšky určenej podľa odsekov 3 a 4 a ak daň uvedená v daňovom priznaní, na ktorej základe sú platené preddavky na daň, bola zmenená rozhodnutím správcu dane alebo dodatočným daňovým priznaním.  V odôvodnených prípadoch môže správca dane na žiadosť daňovníka určiť platenie preddavkov na daň inak.</w:t>
      </w:r>
      <w:hyperlink r:id="rId1395"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w:t>
      </w:r>
      <w:r w:rsidRPr="001C4C71">
        <w:rPr>
          <w:rFonts w:cstheme="minorHAnsi"/>
          <w:b/>
          <w:bCs/>
          <w:color w:val="000000"/>
          <w:sz w:val="20"/>
          <w:szCs w:val="20"/>
        </w:rPr>
        <w:t>11</w:t>
      </w:r>
      <w:r w:rsidRPr="001C4C71">
        <w:rPr>
          <w:rFonts w:cstheme="minorHAnsi"/>
          <w:color w:val="000000"/>
          <w:sz w:val="20"/>
          <w:szCs w:val="20"/>
        </w:rPr>
        <w:t xml:space="preserve">) Ak daň vypočítaná v daňovom priznaní je vyššia ako zaplatené preddavky na daň, daňovník je povinný zaplatiť rozdiel v lehote na podanie daňového priznania. </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w:t>
      </w:r>
      <w:r w:rsidRPr="001C4C71">
        <w:rPr>
          <w:rFonts w:cstheme="minorHAnsi"/>
          <w:b/>
          <w:bCs/>
          <w:color w:val="000000"/>
          <w:sz w:val="20"/>
          <w:szCs w:val="20"/>
        </w:rPr>
        <w:t>12</w:t>
      </w:r>
      <w:r w:rsidRPr="001C4C71">
        <w:rPr>
          <w:rFonts w:cstheme="minorHAnsi"/>
          <w:color w:val="000000"/>
          <w:sz w:val="20"/>
          <w:szCs w:val="20"/>
        </w:rPr>
        <w:t>) Správca dane vráti do 30 dní odo dňa podania žiadosti daňovníka zaplatené preddavky na daň, ak daňovníkovi nevznikla povinnosť platiť preddavky na daň podľa tohto zákona, alebo rozdiel zaplatených preddavkov na daň, ak daňovník zaplatil preddavky na daň v sume vyššej, akú bol povinný zaplatiť podľa tohto zákona. Na postup správcu dane sa pri vrátení takto zaplatených preddavkov alebo rozdielu zaplatených preddavkov na daň použijú ustanovenia osobitného predpisu. /126/</w:t>
      </w:r>
      <w:hyperlink r:id="rId1396"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8080"/>
          <w:sz w:val="16"/>
          <w:szCs w:val="16"/>
        </w:rPr>
        <w:t xml:space="preserve">126) </w:t>
      </w:r>
      <w:hyperlink r:id="rId1397" w:history="1">
        <w:r w:rsidRPr="001C4C71">
          <w:rPr>
            <w:rFonts w:cstheme="minorHAnsi"/>
            <w:color w:val="0000FF"/>
            <w:sz w:val="16"/>
            <w:szCs w:val="16"/>
          </w:rPr>
          <w:t xml:space="preserve">§ 79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jc w:val="center"/>
        <w:rPr>
          <w:rFonts w:cstheme="minorHAnsi"/>
          <w:b/>
          <w:bCs/>
          <w:color w:val="000000"/>
        </w:rPr>
      </w:pPr>
      <w:r w:rsidRPr="001C4C71">
        <w:rPr>
          <w:rFonts w:cstheme="minorHAnsi"/>
          <w:b/>
          <w:bCs/>
          <w:color w:val="000000"/>
        </w:rPr>
        <w:t>Tretí oddiel</w:t>
      </w:r>
      <w:r w:rsidRPr="001C4C71">
        <w:rPr>
          <w:rFonts w:cstheme="minorHAnsi"/>
          <w:b/>
          <w:bCs/>
          <w:color w:val="000000"/>
        </w:rPr>
        <w:br/>
        <w:t>Spoločné ustanovenia na vyberanie a platenie dane</w:t>
      </w:r>
    </w:p>
    <w:p w:rsidR="007152B0" w:rsidRDefault="007152B0" w:rsidP="007152B0">
      <w:pPr>
        <w:autoSpaceDE w:val="0"/>
        <w:autoSpaceDN w:val="0"/>
        <w:adjustRightInd w:val="0"/>
        <w:spacing w:after="0" w:line="240" w:lineRule="auto"/>
        <w:jc w:val="center"/>
        <w:rPr>
          <w:rFonts w:cstheme="minorHAnsi"/>
          <w:color w:val="000000"/>
          <w:sz w:val="20"/>
          <w:szCs w:val="20"/>
        </w:rPr>
      </w:pPr>
    </w:p>
    <w:p w:rsidR="00745274" w:rsidRPr="001C4C71" w:rsidRDefault="00745274" w:rsidP="007152B0">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43 </w:t>
      </w:r>
      <w:r w:rsidRPr="001C4C71">
        <w:rPr>
          <w:rFonts w:cstheme="minorHAnsi"/>
          <w:color w:val="000000"/>
          <w:sz w:val="20"/>
          <w:szCs w:val="20"/>
        </w:rPr>
        <w:br/>
      </w:r>
      <w:r w:rsidRPr="001C4C71">
        <w:rPr>
          <w:rFonts w:cstheme="minorHAnsi"/>
          <w:b/>
          <w:bCs/>
          <w:color w:val="000000"/>
          <w:sz w:val="20"/>
          <w:szCs w:val="20"/>
        </w:rPr>
        <w:t>Daň vyberaná zrážkou</w:t>
      </w:r>
    </w:p>
    <w:p w:rsidR="00745274" w:rsidRPr="001C4C71" w:rsidRDefault="001D7ACB" w:rsidP="00745274">
      <w:pPr>
        <w:autoSpaceDE w:val="0"/>
        <w:autoSpaceDN w:val="0"/>
        <w:adjustRightInd w:val="0"/>
        <w:spacing w:after="0" w:line="240" w:lineRule="auto"/>
        <w:rPr>
          <w:rFonts w:cstheme="minorHAnsi"/>
          <w:color w:val="000000"/>
          <w:sz w:val="20"/>
          <w:szCs w:val="20"/>
        </w:rPr>
      </w:pPr>
      <w:hyperlink r:id="rId1398" w:history="1">
        <w:r w:rsidR="008D12F0" w:rsidRPr="001C4C71">
          <w:rPr>
            <w:rFonts w:cstheme="minorHAnsi"/>
            <w:color w:val="0000FF"/>
            <w:sz w:val="20"/>
            <w:szCs w:val="20"/>
          </w:rPr>
          <w:t xml:space="preserve"> </w:t>
        </w:r>
      </w:hyperlink>
      <w:hyperlink r:id="rId1399" w:history="1">
        <w:r w:rsidR="008D12F0" w:rsidRPr="001C4C71">
          <w:rPr>
            <w:rFonts w:cstheme="minorHAnsi"/>
            <w:color w:val="0000FF"/>
            <w:sz w:val="20"/>
            <w:szCs w:val="20"/>
          </w:rPr>
          <w:t xml:space="preserve"> </w:t>
        </w:r>
      </w:hyperlink>
      <w:hyperlink r:id="rId1400" w:history="1">
        <w:r w:rsidR="008D12F0" w:rsidRPr="001C4C71">
          <w:rPr>
            <w:rFonts w:cstheme="minorHAnsi"/>
            <w:color w:val="0000FF"/>
            <w:sz w:val="20"/>
            <w:szCs w:val="20"/>
          </w:rPr>
          <w:t xml:space="preserve"> </w:t>
        </w:r>
      </w:hyperlink>
      <w:hyperlink r:id="rId1401" w:history="1">
        <w:r w:rsidR="008D12F0" w:rsidRPr="001C4C71">
          <w:rPr>
            <w:rFonts w:cstheme="minorHAnsi"/>
            <w:color w:val="0000FF"/>
            <w:sz w:val="20"/>
            <w:szCs w:val="20"/>
          </w:rPr>
          <w:t xml:space="preserve"> </w:t>
        </w:r>
      </w:hyperlink>
      <w:hyperlink r:id="rId1402" w:history="1">
        <w:r w:rsidR="008D12F0" w:rsidRPr="001C4C71">
          <w:rPr>
            <w:rFonts w:cstheme="minorHAnsi"/>
            <w:color w:val="0000FF"/>
            <w:sz w:val="20"/>
            <w:szCs w:val="20"/>
          </w:rPr>
          <w:t xml:space="preserve"> </w:t>
        </w:r>
      </w:hyperlink>
      <w:hyperlink r:id="rId1403"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(1) Z príjmov podľa odsekov 2 a 3 sa daň vyberá zrážkou, pričom sa použije sadzba dane vo výške 19%</w:t>
      </w:r>
      <w:r w:rsidR="00745274" w:rsidRPr="001C4C71">
        <w:rPr>
          <w:rFonts w:cstheme="minorHAnsi"/>
          <w:b/>
          <w:bCs/>
          <w:color w:val="000000"/>
          <w:sz w:val="20"/>
          <w:szCs w:val="20"/>
        </w:rPr>
        <w:t xml:space="preserve">; </w:t>
      </w:r>
      <w:r w:rsidR="00745274" w:rsidRPr="001C4C71">
        <w:rPr>
          <w:rFonts w:cstheme="minorHAnsi"/>
          <w:b/>
          <w:bCs/>
          <w:color w:val="808000"/>
          <w:sz w:val="20"/>
          <w:szCs w:val="20"/>
        </w:rPr>
        <w:t>ak tieto príjmy sú vyplatené, poukázané alebo pripísané daňovníkovi nezmluvného štátu podľa § 2 písm. x), použije sa sadzba dane vo výške 35%.</w:t>
      </w:r>
      <w:r w:rsidR="00745274" w:rsidRPr="001C4C71">
        <w:rPr>
          <w:rFonts w:cstheme="minorHAnsi"/>
          <w:color w:val="000000"/>
          <w:sz w:val="20"/>
          <w:szCs w:val="20"/>
        </w:rPr>
        <w:t xml:space="preserve"> </w:t>
      </w:r>
      <w:hyperlink r:id="rId1404"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lastRenderedPageBreak/>
        <w:t>(2) Daň z príjmov plynúcich zo zdrojov na území Slovenskej republiky daňovníkom s obmedzenou daňovou povinnosťou okrem príjmov plynúcich stálej prevádzkarni týchto daňovníkov (§ 16 ods. 2) sa vyberá zrážkou, ak ide o príjmy podľa § 16 ods. 1 pí</w:t>
      </w:r>
      <w:r w:rsidRPr="001C4C71">
        <w:rPr>
          <w:rFonts w:cstheme="minorHAnsi"/>
          <w:b/>
          <w:bCs/>
          <w:color w:val="000000"/>
          <w:sz w:val="20"/>
          <w:szCs w:val="20"/>
        </w:rPr>
        <w:t xml:space="preserve">sm. </w:t>
      </w:r>
      <w:r w:rsidR="00C358B4" w:rsidRPr="00C358B4">
        <w:rPr>
          <w:rFonts w:cstheme="minorHAnsi"/>
          <w:b/>
          <w:bCs/>
          <w:color w:val="0070C0"/>
          <w:sz w:val="20"/>
          <w:szCs w:val="20"/>
        </w:rPr>
        <w:t>c</w:t>
      </w:r>
      <w:r w:rsidRPr="00C358B4">
        <w:rPr>
          <w:rFonts w:cstheme="minorHAnsi"/>
          <w:color w:val="0070C0"/>
          <w:sz w:val="20"/>
          <w:szCs w:val="20"/>
        </w:rPr>
        <w:t>) a</w:t>
      </w:r>
      <w:r w:rsidR="00C358B4" w:rsidRPr="00C358B4">
        <w:rPr>
          <w:rFonts w:cstheme="minorHAnsi"/>
          <w:color w:val="0070C0"/>
          <w:sz w:val="20"/>
          <w:szCs w:val="20"/>
        </w:rPr>
        <w:t>ž</w:t>
      </w:r>
      <w:r w:rsidR="00C358B4">
        <w:rPr>
          <w:rFonts w:cstheme="minorHAnsi"/>
          <w:color w:val="000000"/>
          <w:sz w:val="20"/>
          <w:szCs w:val="20"/>
        </w:rPr>
        <w:t xml:space="preserve"> </w:t>
      </w:r>
      <w:r w:rsidRPr="001C4C71">
        <w:rPr>
          <w:rFonts w:cstheme="minorHAnsi"/>
          <w:color w:val="000000"/>
          <w:sz w:val="20"/>
          <w:szCs w:val="20"/>
        </w:rPr>
        <w:t xml:space="preserve">e) prvého, druhého a štvrtého bodu, úroky a iné výnosy z poskytnutých úverov a pôžičiek a z derivátov podľa osobitného predpisu. /76/ </w:t>
      </w:r>
      <w:hyperlink r:id="rId1405" w:history="1">
        <w:r w:rsidR="008D12F0" w:rsidRPr="001C4C71">
          <w:rPr>
            <w:rFonts w:cstheme="minorHAnsi"/>
            <w:color w:val="0000FF"/>
            <w:sz w:val="20"/>
            <w:szCs w:val="20"/>
          </w:rPr>
          <w:t xml:space="preserve"> </w:t>
        </w:r>
      </w:hyperlink>
      <w:hyperlink r:id="rId1406" w:history="1">
        <w:r w:rsidR="008D12F0" w:rsidRPr="001C4C71">
          <w:rPr>
            <w:rFonts w:cstheme="minorHAnsi"/>
            <w:color w:val="0000FF"/>
            <w:sz w:val="20"/>
            <w:szCs w:val="20"/>
          </w:rPr>
          <w:t xml:space="preserve"> </w:t>
        </w:r>
      </w:hyperlink>
      <w:hyperlink r:id="rId1407"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(3) Daň z príjmov plynúcich zo zdrojov na území Slovenskej republiky daňovníkom s obmedzenou daňovou povinnosťou a neobmedzenou daňovou povinnosťou sa vyberá zrážkou, ak ide o </w:t>
      </w:r>
      <w:r w:rsidRPr="001C4C71">
        <w:rPr>
          <w:rFonts w:cstheme="minorHAnsi"/>
          <w:color w:val="000000"/>
          <w:sz w:val="20"/>
          <w:szCs w:val="20"/>
        </w:rPr>
        <w:br/>
        <w:t xml:space="preserve">a) úrok, výhru alebo iný výnos plynúci z vkladov na vkladných knižkách, z peňažných prostriedkov bežných účtov, z účtov stavebných sporiteľov a z vkladových účtov s výnimkou, ak je príjemcom úroku alebo výnosu podielový fond,  /66/ doplnkový dôchodkový fond, /35/ dôchodkový fond, /134a/ banka alebo pobočka zahraničnej banky /94/ alebo Exportno-importná banka Slovenskej republiky, /95/ </w:t>
      </w:r>
      <w:hyperlink r:id="rId1408" w:history="1">
        <w:r w:rsidR="008D12F0" w:rsidRPr="001C4C71">
          <w:rPr>
            <w:rFonts w:cstheme="minorHAnsi"/>
            <w:color w:val="0000FF"/>
            <w:sz w:val="20"/>
            <w:szCs w:val="20"/>
          </w:rPr>
          <w:t xml:space="preserve"> </w:t>
        </w:r>
      </w:hyperlink>
      <w:hyperlink r:id="rId1409" w:history="1">
        <w:r w:rsidR="008D12F0" w:rsidRPr="001C4C71">
          <w:rPr>
            <w:rFonts w:cstheme="minorHAnsi"/>
            <w:color w:val="0000FF"/>
            <w:sz w:val="20"/>
            <w:szCs w:val="20"/>
          </w:rPr>
          <w:t xml:space="preserve"> </w:t>
        </w:r>
      </w:hyperlink>
      <w:hyperlink r:id="rId1410" w:history="1">
        <w:r w:rsidR="008D12F0" w:rsidRPr="001C4C71">
          <w:rPr>
            <w:rFonts w:cstheme="minorHAnsi"/>
            <w:color w:val="0000FF"/>
            <w:sz w:val="20"/>
            <w:szCs w:val="20"/>
          </w:rPr>
          <w:t xml:space="preserve"> </w:t>
        </w:r>
      </w:hyperlink>
      <w:hyperlink r:id="rId1411" w:history="1">
        <w:r w:rsidR="008D12F0" w:rsidRPr="001C4C71">
          <w:rPr>
            <w:rFonts w:cstheme="minorHAnsi"/>
            <w:color w:val="0000FF"/>
            <w:sz w:val="20"/>
            <w:szCs w:val="20"/>
          </w:rPr>
          <w:t xml:space="preserve"> </w:t>
        </w:r>
      </w:hyperlink>
      <w:hyperlink r:id="rId1412" w:history="1">
        <w:r w:rsidR="008D12F0" w:rsidRPr="001C4C71">
          <w:rPr>
            <w:rFonts w:cstheme="minorHAnsi"/>
            <w:color w:val="0000FF"/>
            <w:sz w:val="20"/>
            <w:szCs w:val="20"/>
          </w:rPr>
          <w:t xml:space="preserve"> </w:t>
        </w:r>
      </w:hyperlink>
      <w:r w:rsidRPr="001C4C71">
        <w:rPr>
          <w:rFonts w:cstheme="minorHAnsi"/>
          <w:color w:val="000000"/>
          <w:sz w:val="20"/>
          <w:szCs w:val="20"/>
        </w:rPr>
        <w:br/>
        <w:t>b) výnos z majetku v podielovom fonde, /74b/ príjmy z podielových listov dosiahnuté z ich vyplatenia (vrátenia), výnos z vkladových certifikátov, depozitných certifikátov a z vkladových listov s výnimkou, ak je príjemcom výnosu alebo príjmu podielový fond, /66/ doplnkový dôchodkový fond /35/ a dôchodkový fond, /134a/</w:t>
      </w:r>
      <w:hyperlink r:id="rId1413"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c) peňažnú výhru v lotériách a iných podobných hrách a peňažnú výhru z reklamných súťaží a žrebovaní [§ 8 ods.  1 písm.  i)] okrem výhier oslobodených od dane podľa § 9, </w:t>
      </w:r>
      <w:hyperlink r:id="rId1414" w:history="1">
        <w:r w:rsidR="008D12F0" w:rsidRPr="001C4C71">
          <w:rPr>
            <w:rFonts w:cstheme="minorHAnsi"/>
            <w:color w:val="0000FF"/>
            <w:sz w:val="20"/>
            <w:szCs w:val="20"/>
          </w:rPr>
          <w:t xml:space="preserve"> </w:t>
        </w:r>
      </w:hyperlink>
      <w:hyperlink r:id="rId1415" w:history="1">
        <w:r w:rsidR="008D12F0" w:rsidRPr="001C4C71">
          <w:rPr>
            <w:rFonts w:cstheme="minorHAnsi"/>
            <w:color w:val="0000FF"/>
            <w:sz w:val="20"/>
            <w:szCs w:val="20"/>
          </w:rPr>
          <w:t xml:space="preserve"> </w:t>
        </w:r>
      </w:hyperlink>
      <w:hyperlink r:id="rId1416"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d) peňažnú cenu z verejných súťaží, zo súťaží, v ktorých je okruh súťažiacich obmedzený podmienkami súťaže, alebo ak ide o súťažiacich vybraných usporiadateľom súťaže, a zo športových súťaží [§ 8 ods.  1 písm.  j)] s výnimkou cien oslobodených od dane podľa § 9, </w:t>
      </w:r>
      <w:hyperlink r:id="rId1417" w:history="1">
        <w:r w:rsidR="008D12F0" w:rsidRPr="001C4C71">
          <w:rPr>
            <w:rFonts w:cstheme="minorHAnsi"/>
            <w:color w:val="0000FF"/>
            <w:sz w:val="20"/>
            <w:szCs w:val="20"/>
          </w:rPr>
          <w:t xml:space="preserve"> </w:t>
        </w:r>
      </w:hyperlink>
      <w:hyperlink r:id="rId1418" w:history="1">
        <w:r w:rsidR="008D12F0" w:rsidRPr="001C4C71">
          <w:rPr>
            <w:rFonts w:cstheme="minorHAnsi"/>
            <w:color w:val="0000FF"/>
            <w:sz w:val="20"/>
            <w:szCs w:val="20"/>
          </w:rPr>
          <w:t xml:space="preserve"> </w:t>
        </w:r>
      </w:hyperlink>
      <w:hyperlink r:id="rId1419"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e) dávku z doplnkového dôchodkového sporenia podľa osobitného predpisu /35/ [§ 7 ods.  1 písm.  d)], </w:t>
      </w:r>
      <w:r w:rsidRPr="001C4C71">
        <w:rPr>
          <w:rFonts w:cstheme="minorHAnsi"/>
          <w:color w:val="000000"/>
          <w:sz w:val="20"/>
          <w:szCs w:val="20"/>
        </w:rPr>
        <w:br/>
        <w:t xml:space="preserve">f) plnenia z poistenia pre prípad dožitia určitého veku [§ 7 ods.  1 písm.  e)], </w:t>
      </w:r>
      <w:r w:rsidRPr="001C4C71">
        <w:rPr>
          <w:rFonts w:cstheme="minorHAnsi"/>
          <w:color w:val="000000"/>
          <w:sz w:val="20"/>
          <w:szCs w:val="20"/>
        </w:rPr>
        <w:br/>
        <w:t xml:space="preserve">g) príjmy fondu prevádzky, údržby a opráv, /135/ ktorými sú  </w:t>
      </w:r>
      <w:hyperlink r:id="rId1420"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------1. príjmy za prenájom spoločných častí domu, spoločných zariadení domu, spoločných nebytových priestorov, príslušenstva a priľahlého pozemku vrátane prijatých úrokov z omeškania a pokút súvisiacich s týmto prenájmom, </w:t>
      </w:r>
      <w:hyperlink r:id="rId1421" w:history="1">
        <w:r w:rsidR="008D12F0" w:rsidRPr="001C4C71">
          <w:rPr>
            <w:rFonts w:cstheme="minorHAnsi"/>
            <w:color w:val="0000FF"/>
            <w:sz w:val="20"/>
            <w:szCs w:val="20"/>
          </w:rPr>
          <w:t xml:space="preserve"> </w:t>
        </w:r>
      </w:hyperlink>
      <w:r w:rsidRPr="001C4C71">
        <w:rPr>
          <w:rFonts w:cstheme="minorHAnsi"/>
          <w:color w:val="000000"/>
          <w:sz w:val="20"/>
          <w:szCs w:val="20"/>
        </w:rPr>
        <w:br/>
        <w:t>------2. zmluvné pokuty a úroky z omeškania vzniknuté použitím prostriedkov tohto fondu,</w:t>
      </w:r>
      <w:r w:rsidRPr="001C4C71">
        <w:rPr>
          <w:rFonts w:cstheme="minorHAnsi"/>
          <w:color w:val="000000"/>
          <w:sz w:val="20"/>
          <w:szCs w:val="20"/>
        </w:rPr>
        <w:br/>
        <w:t>------3. príjmy z predaja spoločných nebytových priestorov, spoločných častí domu alebo spoločných zariadení domu, ak sa vlastníci bytov a nebytových priestorov v dome nedohodli inak,</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h) príjem autorov za príspevky do novín, časopisov, /135a/ rozhlasu alebo televízie, ak nejde o umelecký výkon /136/ [§ 6 ods. 2 písm. a) a ods. 4], ak daňovník neuplatní postup podľa odseku 14, </w:t>
      </w:r>
      <w:hyperlink r:id="rId1422" w:history="1">
        <w:r w:rsidR="008D12F0" w:rsidRPr="001C4C71">
          <w:rPr>
            <w:rFonts w:cstheme="minorHAnsi"/>
            <w:color w:val="0000FF"/>
            <w:sz w:val="20"/>
            <w:szCs w:val="20"/>
          </w:rPr>
          <w:t xml:space="preserve"> </w:t>
        </w:r>
      </w:hyperlink>
      <w:hyperlink r:id="rId1423"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i) výnos (príjem) z dlhopisov a pokladničných poukážok, ak plynie daňovníkovi nezaloženému alebo nezriadenému na podnikanie (§ 12 ods. 2), Fondu národného majetku Slovenskej republiky a Národnej banke Slovenska, </w:t>
      </w:r>
      <w:hyperlink r:id="rId1424"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j) poistné zo zaplateného poistného na verejné zdravotné poistenie, o ktoré si daňovník znížil v predchádzajúcich zdaňovacích obdobiach príjem podľa § 5 alebo § 6, vrátené zdravotnou poisťovňou tomuto daňovníkovi z ročného zúčtovania poistného,  /136aa/</w:t>
      </w:r>
      <w:hyperlink r:id="rId1425"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k) náhradu za stratu na zárobku vyplatenú zamestnancovi podľa osobitného predpisu,  /23aa/ ak sa na účely jej výpočtu nevychádza z priemerného mesačného čistého zárobku zamestnanca podľa osobitného predpisu.  /23ab/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l) výnos (príjem)</w:t>
      </w:r>
      <w:r w:rsidRPr="001C4C71">
        <w:rPr>
          <w:rFonts w:cstheme="minorHAnsi"/>
          <w:color w:val="008000"/>
          <w:sz w:val="20"/>
          <w:szCs w:val="20"/>
        </w:rPr>
        <w:t xml:space="preserve"> </w:t>
      </w:r>
      <w:r w:rsidRPr="001C4C71">
        <w:rPr>
          <w:rFonts w:cstheme="minorHAnsi"/>
          <w:color w:val="000000"/>
          <w:sz w:val="20"/>
          <w:szCs w:val="20"/>
        </w:rPr>
        <w:t xml:space="preserve">z predaja dlhopisov a pokladničných poukážok, ak plynú daňovníkovi nezaloženému alebo nezriadenému na podnikanie (§ 12 ods. 2), Fondu národného majetku Slovenskej republiky a Národnej banke Slovenska, </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m) kompenzačné platby podľa osobitného predpisu, /37ad/ </w:t>
      </w:r>
      <w:hyperlink r:id="rId1426" w:history="1">
        <w:r w:rsidR="008D12F0" w:rsidRPr="001C4C71">
          <w:rPr>
            <w:rFonts w:cstheme="minorHAnsi"/>
            <w:color w:val="0000FF"/>
            <w:sz w:val="20"/>
            <w:szCs w:val="20"/>
          </w:rPr>
          <w:t xml:space="preserve"> </w:t>
        </w:r>
      </w:hyperlink>
    </w:p>
    <w:p w:rsidR="00C358B4" w:rsidRDefault="00745274" w:rsidP="007152B0">
      <w:pPr>
        <w:autoSpaceDE w:val="0"/>
        <w:autoSpaceDN w:val="0"/>
        <w:adjustRightInd w:val="0"/>
        <w:spacing w:after="0" w:line="240" w:lineRule="auto"/>
        <w:rPr>
          <w:rFonts w:cstheme="minorHAnsi"/>
          <w:color w:val="0000FF"/>
          <w:sz w:val="20"/>
          <w:szCs w:val="20"/>
        </w:rPr>
      </w:pPr>
      <w:r w:rsidRPr="001C4C71">
        <w:rPr>
          <w:rFonts w:cstheme="minorHAnsi"/>
          <w:b/>
          <w:bCs/>
          <w:color w:val="000000"/>
          <w:sz w:val="20"/>
          <w:szCs w:val="20"/>
        </w:rPr>
        <w:t>n) výnos (príjem) z dlhopisov a pokladničných poukážok, ak plynie fyzickej osobe, okrem výnosov zo štátnych dlhopisov a štátnych pokladničných poukážok plynúcich tejto fyzickej osobe.</w:t>
      </w:r>
      <w:r w:rsidRPr="001C4C71">
        <w:rPr>
          <w:rFonts w:cstheme="minorHAnsi"/>
          <w:color w:val="000000"/>
          <w:sz w:val="20"/>
          <w:szCs w:val="20"/>
        </w:rPr>
        <w:t xml:space="preserve"> </w:t>
      </w:r>
      <w:hyperlink r:id="rId1427" w:history="1">
        <w:r w:rsidR="008D12F0" w:rsidRPr="001C4C71">
          <w:rPr>
            <w:rFonts w:cstheme="minorHAnsi"/>
            <w:color w:val="0000FF"/>
            <w:sz w:val="20"/>
            <w:szCs w:val="20"/>
          </w:rPr>
          <w:t xml:space="preserve"> </w:t>
        </w:r>
      </w:hyperlink>
    </w:p>
    <w:p w:rsidR="00C358B4" w:rsidRDefault="00C358B4" w:rsidP="007152B0">
      <w:pPr>
        <w:autoSpaceDE w:val="0"/>
        <w:autoSpaceDN w:val="0"/>
        <w:adjustRightInd w:val="0"/>
        <w:spacing w:after="0" w:line="240" w:lineRule="auto"/>
        <w:rPr>
          <w:rFonts w:cstheme="minorHAnsi"/>
          <w:color w:val="0070C0"/>
          <w:szCs w:val="24"/>
        </w:rPr>
      </w:pPr>
      <w:r w:rsidRPr="008620D1">
        <w:rPr>
          <w:rFonts w:cstheme="minorHAnsi"/>
          <w:color w:val="0070C0"/>
          <w:szCs w:val="24"/>
        </w:rPr>
        <w:t>o) peňažné plnenie a nepeňažné plnenie, ktoré bolo poskytnuté poskytovateľovi zdravotnej starostlivosti, jeho zamestnancovi alebo zdravotníckemu pracovníkovi od držiteľa okrem týchto plnení, ak sú vyplácané za klinické skúšanie.</w:t>
      </w:r>
      <w:r w:rsidRPr="008620D1">
        <w:rPr>
          <w:rFonts w:cstheme="minorHAnsi"/>
          <w:color w:val="0070C0"/>
          <w:szCs w:val="24"/>
          <w:vertAlign w:val="superscript"/>
        </w:rPr>
        <w:t>37ab</w:t>
      </w:r>
      <w:r w:rsidRPr="008620D1">
        <w:rPr>
          <w:rFonts w:cstheme="minorHAnsi"/>
          <w:color w:val="0070C0"/>
          <w:szCs w:val="24"/>
        </w:rPr>
        <w:t>)</w:t>
      </w:r>
    </w:p>
    <w:p w:rsidR="00745274" w:rsidRPr="001C4C71" w:rsidRDefault="00745274" w:rsidP="00EE550E">
      <w:pPr>
        <w:autoSpaceDE w:val="0"/>
        <w:autoSpaceDN w:val="0"/>
        <w:adjustRightInd w:val="0"/>
        <w:spacing w:after="0" w:line="240" w:lineRule="auto"/>
        <w:rPr>
          <w:rFonts w:cstheme="minorHAnsi"/>
          <w:color w:val="000000"/>
          <w:sz w:val="20"/>
          <w:szCs w:val="20"/>
        </w:rPr>
      </w:pPr>
      <w:r w:rsidRPr="007152B0">
        <w:rPr>
          <w:rFonts w:cstheme="minorHAnsi"/>
          <w:color w:val="000000"/>
          <w:sz w:val="20"/>
          <w:szCs w:val="20"/>
        </w:rPr>
        <w:br/>
      </w:r>
      <w:r w:rsidRPr="001C4C71">
        <w:rPr>
          <w:rFonts w:cstheme="minorHAnsi"/>
          <w:color w:val="000000"/>
          <w:sz w:val="20"/>
          <w:szCs w:val="20"/>
        </w:rPr>
        <w:t xml:space="preserve">(4) Základom dane pre daň vyberanú zrážkou pri príjmoch uvedených v odsekoch 2 a 3 je iba príjem, ak sa nepostupuje podľa odseku 5, 9 alebo odseku 10..  Základ dane a daň sa zaokrúhľujú podľa § 47; v prípade účtov znejúcich na cudziu menu sa základ dane určí v cudzej mene, a to bez zaokrúhlenia. </w:t>
      </w:r>
      <w:hyperlink r:id="rId1428"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(5) Základom dane pre daň vyberanú zrážkou z príjmov uvedených </w:t>
      </w:r>
      <w:r w:rsidRPr="001C4C71">
        <w:rPr>
          <w:rFonts w:cstheme="minorHAnsi"/>
          <w:color w:val="000000"/>
          <w:sz w:val="20"/>
          <w:szCs w:val="20"/>
        </w:rPr>
        <w:br/>
        <w:t xml:space="preserve">a) v odseku 3 písm.  e) a f) je plnenie znížené o zaplatené vklady alebo poistné; v prípade preddavkovo uskutočňovaných výplat z poistenia pre prípad dožitia určitého veku podlieha dani vyberanej zrážkou rozdiel medzi zaplateným poistným a vyšším plnením z poistenia pre prípad dožitia určitého veku, a to v tom zdaňovacom období, v ktorom pri výplate z poistenia celkový úhrn súm plnenia z poistenia pre prípad dožitia určitého veku presiahne </w:t>
      </w:r>
      <w:r w:rsidRPr="001C4C71">
        <w:rPr>
          <w:rFonts w:cstheme="minorHAnsi"/>
          <w:color w:val="000000"/>
          <w:sz w:val="20"/>
          <w:szCs w:val="20"/>
        </w:rPr>
        <w:lastRenderedPageBreak/>
        <w:t xml:space="preserve">celkový úhrn súm zaplateného poistenia, pričom vybraná daň z predchádzajúcich výplat sa započíta na úhradu celkovej dane; ak ide o dôchodok, rozdelia sa zaplatené vklady alebo poistné na obdobie poberania dôchodku; ak nie je obdobie poberania dôchodku dohodnuté, určí sa ako rozdiel medzi strednou dĺžkou života podľa údajov vyhlasovaných Štatistickým úradom Slovenskej republiky a vekom daňovníka v čase, keď dôchodok začne po prvý raz poberať, </w:t>
      </w:r>
      <w:r w:rsidRPr="001C4C71">
        <w:rPr>
          <w:rFonts w:cstheme="minorHAnsi"/>
          <w:color w:val="000000"/>
          <w:sz w:val="20"/>
          <w:szCs w:val="20"/>
        </w:rPr>
        <w:br/>
        <w:t>b) v odseku 3 písm. h) je príjem znížený o zrazený príspevok podľa osobitného predpisu, /136ad/</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c) v odseku 3 písm. i) a l) je úhrn týchto výnosov (príjmov) v zdaňovacom období, v ktorom dôjde k ich vyplateniu, poukázaniu alebo pripísaniu v prospech daňovníka znížených o obstarávaciu cenu dlhopisov vyradených z majetku podľa osobitného predpisu 1) v príslušnom zdaňovacom období a poplatky súvisiace s ich obstaraním.</w:t>
      </w:r>
      <w:r w:rsidRPr="001C4C71">
        <w:rPr>
          <w:rFonts w:cstheme="minorHAnsi"/>
          <w:color w:val="000000"/>
          <w:sz w:val="20"/>
          <w:szCs w:val="20"/>
        </w:rPr>
        <w:br/>
      </w:r>
      <w:r w:rsidRPr="001C4C71">
        <w:rPr>
          <w:rFonts w:cstheme="minorHAnsi"/>
          <w:color w:val="000000"/>
          <w:sz w:val="20"/>
          <w:szCs w:val="20"/>
        </w:rPr>
        <w:br/>
        <w:t xml:space="preserve">(6) Daňová povinnosť daňovníka, ak ide o príjmy, z ktorých sa daň vyberá zrážkou, sa považuje za splnenú riadnym vykonaním zrážky dane. Daň vyberanú zrážkou je možné považovať za preddavok na daň, ak bola vybraná z </w:t>
      </w:r>
      <w:hyperlink r:id="rId1429" w:history="1">
        <w:r w:rsidR="008D12F0" w:rsidRPr="001C4C71">
          <w:rPr>
            <w:rFonts w:cstheme="minorHAnsi"/>
            <w:color w:val="0000FF"/>
            <w:sz w:val="20"/>
            <w:szCs w:val="20"/>
          </w:rPr>
          <w:t xml:space="preserve"> </w:t>
        </w:r>
      </w:hyperlink>
      <w:hyperlink r:id="rId1430" w:history="1">
        <w:r w:rsidR="008D12F0" w:rsidRPr="001C4C71">
          <w:rPr>
            <w:rFonts w:cstheme="minorHAnsi"/>
            <w:color w:val="0000FF"/>
            <w:sz w:val="20"/>
            <w:szCs w:val="20"/>
          </w:rPr>
          <w:t xml:space="preserve"> </w:t>
        </w:r>
      </w:hyperlink>
      <w:hyperlink r:id="rId1431" w:history="1">
        <w:r w:rsidR="008D12F0" w:rsidRPr="001C4C71">
          <w:rPr>
            <w:rFonts w:cstheme="minorHAnsi"/>
            <w:color w:val="0000FF"/>
            <w:sz w:val="20"/>
            <w:szCs w:val="20"/>
          </w:rPr>
          <w:t xml:space="preserve"> </w:t>
        </w:r>
      </w:hyperlink>
      <w:r w:rsidRPr="001C4C71">
        <w:rPr>
          <w:rFonts w:cstheme="minorHAnsi"/>
          <w:color w:val="000000"/>
          <w:sz w:val="20"/>
          <w:szCs w:val="20"/>
        </w:rPr>
        <w:br/>
        <w:t>a) príjmov podľa § 16 ods. 1 písm. d) u daňovníka s obmedzenou daňovou povinnosťou,</w:t>
      </w:r>
      <w:r w:rsidRPr="001C4C71">
        <w:rPr>
          <w:rFonts w:cstheme="minorHAnsi"/>
          <w:color w:val="000000"/>
          <w:sz w:val="20"/>
          <w:szCs w:val="20"/>
        </w:rPr>
        <w:br/>
        <w:t xml:space="preserve">b) príjmov podľa § 16 ods. 1 písm. e) prvého, druhého a štvrtého bodu, úrokov a iných výnosov z poskytnutých úverov, pôžičiek a derivátov podľa osobitného predpisu /76/ a príjmov z podielových listov dosiahnutých z ich vyplatenia (vrátenia) u daňovníka z členského štátu Európskej únie a daňovníka s obmedzenou daňovou povinnosťou v ďalších štátoch tvoriacich Európsky hospodársky priestor, </w:t>
      </w:r>
      <w:hyperlink r:id="rId1432" w:history="1">
        <w:r w:rsidR="008D12F0" w:rsidRPr="001C4C71">
          <w:rPr>
            <w:rFonts w:cstheme="minorHAnsi"/>
            <w:color w:val="0000FF"/>
            <w:sz w:val="20"/>
            <w:szCs w:val="20"/>
          </w:rPr>
          <w:t xml:space="preserve"> </w:t>
        </w:r>
      </w:hyperlink>
      <w:r w:rsidRPr="001C4C71">
        <w:rPr>
          <w:rFonts w:cstheme="minorHAnsi"/>
          <w:color w:val="000000"/>
          <w:sz w:val="20"/>
          <w:szCs w:val="20"/>
        </w:rPr>
        <w:br/>
        <w:t>c) príjmov z podielových listov dosiahnutých z ich vyplatenia (vrátenia) u daňovníka s neobmedzenou daňovou povinnosťou podľa § 2 písm. d) okrem daňovníka nezaloženého alebo nezriadeného na podnikanie (§ 12 ods. 2), Fondu národného majetku Slovenskej republiky a Národnej banky Slovenska,</w:t>
      </w:r>
      <w:r w:rsidRPr="001C4C71">
        <w:rPr>
          <w:rFonts w:cstheme="minorHAnsi"/>
          <w:color w:val="000000"/>
          <w:sz w:val="20"/>
          <w:szCs w:val="20"/>
        </w:rPr>
        <w:br/>
        <w:t xml:space="preserve">d) Zrušené zákonom č. </w:t>
      </w:r>
      <w:hyperlink r:id="rId1433" w:history="1">
        <w:r w:rsidRPr="001C4C71">
          <w:rPr>
            <w:rFonts w:cstheme="minorHAnsi"/>
            <w:color w:val="0000FF"/>
            <w:sz w:val="20"/>
            <w:szCs w:val="20"/>
            <w:u w:val="single"/>
          </w:rPr>
          <w:t>135/2013</w:t>
        </w:r>
      </w:hyperlink>
      <w:r w:rsidRPr="001C4C71">
        <w:rPr>
          <w:rFonts w:cstheme="minorHAnsi"/>
          <w:color w:val="000000"/>
          <w:sz w:val="20"/>
          <w:szCs w:val="20"/>
        </w:rPr>
        <w:t xml:space="preserve"> </w:t>
      </w:r>
      <w:proofErr w:type="spellStart"/>
      <w:r w:rsidRPr="001C4C71">
        <w:rPr>
          <w:rFonts w:cstheme="minorHAnsi"/>
          <w:color w:val="000000"/>
          <w:sz w:val="20"/>
          <w:szCs w:val="20"/>
        </w:rPr>
        <w:t>Z.z</w:t>
      </w:r>
      <w:proofErr w:type="spellEnd"/>
      <w:r w:rsidRPr="001C4C71">
        <w:rPr>
          <w:rFonts w:cstheme="minorHAnsi"/>
          <w:color w:val="000000"/>
          <w:sz w:val="20"/>
          <w:szCs w:val="20"/>
        </w:rPr>
        <w:t>.</w:t>
      </w:r>
      <w:r w:rsidRPr="001C4C71">
        <w:rPr>
          <w:rFonts w:cstheme="minorHAnsi"/>
          <w:color w:val="000000"/>
          <w:sz w:val="20"/>
          <w:szCs w:val="20"/>
        </w:rPr>
        <w:br/>
        <w:t xml:space="preserve"> </w:t>
      </w:r>
      <w:r w:rsidRPr="001C4C71">
        <w:rPr>
          <w:rFonts w:cstheme="minorHAnsi"/>
          <w:color w:val="000000"/>
          <w:sz w:val="20"/>
          <w:szCs w:val="20"/>
        </w:rPr>
        <w:br/>
        <w:t xml:space="preserve">(7) Ak sa daňovník podľa odseku 6 písm. a) až </w:t>
      </w:r>
      <w:r w:rsidR="008739A0" w:rsidRPr="008739A0">
        <w:rPr>
          <w:rFonts w:cstheme="minorHAnsi"/>
          <w:color w:val="0070C0"/>
          <w:sz w:val="20"/>
          <w:szCs w:val="20"/>
        </w:rPr>
        <w:t>c</w:t>
      </w:r>
      <w:r w:rsidRPr="008739A0">
        <w:rPr>
          <w:rFonts w:cstheme="minorHAnsi"/>
          <w:color w:val="0070C0"/>
          <w:sz w:val="20"/>
          <w:szCs w:val="20"/>
        </w:rPr>
        <w:t>)</w:t>
      </w:r>
      <w:r w:rsidRPr="001C4C71">
        <w:rPr>
          <w:rFonts w:cstheme="minorHAnsi"/>
          <w:color w:val="000000"/>
          <w:sz w:val="20"/>
          <w:szCs w:val="20"/>
        </w:rPr>
        <w:t xml:space="preserve"> rozhodne daň vyberanú zrážkou z príjmov podľa odseku 6 písm. a) až d) považovať za preddavok na daň, môže tento preddavok odpočítať od dane v daňovom priznaní, pričom, ak suma dane vyberanej zrážkou prevyšuje vypočítanú výšku dane daňovníka v daňovom priznaní, má nárok na vrátenie daňového preplatku; /126/ rovnako aj spoločník verejnej obchodnej spoločnosti alebo komplementár komanditnej spoločnosti si môže odpočítať pomernú časť dane, ktorá bola zrazená verejnej obchodnej spoločnosti alebo komanditnej spoločnosti, a to v rovnakom pomere, v akom sa rozdeľuje časť zisku pripadajúca na spoločníka alebo komplementára podľa spoločenskej zmluvy, inak rovným dielom; manželia, ktorým plynú príjmy z ich bezpodielového spoluvlastníctva, pri ktorých možno odpočítať daň vyberanú zrážkou ako preddavok, si môžu odpočítať pomernú časť zrazenej dane, a to v rovnakom pomere, v akom sa zdaňujú tieto príjmy.  </w:t>
      </w:r>
      <w:hyperlink r:id="rId1434" w:history="1">
        <w:r w:rsidR="008D12F0" w:rsidRPr="001C4C71">
          <w:rPr>
            <w:rFonts w:cstheme="minorHAnsi"/>
            <w:color w:val="0000FF"/>
            <w:sz w:val="20"/>
            <w:szCs w:val="20"/>
          </w:rPr>
          <w:t xml:space="preserve"> </w:t>
        </w:r>
      </w:hyperlink>
      <w:hyperlink r:id="rId1435" w:history="1">
        <w:r w:rsidR="008D12F0" w:rsidRPr="001C4C71">
          <w:rPr>
            <w:rFonts w:cstheme="minorHAnsi"/>
            <w:color w:val="0000FF"/>
            <w:sz w:val="20"/>
            <w:szCs w:val="20"/>
          </w:rPr>
          <w:t xml:space="preserve"> </w:t>
        </w:r>
      </w:hyperlink>
      <w:hyperlink r:id="rId1436" w:history="1">
        <w:r w:rsidR="008D12F0" w:rsidRPr="001C4C71">
          <w:rPr>
            <w:rFonts w:cstheme="minorHAnsi"/>
            <w:color w:val="0000FF"/>
            <w:sz w:val="20"/>
            <w:szCs w:val="20"/>
          </w:rPr>
          <w:t xml:space="preserve"> </w:t>
        </w:r>
      </w:hyperlink>
      <w:hyperlink r:id="rId1437" w:history="1">
        <w:r w:rsidR="008D12F0" w:rsidRPr="001C4C71">
          <w:rPr>
            <w:rFonts w:cstheme="minorHAnsi"/>
            <w:color w:val="0000FF"/>
            <w:sz w:val="20"/>
            <w:szCs w:val="20"/>
          </w:rPr>
          <w:t xml:space="preserve"> </w:t>
        </w:r>
      </w:hyperlink>
      <w:hyperlink r:id="rId1438"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b/>
          <w:bCs/>
          <w:color w:val="808000"/>
          <w:sz w:val="20"/>
          <w:szCs w:val="20"/>
        </w:rPr>
      </w:pPr>
      <w:r w:rsidRPr="001C4C71">
        <w:rPr>
          <w:rFonts w:cstheme="minorHAnsi"/>
          <w:color w:val="000000"/>
          <w:sz w:val="20"/>
          <w:szCs w:val="20"/>
        </w:rPr>
        <w:br/>
        <w:t xml:space="preserve">(8) Daňovník, ktorý si môže podľa odseku 7 odpočítať daň vybranú zrážkou a ktorý pri zisťovaní základu dane postupuje podľa § 17 až 29, zahrnie príjmy, z ktorých sa daň vyberá zrážkou, do základu dane za to zdaňovacie obdobie, v ktorom došlo k vybraniu dane. </w:t>
      </w:r>
      <w:hyperlink r:id="rId1439"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(9) Ak plynú výnosy z cenných papierov príjemcovi od správcovskej spoločnosti, /66/ je základom dane pre daň vyberanú zrážkou vyplácaný výnos z majetku v podielovom fonde /74b/ znížený o príjmy prijaté správcovskou spoločnosťou, z ktorých sa daň vyberá zrážkou vrátane prijatých podielov na zisku, ktoré nie sú predmetom dane. </w:t>
      </w:r>
      <w:hyperlink r:id="rId1440"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(10) Zrážku dane je povinný vykonať platiteľ dane /122/ pri výplate, poukázaní alebo pri pripísaní úhrady v prospech daňovníka. Za pripísanie úhrady v prospech daňovníka pri výnosoch z cenných papierov plynúcich príjemcovi od správcovských spoločností sa nepovažuje zahrnutie výnosu do aktuálnej ceny už vydaného podielového listu, ktorým je splnená povinnosť každoročného vyplácania výnosu z majetku podielového fondu. Pri vyplatení (vrátení) podielového listu sa vykoná zrážka dane z kladného rozdielu medzi vyplatenou nezdanenou sumou a vkladom podielnika, ktorým je predajná cena podielového listu pri jeho vydaní; ak ide o príjemcu, ktorým je podielový fond, zrážka dane sa nevykoná a ak ide o príjemcu, ktorým je obchodník s cennými papiermi alebo zahraničný obchodník s cennými papiermi držiaci podielové listy vo svojom mene pre svojich klientov v rámci poskytovania investičnej služby na území Slovenskej republiky prostredníctvom svojej pobočky alebo bez zriadenia pobočky, zrážka dane sa nevykoná a platiteľom dane /122/ vyberanej zrážkou z vyplatenia (vrátenia) podielového listu je obchodník s cennými papiermi alebo zahraničný obchodník s cennými papiermi.  Rovnaký postup sa použije aj v prípade, ak vypláca podielové listy alebo obdobné cenné papiere zahraničný subjekt kolektívneho investovania alebo zahraničná správcovská spoločnosť. /136a/ </w:t>
      </w:r>
      <w:hyperlink r:id="rId1441" w:history="1">
        <w:r w:rsidR="008D12F0" w:rsidRPr="001C4C71">
          <w:rPr>
            <w:rFonts w:cstheme="minorHAnsi"/>
            <w:color w:val="0000FF"/>
            <w:sz w:val="20"/>
            <w:szCs w:val="20"/>
          </w:rPr>
          <w:t xml:space="preserve"> </w:t>
        </w:r>
      </w:hyperlink>
      <w:hyperlink r:id="rId1442"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hyperlink r:id="rId1443"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r>
      <w:r w:rsidRPr="001C4C71">
        <w:rPr>
          <w:rFonts w:cstheme="minorHAnsi"/>
          <w:b/>
          <w:bCs/>
          <w:color w:val="808000"/>
          <w:sz w:val="20"/>
          <w:szCs w:val="20"/>
        </w:rPr>
        <w:t xml:space="preserve">(11) Platiteľ dane je povinný zrazenú daň odviesť správcovi dane najneskôr do pätnásteho dňa každého mesiaca </w:t>
      </w:r>
      <w:r w:rsidRPr="001C4C71">
        <w:rPr>
          <w:rFonts w:cstheme="minorHAnsi"/>
          <w:b/>
          <w:bCs/>
          <w:color w:val="808000"/>
          <w:sz w:val="20"/>
          <w:szCs w:val="20"/>
        </w:rPr>
        <w:lastRenderedPageBreak/>
        <w:t>za predchádzajúci kalendárny mesiac, ak správca dane na žiadosť platiteľa dane neurčí inak. Zrážka dane sa vykoná zo sumy úhrady alebo pripísania dlžnej sumy v prospech daňovníka. Za úhradu sa považuje aj nepeňažné plnenie. Súčasne je platiteľ dane v rovnakej lehote povinný predložiť správcovi dane oznámenie o zrazení a odvedení dane na tlačive, ktorého vzor určí finančné riaditeľstvo a uverejní ho na svojom webovom sídle. Toto tlačivo obsahuje súhrnné údaje o zrazenej a odvedenej dani vyberanej zrážkou v členení na daňovníkov podľa</w:t>
      </w:r>
    </w:p>
    <w:p w:rsidR="00745274" w:rsidRPr="001C4C71" w:rsidRDefault="00745274" w:rsidP="00745274">
      <w:pPr>
        <w:autoSpaceDE w:val="0"/>
        <w:autoSpaceDN w:val="0"/>
        <w:adjustRightInd w:val="0"/>
        <w:spacing w:after="0" w:line="240" w:lineRule="auto"/>
        <w:rPr>
          <w:rFonts w:cstheme="minorHAnsi"/>
          <w:b/>
          <w:bCs/>
          <w:color w:val="808000"/>
          <w:sz w:val="20"/>
          <w:szCs w:val="20"/>
        </w:rPr>
      </w:pPr>
      <w:r w:rsidRPr="001C4C71">
        <w:rPr>
          <w:rFonts w:cstheme="minorHAnsi"/>
          <w:b/>
          <w:bCs/>
          <w:color w:val="808000"/>
          <w:sz w:val="20"/>
          <w:szCs w:val="20"/>
        </w:rPr>
        <w:t>a) § 2 písm. d), okrem daňovníka podľa § 2 písm. x),</w:t>
      </w:r>
    </w:p>
    <w:p w:rsidR="00745274" w:rsidRPr="001C4C71" w:rsidRDefault="00745274" w:rsidP="00745274">
      <w:pPr>
        <w:autoSpaceDE w:val="0"/>
        <w:autoSpaceDN w:val="0"/>
        <w:adjustRightInd w:val="0"/>
        <w:spacing w:after="0" w:line="240" w:lineRule="auto"/>
        <w:rPr>
          <w:rFonts w:cstheme="minorHAnsi"/>
          <w:b/>
          <w:bCs/>
          <w:color w:val="808000"/>
          <w:sz w:val="20"/>
          <w:szCs w:val="20"/>
        </w:rPr>
      </w:pPr>
      <w:r w:rsidRPr="001C4C71">
        <w:rPr>
          <w:rFonts w:cstheme="minorHAnsi"/>
          <w:b/>
          <w:bCs/>
          <w:color w:val="808000"/>
          <w:sz w:val="20"/>
          <w:szCs w:val="20"/>
        </w:rPr>
        <w:t>b) § 2 písm. e), okrem daňovníka podľa § 2 písm. x); ak tento daňovník požiada správcu dane o vydanie potvrdenia o zaplatení dane z príjmu, tlačivo obsahuje aj údaje v členení podľa písmena c),</w:t>
      </w:r>
    </w:p>
    <w:p w:rsidR="00745274" w:rsidRPr="001C4C71" w:rsidRDefault="00745274" w:rsidP="00745274">
      <w:pPr>
        <w:autoSpaceDE w:val="0"/>
        <w:autoSpaceDN w:val="0"/>
        <w:adjustRightInd w:val="0"/>
        <w:spacing w:after="0" w:line="240" w:lineRule="auto"/>
        <w:rPr>
          <w:rFonts w:cstheme="minorHAnsi"/>
          <w:b/>
          <w:bCs/>
          <w:color w:val="808000"/>
          <w:sz w:val="20"/>
          <w:szCs w:val="20"/>
        </w:rPr>
      </w:pPr>
      <w:r w:rsidRPr="001C4C71">
        <w:rPr>
          <w:rFonts w:cstheme="minorHAnsi"/>
          <w:b/>
          <w:bCs/>
          <w:color w:val="808000"/>
          <w:sz w:val="20"/>
          <w:szCs w:val="20"/>
        </w:rPr>
        <w:t>c) § 2 písm. x); pre tohto daňovníka tlačivo obsahuje aj údaje o zrazenej dani v členení na jednotlivé druhy príjmov podľa § 16 ods. 1, sumu zdaniteľného príjmu, sadzbu dane, sumu zrazenej dane, dátum úhrady zdaniteľného príjmu a dátum odvedenia zrazenej dane, pričom, ak ide o</w:t>
      </w:r>
    </w:p>
    <w:p w:rsidR="00745274" w:rsidRPr="001C4C71" w:rsidRDefault="00745274" w:rsidP="00745274">
      <w:pPr>
        <w:autoSpaceDE w:val="0"/>
        <w:autoSpaceDN w:val="0"/>
        <w:adjustRightInd w:val="0"/>
        <w:spacing w:after="0" w:line="240" w:lineRule="auto"/>
        <w:rPr>
          <w:rFonts w:cstheme="minorHAnsi"/>
          <w:b/>
          <w:bCs/>
          <w:color w:val="808000"/>
          <w:sz w:val="20"/>
          <w:szCs w:val="20"/>
        </w:rPr>
      </w:pPr>
      <w:r w:rsidRPr="001C4C71">
        <w:rPr>
          <w:rFonts w:cstheme="minorHAnsi"/>
          <w:b/>
          <w:bCs/>
          <w:color w:val="808000"/>
          <w:sz w:val="20"/>
          <w:szCs w:val="20"/>
        </w:rPr>
        <w:t>1. fyzickú osobu, tlačivo obsahuje tiež meno, priezvisko, adresu trvalého pobytu a dátum jej narodenia,</w:t>
      </w:r>
    </w:p>
    <w:p w:rsidR="00745274" w:rsidRPr="001C4C71" w:rsidRDefault="00745274" w:rsidP="00745274">
      <w:pPr>
        <w:autoSpaceDE w:val="0"/>
        <w:autoSpaceDN w:val="0"/>
        <w:adjustRightInd w:val="0"/>
        <w:spacing w:after="0" w:line="240" w:lineRule="auto"/>
        <w:rPr>
          <w:rFonts w:cstheme="minorHAnsi"/>
          <w:b/>
          <w:bCs/>
          <w:color w:val="808000"/>
          <w:sz w:val="20"/>
          <w:szCs w:val="20"/>
        </w:rPr>
      </w:pPr>
      <w:r w:rsidRPr="001C4C71">
        <w:rPr>
          <w:rFonts w:cstheme="minorHAnsi"/>
          <w:b/>
          <w:bCs/>
          <w:color w:val="808000"/>
          <w:sz w:val="20"/>
          <w:szCs w:val="20"/>
        </w:rPr>
        <w:t>2. právnickú osobu, tlačivo obsahuje tiež názov, adresu sídla a jej identifikačné číslo.</w:t>
      </w:r>
    </w:p>
    <w:p w:rsidR="00745274" w:rsidRPr="001C4C71" w:rsidRDefault="001D7ACB" w:rsidP="00745274">
      <w:pPr>
        <w:autoSpaceDE w:val="0"/>
        <w:autoSpaceDN w:val="0"/>
        <w:adjustRightInd w:val="0"/>
        <w:spacing w:after="0" w:line="240" w:lineRule="auto"/>
        <w:rPr>
          <w:rFonts w:cstheme="minorHAnsi"/>
          <w:b/>
          <w:bCs/>
          <w:color w:val="000000"/>
          <w:sz w:val="20"/>
          <w:szCs w:val="20"/>
        </w:rPr>
      </w:pPr>
      <w:hyperlink r:id="rId1444" w:history="1">
        <w:r w:rsidR="008D12F0" w:rsidRPr="001C4C71">
          <w:rPr>
            <w:rFonts w:cstheme="minorHAnsi"/>
            <w:color w:val="0000FF"/>
            <w:sz w:val="20"/>
            <w:szCs w:val="20"/>
          </w:rPr>
          <w:t xml:space="preserve"> </w:t>
        </w:r>
      </w:hyperlink>
      <w:hyperlink r:id="rId1445" w:history="1">
        <w:r w:rsidR="008D12F0" w:rsidRPr="001C4C71">
          <w:rPr>
            <w:rFonts w:cstheme="minorHAnsi"/>
            <w:color w:val="0000FF"/>
            <w:sz w:val="20"/>
            <w:szCs w:val="20"/>
          </w:rPr>
          <w:t xml:space="preserve"> </w:t>
        </w:r>
      </w:hyperlink>
      <w:hyperlink r:id="rId1446"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(12) Ak platiteľ dane /122/ nevykoná zrážku dane alebo zrazenú daň včas neodvedie, bude sa od neho vymáhať rovnako ako ním nezaplatená daň.  Podobne sa postupuje, ak platiteľ dane /122/ nezrazí daň v správnej výške. </w:t>
      </w:r>
      <w:r w:rsidR="00745274" w:rsidRPr="001C4C71">
        <w:rPr>
          <w:rFonts w:cstheme="minorHAnsi"/>
          <w:color w:val="000000"/>
          <w:sz w:val="20"/>
          <w:szCs w:val="20"/>
        </w:rPr>
        <w:br/>
      </w:r>
      <w:r w:rsidR="00745274" w:rsidRPr="001C4C71">
        <w:rPr>
          <w:rFonts w:cstheme="minorHAnsi"/>
          <w:color w:val="000000"/>
          <w:sz w:val="20"/>
          <w:szCs w:val="20"/>
        </w:rPr>
        <w:br/>
        <w:t xml:space="preserve">(13) Platiteľom dane /122/ z príjmov uvedených v odseku 3 písm.  g) je spoločenstvo vlastníkov bytov a nebytových priestorov /135/ alebo fyzická osoba alebo právnická osoba, s ktorou vlastníci bytov a nebytových priestorov domu uzatvorili zmluvu o výkone správy. /135/ Tento platiteľ dane je povinný daň odviesť správcovi dane najneskôr do pätnásteho dňa po uplynutí kalendárneho roka, v ktorom boli tieto príjmy poukázané alebo pripísané v prospech účtu fondu prevádzky, údržby a opráv. /135/ </w:t>
      </w:r>
      <w:r w:rsidR="00745274" w:rsidRPr="001C4C71">
        <w:rPr>
          <w:rFonts w:cstheme="minorHAnsi"/>
          <w:b/>
          <w:bCs/>
          <w:color w:val="000000"/>
          <w:sz w:val="20"/>
          <w:szCs w:val="20"/>
        </w:rPr>
        <w:t xml:space="preserve">Súčasne je platiteľ dane povinný v rovnakej lehote predložiť správcovi dane oznámenie o zrazení a odvedení dane na tlačive, ktorého vzor určí finančné riaditeľstvo a uverejní ho na svojom webovom sídle. </w:t>
      </w:r>
      <w:hyperlink r:id="rId1447"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b/>
          <w:bCs/>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(14) Z príjmov autorov za príspevky do novín, časopisov, /135a/ rozhlasu alebo televízie podľa § 6 ods. 2 písm. a), z ktorých sa daň vyberá zrážkou podľa odseku 3 písm. h), sa táto daň nevyberie, len ak sa o tom vopred písomne dohodne platiteľ dane s autorom. Takúto dohodu je povinný platiteľ dane oznámiť správcovi dane najneskôr do pätnásteho dňa po uplynutí kalendárneho roka, v ktorom bola uzavretá. </w:t>
      </w:r>
      <w:hyperlink r:id="rId1448"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color w:val="000000"/>
          <w:sz w:val="20"/>
          <w:szCs w:val="20"/>
        </w:rPr>
        <w:t xml:space="preserve">(15) Platiteľom dane /122/ z príjmov uvedených v odseku 3 písm. i) a l) je daňovník nezaložený alebo nezriadený na podnikanie (§ 12 ods. 2), Fond národného majetku Slovenskej republiky a Národná banka Slovenska. Títo platitelia sú povinní daň odviesť správcovi dane najneskôr do tridsiateho dňa po uplynutí zdaňovacieho obdobia, v ktorom im boli tieto príjmy vyplatené, poukázané alebo pripísané v prospech. </w:t>
      </w:r>
      <w:r w:rsidRPr="001C4C71">
        <w:rPr>
          <w:rFonts w:cstheme="minorHAnsi"/>
          <w:b/>
          <w:bCs/>
          <w:color w:val="000000"/>
          <w:sz w:val="20"/>
          <w:szCs w:val="20"/>
        </w:rPr>
        <w:t xml:space="preserve">Súčasne je platiteľ dane povinný v rovnakej lehote predložiť správcovi dane oznámenie o zrazení a odvedení dane na tlačive, ktorého vzor určí finančné riaditeľstvo a uverejní ho na svojom webovom sídle. </w:t>
      </w:r>
      <w:hyperlink r:id="rId1449"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b/>
          <w:bCs/>
          <w:color w:val="000000"/>
          <w:sz w:val="20"/>
          <w:szCs w:val="20"/>
        </w:rPr>
      </w:pPr>
    </w:p>
    <w:p w:rsidR="00C358B4" w:rsidRDefault="00745274" w:rsidP="00C358B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(16) Platiteľom dane z príjmov uvedených v odseku 3 písm. n) je obchodník s cennými papiermi, ktorý drží finančné nástroje a peňažné prostriedky klientov, z ktorých tieto príjmy plynú.</w:t>
      </w:r>
    </w:p>
    <w:p w:rsidR="00C358B4" w:rsidRDefault="00C358B4" w:rsidP="00C358B4">
      <w:pPr>
        <w:autoSpaceDE w:val="0"/>
        <w:autoSpaceDN w:val="0"/>
        <w:adjustRightInd w:val="0"/>
        <w:spacing w:after="0" w:line="240" w:lineRule="auto"/>
        <w:rPr>
          <w:rFonts w:cstheme="minorHAnsi"/>
          <w:b/>
          <w:bCs/>
          <w:color w:val="000000"/>
          <w:sz w:val="20"/>
          <w:szCs w:val="20"/>
        </w:rPr>
      </w:pPr>
    </w:p>
    <w:p w:rsidR="00C358B4" w:rsidRPr="00C358B4" w:rsidRDefault="00C358B4" w:rsidP="00C358B4">
      <w:pPr>
        <w:autoSpaceDE w:val="0"/>
        <w:autoSpaceDN w:val="0"/>
        <w:adjustRightInd w:val="0"/>
        <w:spacing w:after="0" w:line="240" w:lineRule="auto"/>
        <w:rPr>
          <w:rFonts w:cstheme="minorHAnsi"/>
          <w:b/>
          <w:bCs/>
          <w:color w:val="000000"/>
          <w:sz w:val="20"/>
          <w:szCs w:val="20"/>
        </w:rPr>
      </w:pPr>
      <w:r w:rsidRPr="008620D1">
        <w:rPr>
          <w:rFonts w:cstheme="minorHAnsi"/>
          <w:color w:val="0070C0"/>
          <w:szCs w:val="24"/>
        </w:rPr>
        <w:t xml:space="preserve">(17) Platiteľom dane z nepeňažných plnení uvedených v odseku 3 písm. o) je príjemca nepeňažného plnenia. Tento platiteľ dane je povinný daň odviesť správcovi dane do konca kalendárneho mesiaca po uplynutí kalendárneho štvrťroka, v ktorom bolo nepeňažné plnenie prijaté. Na tlačive, ktorého vzor určí finančné riaditeľstvo a uverejní ho na svojom webovom sídle, je správcovi dane povinný predložiť </w:t>
      </w:r>
    </w:p>
    <w:p w:rsidR="00C358B4" w:rsidRDefault="00C358B4" w:rsidP="00C358B4">
      <w:pPr>
        <w:spacing w:after="0" w:line="240" w:lineRule="auto"/>
        <w:ind w:left="284"/>
        <w:jc w:val="both"/>
        <w:rPr>
          <w:rFonts w:cstheme="minorHAnsi"/>
          <w:color w:val="0070C0"/>
          <w:szCs w:val="24"/>
        </w:rPr>
      </w:pPr>
      <w:r w:rsidRPr="008620D1">
        <w:rPr>
          <w:rFonts w:cstheme="minorHAnsi"/>
          <w:color w:val="0070C0"/>
          <w:szCs w:val="24"/>
        </w:rPr>
        <w:t xml:space="preserve">a) platiteľ dane do konca kalendárneho mesiaca po uplynutí kalendárneho štvrťroka oznámenie o zrazení a odvedení dane; toto tlačivo obsahuje údaje o výške nepeňažného plnenia od jednotlivých držiteľov a o zrazenej a odvedenej dani vyberanej zrážkou, pričom </w:t>
      </w:r>
      <w:r>
        <w:rPr>
          <w:rFonts w:cstheme="minorHAnsi"/>
          <w:color w:val="0070C0"/>
          <w:szCs w:val="24"/>
        </w:rPr>
        <w:t xml:space="preserve">ak platiteľom dane je  </w:t>
      </w:r>
    </w:p>
    <w:p w:rsidR="00C358B4" w:rsidRPr="008620D1" w:rsidRDefault="00C358B4" w:rsidP="00C358B4">
      <w:pPr>
        <w:spacing w:after="0" w:line="240" w:lineRule="auto"/>
        <w:ind w:left="284"/>
        <w:jc w:val="both"/>
        <w:rPr>
          <w:rFonts w:cstheme="minorHAnsi"/>
          <w:color w:val="0070C0"/>
          <w:szCs w:val="24"/>
        </w:rPr>
      </w:pPr>
      <w:r w:rsidRPr="008620D1">
        <w:rPr>
          <w:rStyle w:val="new"/>
          <w:rFonts w:cstheme="minorHAnsi"/>
          <w:color w:val="0070C0"/>
          <w:szCs w:val="24"/>
        </w:rPr>
        <w:t xml:space="preserve">1. fyzická osoba, tlačivo obsahuje tiež meno, priezvisko, adresu trvalého pobytu, adresu zdravotníckeho zariadenia, v ktorom platiteľ poskytuje zdravotnú starostlivosť </w:t>
      </w:r>
      <w:r w:rsidRPr="008620D1">
        <w:rPr>
          <w:rFonts w:cstheme="minorHAnsi"/>
          <w:bCs/>
          <w:color w:val="0070C0"/>
          <w:szCs w:val="24"/>
        </w:rPr>
        <w:t>alebo vykonáva závislú činnosť zamestnanca</w:t>
      </w:r>
      <w:r w:rsidRPr="008620D1">
        <w:rPr>
          <w:rStyle w:val="new"/>
          <w:rFonts w:cstheme="minorHAnsi"/>
          <w:color w:val="0070C0"/>
          <w:szCs w:val="24"/>
        </w:rPr>
        <w:t>, dátum narodenia, daňové identifikačné číslo, ak jej bolo pridelené,</w:t>
      </w:r>
    </w:p>
    <w:p w:rsidR="00C358B4" w:rsidRPr="008620D1" w:rsidRDefault="00C358B4" w:rsidP="00C358B4">
      <w:pPr>
        <w:spacing w:after="0" w:line="240" w:lineRule="auto"/>
        <w:ind w:left="709" w:hanging="283"/>
        <w:jc w:val="both"/>
        <w:rPr>
          <w:rStyle w:val="new"/>
          <w:rFonts w:cstheme="minorHAnsi"/>
          <w:color w:val="0070C0"/>
          <w:szCs w:val="24"/>
        </w:rPr>
      </w:pPr>
      <w:r w:rsidRPr="008620D1">
        <w:rPr>
          <w:rStyle w:val="new"/>
          <w:rFonts w:cstheme="minorHAnsi"/>
          <w:color w:val="0070C0"/>
          <w:szCs w:val="24"/>
        </w:rPr>
        <w:t>2. právnická osoba, tlačivo obsahuje tiež názov, adresu sídla a jej daňové identifikačné číslo,</w:t>
      </w:r>
    </w:p>
    <w:p w:rsidR="00C358B4" w:rsidRDefault="00C358B4" w:rsidP="00C358B4">
      <w:pPr>
        <w:spacing w:after="0" w:line="240" w:lineRule="auto"/>
        <w:ind w:left="284"/>
        <w:jc w:val="both"/>
        <w:rPr>
          <w:rStyle w:val="new"/>
          <w:rFonts w:cstheme="minorHAnsi"/>
          <w:color w:val="0070C0"/>
          <w:szCs w:val="24"/>
        </w:rPr>
      </w:pPr>
      <w:r w:rsidRPr="008620D1">
        <w:rPr>
          <w:rStyle w:val="new"/>
          <w:rFonts w:cstheme="minorHAnsi"/>
          <w:color w:val="0070C0"/>
          <w:szCs w:val="24"/>
        </w:rPr>
        <w:t xml:space="preserve">b) držiteľ </w:t>
      </w:r>
      <w:r w:rsidRPr="008620D1">
        <w:rPr>
          <w:rFonts w:cstheme="minorHAnsi"/>
          <w:color w:val="0070C0"/>
          <w:szCs w:val="24"/>
        </w:rPr>
        <w:t>do pätnásteho dňa po uplynutí kalendárneho štvrťroka, v ktorom bolo nepeňažné plnenie poskytnuté, oznámenie</w:t>
      </w:r>
      <w:r w:rsidRPr="008620D1">
        <w:rPr>
          <w:rStyle w:val="new"/>
          <w:rFonts w:cstheme="minorHAnsi"/>
          <w:color w:val="0070C0"/>
          <w:szCs w:val="24"/>
        </w:rPr>
        <w:t xml:space="preserve"> o výške nepeňažného plnenia, dátume jeho pos</w:t>
      </w:r>
      <w:r>
        <w:rPr>
          <w:rStyle w:val="new"/>
          <w:rFonts w:cstheme="minorHAnsi"/>
          <w:color w:val="0070C0"/>
          <w:szCs w:val="24"/>
        </w:rPr>
        <w:t>kytnutia, pričom ak ho poskytol</w:t>
      </w:r>
    </w:p>
    <w:p w:rsidR="00C358B4" w:rsidRDefault="00C358B4" w:rsidP="00C358B4">
      <w:pPr>
        <w:spacing w:after="0" w:line="240" w:lineRule="auto"/>
        <w:ind w:left="284"/>
        <w:jc w:val="both"/>
        <w:rPr>
          <w:rFonts w:cstheme="minorHAnsi"/>
          <w:color w:val="0070C0"/>
          <w:szCs w:val="24"/>
        </w:rPr>
      </w:pPr>
      <w:r w:rsidRPr="008620D1">
        <w:rPr>
          <w:rStyle w:val="new"/>
          <w:rFonts w:cstheme="minorHAnsi"/>
          <w:color w:val="0070C0"/>
          <w:szCs w:val="24"/>
        </w:rPr>
        <w:lastRenderedPageBreak/>
        <w:t xml:space="preserve">1. fyzickej osobe, tlačivo obsahuje tiež jej meno, priezvisko, adresu zdravotníckeho zariadenia, v ktorom fyzická osoba poskytuje zdravotnú starostlivosť </w:t>
      </w:r>
      <w:r w:rsidRPr="008620D1">
        <w:rPr>
          <w:rFonts w:cstheme="minorHAnsi"/>
          <w:color w:val="0070C0"/>
          <w:szCs w:val="24"/>
        </w:rPr>
        <w:t>alebo vykonáva závislú činnosť zamestnanca,</w:t>
      </w:r>
      <w:r w:rsidRPr="008620D1">
        <w:rPr>
          <w:rStyle w:val="new"/>
          <w:rFonts w:cstheme="minorHAnsi"/>
          <w:color w:val="0070C0"/>
          <w:szCs w:val="24"/>
        </w:rPr>
        <w:t xml:space="preserve"> dátum narodenia, daňové identifikačné číslo tejto fyzickej osoby, ak jej bolo pridelené,</w:t>
      </w:r>
    </w:p>
    <w:p w:rsidR="00C358B4" w:rsidRPr="008620D1" w:rsidRDefault="00C358B4" w:rsidP="00C358B4">
      <w:pPr>
        <w:spacing w:after="0" w:line="240" w:lineRule="auto"/>
        <w:ind w:left="284"/>
        <w:jc w:val="both"/>
        <w:rPr>
          <w:rStyle w:val="new"/>
          <w:rFonts w:cstheme="minorHAnsi"/>
          <w:color w:val="0070C0"/>
          <w:szCs w:val="24"/>
        </w:rPr>
      </w:pPr>
      <w:r w:rsidRPr="008620D1">
        <w:rPr>
          <w:rStyle w:val="new"/>
          <w:rFonts w:cstheme="minorHAnsi"/>
          <w:color w:val="0070C0"/>
          <w:szCs w:val="24"/>
        </w:rPr>
        <w:t>2. právnickej osobe, tlačivo obsahuje tiež jej názov, adresu sídla a jej daňové identifikačné číslo.</w:t>
      </w:r>
    </w:p>
    <w:p w:rsidR="00745274" w:rsidRPr="001C4C71" w:rsidRDefault="00C358B4" w:rsidP="00C358B4">
      <w:pPr>
        <w:autoSpaceDE w:val="0"/>
        <w:autoSpaceDN w:val="0"/>
        <w:adjustRightInd w:val="0"/>
        <w:spacing w:after="0" w:line="240" w:lineRule="auto"/>
        <w:rPr>
          <w:rFonts w:cstheme="minorHAnsi"/>
          <w:color w:val="000000"/>
          <w:sz w:val="20"/>
          <w:szCs w:val="20"/>
        </w:rPr>
      </w:pPr>
      <w:r w:rsidRPr="008620D1">
        <w:rPr>
          <w:rStyle w:val="new"/>
          <w:rFonts w:cstheme="minorHAnsi"/>
          <w:color w:val="0070C0"/>
          <w:szCs w:val="24"/>
        </w:rPr>
        <w:t xml:space="preserve">(18) </w:t>
      </w:r>
      <w:r w:rsidRPr="008620D1">
        <w:rPr>
          <w:rFonts w:cstheme="minorHAnsi"/>
          <w:color w:val="0070C0"/>
          <w:szCs w:val="24"/>
        </w:rPr>
        <w:t>Ak platiteľ dane podľa odseku 17 nemá pridelené číslo účtu správcu dane vedeného pre daňovníka, je povinný oznámiť správcovi dane začatie poberania týchto nepeňažných plnení do konca kalendárneho mesiaca, v ktorom nepeňažné plnenie prijal. Platiteľ dane, ktorému do lehoty na podanie oznámenia o zrazení a odvedení dane správca dane neoznámil číslo účtu správcu dane vedeného pre daňovníka, je povinný odviesť daň správcovi dane v lehote do ôsmich dní od doručenia tohto oznámenia, ak mu toto oznámenie bolo doručené po lehote na podanie oznámenia o zrazení a odvedení dane. V rovnakej lehote je tento platiteľ dane povinný predložiť správcovi dane aj oznámenie o zrazení a odvedení dane.</w:t>
      </w:r>
      <w:r w:rsidR="00745274" w:rsidRPr="001C4C71">
        <w:rPr>
          <w:rFonts w:cstheme="minorHAnsi"/>
          <w:color w:val="000000"/>
          <w:sz w:val="20"/>
          <w:szCs w:val="20"/>
        </w:rPr>
        <w:br/>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23aa) </w:t>
      </w:r>
      <w:hyperlink r:id="rId1450" w:history="1">
        <w:r w:rsidRPr="001C4C71">
          <w:rPr>
            <w:rFonts w:cstheme="minorHAnsi"/>
            <w:color w:val="0000FF"/>
            <w:sz w:val="16"/>
            <w:szCs w:val="16"/>
          </w:rPr>
          <w:t xml:space="preserve">§ 72 vyhlášky Ministerstva spravodlivosti Slovenskej republiky č. 543/2005 </w:t>
        </w:r>
        <w:proofErr w:type="spellStart"/>
        <w:r w:rsidRPr="001C4C71">
          <w:rPr>
            <w:rFonts w:cstheme="minorHAnsi"/>
            <w:color w:val="0000FF"/>
            <w:sz w:val="16"/>
            <w:szCs w:val="16"/>
          </w:rPr>
          <w:t>Z.z</w:t>
        </w:r>
        <w:proofErr w:type="spellEnd"/>
        <w:r w:rsidRPr="001C4C71">
          <w:rPr>
            <w:rFonts w:cstheme="minorHAnsi"/>
            <w:color w:val="0000FF"/>
            <w:sz w:val="16"/>
            <w:szCs w:val="16"/>
          </w:rPr>
          <w:t>. o Spravovacom a kancelárskom poriadku pre okresné súdy, krajské súdy, Špeciálny súd a vojenské súdy v znení neskorších predpisov</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23ab) </w:t>
      </w:r>
      <w:hyperlink r:id="rId1451" w:history="1">
        <w:r w:rsidRPr="001C4C71">
          <w:rPr>
            <w:rFonts w:cstheme="minorHAnsi"/>
            <w:color w:val="0000FF"/>
            <w:sz w:val="16"/>
            <w:szCs w:val="16"/>
          </w:rPr>
          <w:t xml:space="preserve">§ 134 ods. 9 Zákonníka práce v znení zákona č. 348/2007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35) Zákon č. </w:t>
      </w:r>
      <w:hyperlink r:id="rId1452" w:history="1">
        <w:r w:rsidRPr="001C4C71">
          <w:rPr>
            <w:rFonts w:cstheme="minorHAnsi"/>
            <w:color w:val="0000FF"/>
            <w:sz w:val="16"/>
            <w:szCs w:val="16"/>
          </w:rPr>
          <w:t>650/2004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doplnkovom dôchodkovom sporení a o zmene a doplnení niektorých zákonov.</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37ad) </w:t>
      </w:r>
      <w:hyperlink r:id="rId1453" w:history="1">
        <w:r w:rsidRPr="001C4C71">
          <w:rPr>
            <w:rFonts w:cstheme="minorHAnsi"/>
            <w:color w:val="0000FF"/>
            <w:sz w:val="16"/>
            <w:szCs w:val="16"/>
          </w:rPr>
          <w:t xml:space="preserve">§ 22 ods. 5 zákona č. 250/2012 </w:t>
        </w:r>
        <w:proofErr w:type="spellStart"/>
        <w:r w:rsidRPr="001C4C71">
          <w:rPr>
            <w:rFonts w:cstheme="minorHAnsi"/>
            <w:color w:val="0000FF"/>
            <w:sz w:val="16"/>
            <w:szCs w:val="16"/>
          </w:rPr>
          <w:t>Z.z</w:t>
        </w:r>
        <w:proofErr w:type="spellEnd"/>
        <w:r w:rsidRPr="001C4C71">
          <w:rPr>
            <w:rFonts w:cstheme="minorHAnsi"/>
            <w:color w:val="0000FF"/>
            <w:sz w:val="16"/>
            <w:szCs w:val="16"/>
          </w:rPr>
          <w:t>. o regulácii v sieťových odvetviach</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66) Zákon č. </w:t>
      </w:r>
      <w:hyperlink r:id="rId1454" w:history="1">
        <w:r w:rsidRPr="001C4C71">
          <w:rPr>
            <w:rFonts w:cstheme="minorHAnsi"/>
            <w:color w:val="0000FF"/>
            <w:sz w:val="16"/>
            <w:szCs w:val="16"/>
          </w:rPr>
          <w:t>594/2003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kolektívnom investovaní a o zmene a doplnení niektorých zákonov.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74b) Zákon č. </w:t>
      </w:r>
      <w:hyperlink r:id="rId1455" w:history="1">
        <w:r w:rsidRPr="001C4C71">
          <w:rPr>
            <w:rFonts w:cstheme="minorHAnsi"/>
            <w:color w:val="0000FF"/>
            <w:sz w:val="16"/>
            <w:szCs w:val="16"/>
          </w:rPr>
          <w:t>203/2011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kolektívnom investovaní.</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76) </w:t>
      </w:r>
      <w:hyperlink r:id="rId1456" w:history="1">
        <w:r w:rsidRPr="001C4C71">
          <w:rPr>
            <w:rFonts w:cstheme="minorHAnsi"/>
            <w:color w:val="0000FF"/>
            <w:sz w:val="16"/>
            <w:szCs w:val="16"/>
          </w:rPr>
          <w:t xml:space="preserve">§ 8 písm. d) zákona č. 566/2001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94) Zákon č. </w:t>
      </w:r>
      <w:hyperlink r:id="rId1457" w:history="1">
        <w:r w:rsidRPr="001C4C71">
          <w:rPr>
            <w:rFonts w:cstheme="minorHAnsi"/>
            <w:color w:val="0000FF"/>
            <w:sz w:val="16"/>
            <w:szCs w:val="16"/>
          </w:rPr>
          <w:t>483/2001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bankách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95) Zákon č. </w:t>
      </w:r>
      <w:hyperlink r:id="rId1458" w:history="1">
        <w:r w:rsidRPr="001C4C71">
          <w:rPr>
            <w:rFonts w:cstheme="minorHAnsi"/>
            <w:color w:val="0000FF"/>
            <w:sz w:val="16"/>
            <w:szCs w:val="16"/>
          </w:rPr>
          <w:t>80/1997</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Exportno-importnej banke Slovenskej republiky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122) </w:t>
      </w:r>
      <w:hyperlink r:id="rId1459" w:history="1">
        <w:r w:rsidRPr="001C4C71">
          <w:rPr>
            <w:rFonts w:cstheme="minorHAnsi"/>
            <w:color w:val="0000FF"/>
            <w:sz w:val="16"/>
            <w:szCs w:val="16"/>
          </w:rPr>
          <w:t>§ 5 ods. 3 zákona slovenskej národnej rady č. 511/1992 Zb.</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126) </w:t>
      </w:r>
      <w:hyperlink r:id="rId1460" w:history="1">
        <w:r w:rsidRPr="001C4C71">
          <w:rPr>
            <w:rFonts w:cstheme="minorHAnsi"/>
            <w:color w:val="0000FF"/>
            <w:sz w:val="16"/>
            <w:szCs w:val="16"/>
          </w:rPr>
          <w:t xml:space="preserve">§ 79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134a) </w:t>
      </w:r>
      <w:hyperlink r:id="rId1461" w:history="1">
        <w:r w:rsidRPr="001C4C71">
          <w:rPr>
            <w:rFonts w:cstheme="minorHAnsi"/>
            <w:color w:val="0000FF"/>
            <w:sz w:val="16"/>
            <w:szCs w:val="16"/>
          </w:rPr>
          <w:t xml:space="preserve">§ 47 ods. 1 zákona č. 43/2004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starobnom dôchodkovom sporení a o zmene a doplnení niektorých zákonov v znení zákona č. 747/2004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135) Zákon Národnej rady Slovenskej republiky č. </w:t>
      </w:r>
      <w:hyperlink r:id="rId1462" w:history="1">
        <w:r w:rsidRPr="001C4C71">
          <w:rPr>
            <w:rFonts w:cstheme="minorHAnsi"/>
            <w:color w:val="0000FF"/>
            <w:sz w:val="16"/>
            <w:szCs w:val="16"/>
          </w:rPr>
          <w:t>182/1993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135a) </w:t>
      </w:r>
      <w:hyperlink r:id="rId1463" w:history="1">
        <w:r w:rsidRPr="001C4C71">
          <w:rPr>
            <w:rFonts w:cstheme="minorHAnsi"/>
            <w:color w:val="0000FF"/>
            <w:sz w:val="16"/>
            <w:szCs w:val="16"/>
          </w:rPr>
          <w:t xml:space="preserve">§ 2 ods. 1 a § 8 zákona č. 212/1997 </w:t>
        </w:r>
        <w:proofErr w:type="spellStart"/>
        <w:r w:rsidRPr="001C4C71">
          <w:rPr>
            <w:rFonts w:cstheme="minorHAnsi"/>
            <w:color w:val="0000FF"/>
            <w:sz w:val="16"/>
            <w:szCs w:val="16"/>
          </w:rPr>
          <w:t>Z.z</w:t>
        </w:r>
        <w:proofErr w:type="spellEnd"/>
        <w:r w:rsidRPr="001C4C71">
          <w:rPr>
            <w:rFonts w:cstheme="minorHAnsi"/>
            <w:color w:val="0000FF"/>
            <w:sz w:val="16"/>
            <w:szCs w:val="16"/>
          </w:rPr>
          <w:t>. o povinných výtlačkoch periodických publikácií, neperiodických publikácií a rozmnoženín audiovizuálnych diel</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136) </w:t>
      </w:r>
      <w:hyperlink r:id="rId1464" w:history="1">
        <w:r w:rsidRPr="001C4C71">
          <w:rPr>
            <w:rFonts w:cstheme="minorHAnsi"/>
            <w:color w:val="0000FF"/>
            <w:sz w:val="16"/>
            <w:szCs w:val="16"/>
          </w:rPr>
          <w:t xml:space="preserve">§ 45 zákona č. 383/1997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136a) </w:t>
      </w:r>
      <w:hyperlink r:id="rId1465" w:history="1">
        <w:r w:rsidRPr="001C4C71">
          <w:rPr>
            <w:rFonts w:cstheme="minorHAnsi"/>
            <w:color w:val="0000FF"/>
            <w:sz w:val="16"/>
            <w:szCs w:val="16"/>
          </w:rPr>
          <w:t xml:space="preserve">§ 61 ods. 1 a § 75 ods. 1 zákona č. 594/2003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136aa) </w:t>
      </w:r>
      <w:hyperlink r:id="rId1466" w:history="1">
        <w:r w:rsidRPr="001C4C71">
          <w:rPr>
            <w:rFonts w:cstheme="minorHAnsi"/>
            <w:color w:val="0000FF"/>
            <w:sz w:val="16"/>
            <w:szCs w:val="16"/>
          </w:rPr>
          <w:t xml:space="preserve">§ 19 zákona č. 580/2004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v znení neskorších predpisov.</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136ad) </w:t>
      </w:r>
      <w:hyperlink r:id="rId1467" w:history="1">
        <w:r w:rsidRPr="001C4C71">
          <w:rPr>
            <w:rFonts w:cstheme="minorHAnsi"/>
            <w:color w:val="0000FF"/>
            <w:sz w:val="16"/>
            <w:szCs w:val="16"/>
          </w:rPr>
          <w:t xml:space="preserve">§ 1 zákona Národnej rady Slovenskej republiky č. 13/1993 </w:t>
        </w:r>
        <w:proofErr w:type="spellStart"/>
        <w:r w:rsidRPr="001C4C71">
          <w:rPr>
            <w:rFonts w:cstheme="minorHAnsi"/>
            <w:color w:val="0000FF"/>
            <w:sz w:val="16"/>
            <w:szCs w:val="16"/>
          </w:rPr>
          <w:t>Z.z</w:t>
        </w:r>
        <w:proofErr w:type="spellEnd"/>
        <w:r w:rsidRPr="001C4C71">
          <w:rPr>
            <w:rFonts w:cstheme="minorHAnsi"/>
            <w:color w:val="0000FF"/>
            <w:sz w:val="16"/>
            <w:szCs w:val="16"/>
          </w:rPr>
          <w:t>. o umeleckých fondoch</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EE550E" w:rsidRPr="001C4C71" w:rsidRDefault="00EE550E"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t>§ 43a</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hyperlink r:id="rId1468" w:history="1">
        <w:r w:rsidR="008D12F0" w:rsidRPr="001C4C71">
          <w:rPr>
            <w:rFonts w:cstheme="minorHAnsi"/>
            <w:color w:val="0000FF"/>
            <w:sz w:val="20"/>
            <w:szCs w:val="20"/>
          </w:rPr>
          <w:t xml:space="preserve"> </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Ak má daňovník pochybnosti o správnosti zrazenej dane alebo preddavku na daň, môže požiadať o vysvetlenie platiteľa dane v lehote do 12 kalendárnych mesiacov odo dňa, keď k zrážke dane alebo preddavku na daň došlo. V žiadosti uvedie dôvody preukazujúce jeho pochybnosti. Platiteľ dane je povinný písomne oznámiť daňovníkovi požadované údaje v lehote do 30 dní odo dňa doručenia žiadosti a v tej istej lehote prípadnú chybu opraviť. Ak platiteľ dane nesplní túto povinnosť, daňovník je oprávnený podať sťažnosť správcovi dane v lehote do 60 dní odo dňa, keď mal platiteľ dane doručiť daňovníkovi písomné vysvetlenie a prípadnú chybu opraviť.</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Ak po doručení písomného vysvetlenia platiteľa dane podľa odseku 1 daňovník nesúhlasí s postupom platiteľa dane, môže podať sťažnosť na postup platiteľa dane správcovi dane, a to v lehote do 30 dní odo dňa doručenia písomného vysvetlenia platiteľa dane daňovníkovi.</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(3) Správca dane, ktorý je miestne príslušný platiteľovi dane podľa tohto zákona alebo podľa osobitného predpisu, /136ab/ o sťažnosti uvedenej v odseku 1 alebo odseku 2 rozhodne tak, že sťažnosti vyhovie v plnom rozsahu alebo vyhovie čiastočne a súčasne uloží platiteľovi dane povinnosť vykonať nápravu v určenej lehote, alebo sťažnosť zamietne. Rozhodnutie o sťažnosti sa doručí daňovníkovi aj platiteľovi dane, pričom daňovník a platiteľ dane sa môžu proti nemu odvolať v lehote do 30 dní odo dňa jeho doručenia. Odvolanie má odkladný účinok. Ak platiteľ dane nevykoná nápravu v lehote určenej v rozhodnutí, správca dane uloží platiteľovi dane pokutu podľa osobitného predpisu. /136ac/</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136ab)</w:t>
      </w:r>
      <w:hyperlink r:id="rId1469" w:history="1">
        <w:r w:rsidRPr="001C4C71">
          <w:rPr>
            <w:rFonts w:cstheme="minorHAnsi"/>
            <w:color w:val="0000FF"/>
            <w:sz w:val="16"/>
            <w:szCs w:val="16"/>
          </w:rPr>
          <w:t xml:space="preserve"> § 7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136ac)</w:t>
      </w:r>
      <w:hyperlink r:id="rId1470" w:history="1">
        <w:r w:rsidRPr="001C4C71">
          <w:rPr>
            <w:rFonts w:cstheme="minorHAnsi"/>
            <w:color w:val="0000FF"/>
            <w:sz w:val="16"/>
            <w:szCs w:val="16"/>
          </w:rPr>
          <w:t xml:space="preserve"> § 154 ods. 1 písm. d) a § 155 ods. 1 písm. e)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lastRenderedPageBreak/>
        <w:t xml:space="preserve">§ 44 </w:t>
      </w:r>
      <w:r w:rsidRPr="001C4C71">
        <w:rPr>
          <w:rFonts w:cstheme="minorHAnsi"/>
          <w:color w:val="000000"/>
          <w:sz w:val="20"/>
          <w:szCs w:val="20"/>
        </w:rPr>
        <w:br/>
      </w:r>
      <w:r w:rsidRPr="001C4C71">
        <w:rPr>
          <w:rFonts w:cstheme="minorHAnsi"/>
          <w:b/>
          <w:bCs/>
          <w:color w:val="000000"/>
          <w:sz w:val="20"/>
          <w:szCs w:val="20"/>
        </w:rPr>
        <w:t>Zabezpečenie dane</w:t>
      </w:r>
    </w:p>
    <w:p w:rsidR="00745274" w:rsidRPr="001C4C71" w:rsidRDefault="001D7ACB" w:rsidP="00745274">
      <w:pPr>
        <w:autoSpaceDE w:val="0"/>
        <w:autoSpaceDN w:val="0"/>
        <w:adjustRightInd w:val="0"/>
        <w:spacing w:after="0" w:line="240" w:lineRule="auto"/>
        <w:rPr>
          <w:rFonts w:cstheme="minorHAnsi"/>
          <w:b/>
          <w:bCs/>
          <w:color w:val="808000"/>
          <w:sz w:val="20"/>
          <w:szCs w:val="20"/>
        </w:rPr>
      </w:pPr>
      <w:hyperlink r:id="rId1471" w:history="1">
        <w:r w:rsidR="008D12F0" w:rsidRPr="001C4C71">
          <w:rPr>
            <w:rFonts w:cstheme="minorHAnsi"/>
            <w:color w:val="0000FF"/>
            <w:sz w:val="20"/>
            <w:szCs w:val="20"/>
          </w:rPr>
          <w:t xml:space="preserve"> </w:t>
        </w:r>
      </w:hyperlink>
      <w:hyperlink r:id="rId1472" w:history="1">
        <w:r w:rsidR="008D12F0" w:rsidRPr="001C4C71">
          <w:rPr>
            <w:rFonts w:cstheme="minorHAnsi"/>
            <w:color w:val="0000FF"/>
            <w:sz w:val="20"/>
            <w:szCs w:val="20"/>
          </w:rPr>
          <w:t xml:space="preserve"> </w:t>
        </w:r>
      </w:hyperlink>
      <w:hyperlink r:id="rId1473" w:history="1">
        <w:r w:rsidR="008D12F0" w:rsidRPr="001C4C71">
          <w:rPr>
            <w:rFonts w:cstheme="minorHAnsi"/>
            <w:color w:val="0000FF"/>
            <w:sz w:val="20"/>
            <w:szCs w:val="20"/>
          </w:rPr>
          <w:t xml:space="preserve"> </w:t>
        </w:r>
      </w:hyperlink>
      <w:hyperlink r:id="rId1474"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(1) Správca dane môže rozhodnutím uložiť fyzickým osobám a právnickým osobám, aby pri peňažnom plnení poskytnutom inému daňovníkovi zrážali na zabezpečenie dane sumu vo výške 9,5% z peňažného plnenia.  Suma zabezpečenia dane sa považuje za preddavok na daň. </w:t>
      </w:r>
      <w:r w:rsidR="00745274" w:rsidRPr="001C4C71">
        <w:rPr>
          <w:rFonts w:cstheme="minorHAnsi"/>
          <w:color w:val="000000"/>
          <w:sz w:val="20"/>
          <w:szCs w:val="20"/>
        </w:rPr>
        <w:br/>
      </w:r>
      <w:r w:rsidR="00745274" w:rsidRPr="001C4C71">
        <w:rPr>
          <w:rFonts w:cstheme="minorHAnsi"/>
          <w:color w:val="000000"/>
          <w:sz w:val="20"/>
          <w:szCs w:val="20"/>
        </w:rPr>
        <w:br/>
        <w:t xml:space="preserve">(2) </w:t>
      </w:r>
      <w:r w:rsidR="00745274" w:rsidRPr="001C4C71">
        <w:rPr>
          <w:rFonts w:cstheme="minorHAnsi"/>
          <w:b/>
          <w:bCs/>
          <w:color w:val="808000"/>
          <w:sz w:val="20"/>
          <w:szCs w:val="20"/>
        </w:rPr>
        <w:t>Na zabezpečenie dane zo zdaniteľných príjmov okrem príjmov, z ktorých sa daň vyberá zrážkou a príjmov zo závislej činnosti, z ktorých sa zráža preddavok na daň podľa § 35, je platiteľ dane, ktorý vypláca, poukazuje alebo pripisuje úhrady v prospech daňovníka s obmedzenou daňovou povinnosťou, okrem daňovníka podľa § 2 písm. t) alebo daňovníka štátu tvoriaceho Európsky hospodársky priestor, povinný zrážať sumu vo výške 19% z peňažného plnenia a v prospech daňovníka nezmluvného štátu podľa § 2 písm. x) povinný zrážať sumu vo výške 35% z peňažného plnenia.</w:t>
      </w:r>
      <w:r w:rsidR="00745274" w:rsidRPr="001C4C71">
        <w:rPr>
          <w:rFonts w:cstheme="minorHAnsi"/>
          <w:color w:val="000000"/>
          <w:sz w:val="20"/>
          <w:szCs w:val="20"/>
        </w:rPr>
        <w:t xml:space="preserve"> Ak ide o podiel daňovníka, ktorý je spoločníkom verejnej obchodnej spoločnosti, komplementárom komanditnej spoločnosti alebo členom európskeho zoskupenia hospodárskych záujmov, suma na zabezpečenie dane sa zráža bez ohľadu na vyplatenie podielu na zisku najneskôr do troch mesiacov nasledujúcich po uplynutí zdaňovacieho obdobia. </w:t>
      </w:r>
      <w:hyperlink r:id="rId1475" w:history="1">
        <w:r w:rsidR="008D12F0" w:rsidRPr="001C4C71">
          <w:rPr>
            <w:rFonts w:cstheme="minorHAnsi"/>
            <w:color w:val="0000FF"/>
            <w:sz w:val="20"/>
            <w:szCs w:val="20"/>
          </w:rPr>
          <w:t xml:space="preserve"> </w:t>
        </w:r>
      </w:hyperlink>
      <w:hyperlink r:id="rId1476" w:history="1">
        <w:r w:rsidR="008D12F0" w:rsidRPr="001C4C71">
          <w:rPr>
            <w:rFonts w:cstheme="minorHAnsi"/>
            <w:color w:val="0000FF"/>
            <w:sz w:val="20"/>
            <w:szCs w:val="20"/>
          </w:rPr>
          <w:t xml:space="preserve"> </w:t>
        </w:r>
      </w:hyperlink>
      <w:hyperlink r:id="rId1477" w:history="1">
        <w:r w:rsidR="008D12F0" w:rsidRPr="001C4C71">
          <w:rPr>
            <w:rFonts w:cstheme="minorHAnsi"/>
            <w:color w:val="0000FF"/>
            <w:sz w:val="20"/>
            <w:szCs w:val="20"/>
          </w:rPr>
          <w:t xml:space="preserve"> </w:t>
        </w:r>
      </w:hyperlink>
      <w:hyperlink r:id="rId1478" w:history="1">
        <w:r w:rsidR="008D12F0" w:rsidRPr="001C4C71">
          <w:rPr>
            <w:rFonts w:cstheme="minorHAnsi"/>
            <w:color w:val="0000FF"/>
            <w:sz w:val="20"/>
            <w:szCs w:val="20"/>
          </w:rPr>
          <w:t xml:space="preserve"> </w:t>
        </w:r>
      </w:hyperlink>
      <w:hyperlink r:id="rId1479" w:history="1">
        <w:r w:rsidR="008D12F0" w:rsidRPr="001C4C71">
          <w:rPr>
            <w:rFonts w:cstheme="minorHAnsi"/>
            <w:color w:val="0000FF"/>
            <w:sz w:val="20"/>
            <w:szCs w:val="20"/>
          </w:rPr>
          <w:t xml:space="preserve"> </w:t>
        </w:r>
      </w:hyperlink>
      <w:hyperlink r:id="rId1480"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1C4C71">
        <w:rPr>
          <w:rFonts w:cstheme="minorHAnsi"/>
          <w:color w:val="000000"/>
          <w:sz w:val="20"/>
          <w:szCs w:val="20"/>
        </w:rPr>
        <w:br/>
      </w:r>
      <w:r w:rsidR="00745274" w:rsidRPr="001C4C71">
        <w:rPr>
          <w:rFonts w:cstheme="minorHAnsi"/>
          <w:b/>
          <w:bCs/>
          <w:color w:val="808000"/>
          <w:sz w:val="20"/>
          <w:szCs w:val="20"/>
        </w:rPr>
        <w:t>(3) Sumy na zabezpečenie dane podľa odsekov 1 a 2 sa odvádzajú do pätnásteho dňa každého kalendárneho mesiaca za predchádzajúci kalendárny mesiac príslušnému správcovi dane. Túto skutočnosť je platiteľ dane v rovnakej lehote povinný oznámiť správcovi dane, ak správca dane na žiadosť platiteľa dane neurčí inak, a to na tlačive, ktorého vzor určí finančné riaditeľstvo a uverejní ho na svojom webovom sídle. Toto tlačivo obsahuje súhrnné údaje o zabezpečenej a odvedenej dani v členení na daňovníkov podľa</w:t>
      </w:r>
    </w:p>
    <w:p w:rsidR="00745274" w:rsidRPr="001C4C71" w:rsidRDefault="00745274" w:rsidP="00745274">
      <w:pPr>
        <w:autoSpaceDE w:val="0"/>
        <w:autoSpaceDN w:val="0"/>
        <w:adjustRightInd w:val="0"/>
        <w:spacing w:after="0" w:line="240" w:lineRule="auto"/>
        <w:rPr>
          <w:rFonts w:cstheme="minorHAnsi"/>
          <w:b/>
          <w:bCs/>
          <w:color w:val="808000"/>
          <w:sz w:val="20"/>
          <w:szCs w:val="20"/>
        </w:rPr>
      </w:pPr>
      <w:r w:rsidRPr="001C4C71">
        <w:rPr>
          <w:rFonts w:cstheme="minorHAnsi"/>
          <w:b/>
          <w:bCs/>
          <w:color w:val="808000"/>
          <w:sz w:val="20"/>
          <w:szCs w:val="20"/>
        </w:rPr>
        <w:t>a) § 2 písm. d), okrem daňovníka podľa § 2 písm. x),</w:t>
      </w:r>
    </w:p>
    <w:p w:rsidR="00745274" w:rsidRPr="001C4C71" w:rsidRDefault="00745274" w:rsidP="00745274">
      <w:pPr>
        <w:autoSpaceDE w:val="0"/>
        <w:autoSpaceDN w:val="0"/>
        <w:adjustRightInd w:val="0"/>
        <w:spacing w:after="0" w:line="240" w:lineRule="auto"/>
        <w:rPr>
          <w:rFonts w:cstheme="minorHAnsi"/>
          <w:b/>
          <w:bCs/>
          <w:color w:val="808000"/>
          <w:sz w:val="20"/>
          <w:szCs w:val="20"/>
        </w:rPr>
      </w:pPr>
      <w:r w:rsidRPr="001C4C71">
        <w:rPr>
          <w:rFonts w:cstheme="minorHAnsi"/>
          <w:b/>
          <w:bCs/>
          <w:color w:val="808000"/>
          <w:sz w:val="20"/>
          <w:szCs w:val="20"/>
        </w:rPr>
        <w:t>b) § 2 písm. e), okrem daňovníka podľa § 2 písm. x); ak tento daňovník požiada správcu dane o vydanie potvrdenia o zaplatení dane z príjmu, tlačivo obsahuje aj údaje v členení podľa písmena c),</w:t>
      </w:r>
    </w:p>
    <w:p w:rsidR="00745274" w:rsidRPr="001C4C71" w:rsidRDefault="00745274" w:rsidP="00745274">
      <w:pPr>
        <w:autoSpaceDE w:val="0"/>
        <w:autoSpaceDN w:val="0"/>
        <w:adjustRightInd w:val="0"/>
        <w:spacing w:after="0" w:line="240" w:lineRule="auto"/>
        <w:rPr>
          <w:rFonts w:cstheme="minorHAnsi"/>
          <w:b/>
          <w:bCs/>
          <w:color w:val="808000"/>
          <w:sz w:val="20"/>
          <w:szCs w:val="20"/>
        </w:rPr>
      </w:pPr>
      <w:r w:rsidRPr="001C4C71">
        <w:rPr>
          <w:rFonts w:cstheme="minorHAnsi"/>
          <w:b/>
          <w:bCs/>
          <w:color w:val="808000"/>
          <w:sz w:val="20"/>
          <w:szCs w:val="20"/>
        </w:rPr>
        <w:t>c) § 2 písm. x); pre tohto daňovníka tlačivo obsahuje aj údaje o zabezpečenej dani v členení na jednotlivé druhy príjmov podľa § 16 ods. 1, sumu zdaniteľného príjmu, sadzbu dane, zrazenú sumu na zabezpečenie dane, dátum úhrady zdaniteľného príjmu a dátum odvedenia zabezpečenej dane, pričom, ak ide o</w:t>
      </w:r>
    </w:p>
    <w:p w:rsidR="00745274" w:rsidRPr="001C4C71" w:rsidRDefault="00745274" w:rsidP="00745274">
      <w:pPr>
        <w:autoSpaceDE w:val="0"/>
        <w:autoSpaceDN w:val="0"/>
        <w:adjustRightInd w:val="0"/>
        <w:spacing w:after="0" w:line="240" w:lineRule="auto"/>
        <w:rPr>
          <w:rFonts w:cstheme="minorHAnsi"/>
          <w:b/>
          <w:bCs/>
          <w:color w:val="808000"/>
          <w:sz w:val="20"/>
          <w:szCs w:val="20"/>
        </w:rPr>
      </w:pPr>
      <w:r w:rsidRPr="001C4C71">
        <w:rPr>
          <w:rFonts w:cstheme="minorHAnsi"/>
          <w:b/>
          <w:bCs/>
          <w:color w:val="808000"/>
          <w:sz w:val="20"/>
          <w:szCs w:val="20"/>
        </w:rPr>
        <w:t>1. fyzickú osobu, tlačivo obsahuje tiež meno, priezvisko, adresu trvalého pobytu a dátum jej narodenia,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b/>
          <w:bCs/>
          <w:color w:val="808000"/>
          <w:sz w:val="20"/>
          <w:szCs w:val="20"/>
        </w:rPr>
        <w:t>2. právnickú osobu, tlačivo obsahuje tiež názov, adresu sídla a jej identifikačné číslo.</w:t>
      </w:r>
      <w:r w:rsidRPr="001C4C71">
        <w:rPr>
          <w:rFonts w:cstheme="minorHAnsi"/>
          <w:color w:val="000000"/>
          <w:sz w:val="20"/>
          <w:szCs w:val="20"/>
        </w:rPr>
        <w:br/>
      </w:r>
      <w:hyperlink r:id="rId1481" w:history="1">
        <w:r w:rsidR="008D12F0" w:rsidRPr="001C4C71">
          <w:rPr>
            <w:rFonts w:cstheme="minorHAnsi"/>
            <w:color w:val="0000FF"/>
            <w:sz w:val="20"/>
            <w:szCs w:val="20"/>
          </w:rPr>
          <w:t xml:space="preserve"> </w:t>
        </w:r>
      </w:hyperlink>
      <w:hyperlink r:id="rId1482"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(4) Platiteľ </w:t>
      </w:r>
      <w:r w:rsidRPr="001C4C71">
        <w:rPr>
          <w:rFonts w:cstheme="minorHAnsi"/>
          <w:b/>
          <w:bCs/>
          <w:color w:val="000000"/>
          <w:sz w:val="20"/>
          <w:szCs w:val="20"/>
        </w:rPr>
        <w:t>dane</w:t>
      </w:r>
      <w:r w:rsidRPr="001C4C71">
        <w:rPr>
          <w:rFonts w:cstheme="minorHAnsi"/>
          <w:color w:val="000000"/>
          <w:sz w:val="20"/>
          <w:szCs w:val="20"/>
        </w:rPr>
        <w:t xml:space="preserve"> nezrazí sumu na zabezpečenie dane podľa odseku 2, ak daňovník predloží potvrdenie od správcu dane, že platí preddavky na daň podľa § 34 alebo § 42, ak správca dane nerozhodne inak. </w:t>
      </w:r>
      <w:r w:rsidRPr="001C4C71">
        <w:rPr>
          <w:rFonts w:cstheme="minorHAnsi"/>
          <w:color w:val="000000"/>
          <w:sz w:val="20"/>
          <w:szCs w:val="20"/>
        </w:rPr>
        <w:br/>
      </w:r>
      <w:r w:rsidRPr="001C4C71">
        <w:rPr>
          <w:rFonts w:cstheme="minorHAnsi"/>
          <w:color w:val="000000"/>
          <w:sz w:val="20"/>
          <w:szCs w:val="20"/>
        </w:rPr>
        <w:br/>
        <w:t xml:space="preserve">(5) Ak daňovník nepodá daňové priznanie, zrazením sumy na zabezpečenie dane podľa odsekov 1 a 2 môže správca dane rozhodnúť, že daňová povinnosť daňovníka je splnená. </w:t>
      </w:r>
      <w:r w:rsidRPr="001C4C71">
        <w:rPr>
          <w:rFonts w:cstheme="minorHAnsi"/>
          <w:color w:val="000000"/>
          <w:sz w:val="20"/>
          <w:szCs w:val="20"/>
        </w:rPr>
        <w:br/>
      </w:r>
      <w:r w:rsidRPr="001C4C71">
        <w:rPr>
          <w:rFonts w:cstheme="minorHAnsi"/>
          <w:color w:val="000000"/>
          <w:sz w:val="20"/>
          <w:szCs w:val="20"/>
        </w:rPr>
        <w:br/>
        <w:t>(6) Platiteľ</w:t>
      </w:r>
      <w:r w:rsidRPr="001C4C71">
        <w:rPr>
          <w:rFonts w:cstheme="minorHAnsi"/>
          <w:b/>
          <w:bCs/>
          <w:color w:val="000000"/>
          <w:sz w:val="20"/>
          <w:szCs w:val="20"/>
        </w:rPr>
        <w:t xml:space="preserve"> dane</w:t>
      </w:r>
      <w:r w:rsidRPr="001C4C71">
        <w:rPr>
          <w:rFonts w:cstheme="minorHAnsi"/>
          <w:color w:val="000000"/>
          <w:sz w:val="20"/>
          <w:szCs w:val="20"/>
        </w:rPr>
        <w:t xml:space="preserve">, ktorý nevykoná zrážku sumy na zabezpečenie dane alebo ju zrazí v nesprávnej výške, alebo zrazenú sumu na zabezpečenie dane včas neodvedie, zodpovedá za daň, ktorá sa mala zabezpečiť rovnako, ako za daň nezaplatenú platiteľom </w:t>
      </w:r>
      <w:r w:rsidRPr="001C4C71">
        <w:rPr>
          <w:rFonts w:cstheme="minorHAnsi"/>
          <w:b/>
          <w:bCs/>
          <w:color w:val="000000"/>
          <w:sz w:val="20"/>
          <w:szCs w:val="20"/>
        </w:rPr>
        <w:t>dane</w:t>
      </w:r>
      <w:r w:rsidRPr="001C4C71">
        <w:rPr>
          <w:rFonts w:cstheme="minorHAnsi"/>
          <w:color w:val="000000"/>
          <w:sz w:val="20"/>
          <w:szCs w:val="20"/>
        </w:rPr>
        <w:t xml:space="preserve">. </w:t>
      </w:r>
      <w:r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45 </w:t>
      </w:r>
      <w:r w:rsidRPr="001C4C71">
        <w:rPr>
          <w:rFonts w:cstheme="minorHAnsi"/>
          <w:color w:val="000000"/>
          <w:sz w:val="20"/>
          <w:szCs w:val="20"/>
        </w:rPr>
        <w:br/>
      </w:r>
      <w:r w:rsidRPr="001C4C71">
        <w:rPr>
          <w:rFonts w:cstheme="minorHAnsi"/>
          <w:b/>
          <w:bCs/>
          <w:color w:val="000000"/>
          <w:sz w:val="20"/>
          <w:szCs w:val="20"/>
        </w:rPr>
        <w:t>Zamedzenie dvojitého zdanenia</w:t>
      </w:r>
    </w:p>
    <w:p w:rsidR="00745274" w:rsidRPr="001C4C71" w:rsidRDefault="001D7ACB" w:rsidP="00745274">
      <w:pPr>
        <w:autoSpaceDE w:val="0"/>
        <w:autoSpaceDN w:val="0"/>
        <w:adjustRightInd w:val="0"/>
        <w:spacing w:after="0" w:line="240" w:lineRule="auto"/>
        <w:rPr>
          <w:rFonts w:cstheme="minorHAnsi"/>
          <w:color w:val="000000"/>
          <w:sz w:val="20"/>
          <w:szCs w:val="20"/>
        </w:rPr>
      </w:pPr>
      <w:hyperlink r:id="rId1483" w:history="1">
        <w:r w:rsidR="008D12F0" w:rsidRPr="001C4C71">
          <w:rPr>
            <w:rFonts w:cstheme="minorHAnsi"/>
            <w:color w:val="0000FF"/>
            <w:sz w:val="20"/>
            <w:szCs w:val="20"/>
          </w:rPr>
          <w:t xml:space="preserve"> </w:t>
        </w:r>
      </w:hyperlink>
      <w:hyperlink r:id="rId1484" w:history="1">
        <w:r w:rsidR="008D12F0" w:rsidRPr="001C4C71">
          <w:rPr>
            <w:rFonts w:cstheme="minorHAnsi"/>
            <w:color w:val="0000FF"/>
            <w:sz w:val="20"/>
            <w:szCs w:val="20"/>
          </w:rPr>
          <w:t xml:space="preserve"> </w:t>
        </w:r>
      </w:hyperlink>
      <w:hyperlink r:id="rId1485" w:history="1">
        <w:r w:rsidR="008D12F0" w:rsidRPr="001C4C71">
          <w:rPr>
            <w:rFonts w:cstheme="minorHAnsi"/>
            <w:color w:val="0000FF"/>
            <w:sz w:val="20"/>
            <w:szCs w:val="20"/>
          </w:rPr>
          <w:t xml:space="preserve"> </w:t>
        </w:r>
      </w:hyperlink>
      <w:hyperlink r:id="rId1486" w:history="1">
        <w:r w:rsidR="008D12F0" w:rsidRPr="001C4C71">
          <w:rPr>
            <w:rFonts w:cstheme="minorHAnsi"/>
            <w:color w:val="0000FF"/>
            <w:sz w:val="20"/>
            <w:szCs w:val="20"/>
          </w:rPr>
          <w:t xml:space="preserve"> </w:t>
        </w:r>
      </w:hyperlink>
      <w:hyperlink r:id="rId1487" w:history="1">
        <w:r w:rsidR="008D12F0" w:rsidRPr="001C4C71">
          <w:rPr>
            <w:rFonts w:cstheme="minorHAnsi"/>
            <w:color w:val="0000FF"/>
            <w:sz w:val="20"/>
            <w:szCs w:val="20"/>
          </w:rPr>
          <w:t xml:space="preserve"> </w:t>
        </w:r>
      </w:hyperlink>
      <w:hyperlink r:id="rId1488" w:history="1">
        <w:r w:rsidR="008D12F0" w:rsidRPr="001C4C71">
          <w:rPr>
            <w:rFonts w:cstheme="minorHAnsi"/>
            <w:color w:val="0000FF"/>
            <w:sz w:val="20"/>
            <w:szCs w:val="20"/>
          </w:rPr>
          <w:t xml:space="preserve"> </w:t>
        </w:r>
      </w:hyperlink>
      <w:hyperlink r:id="rId1489" w:history="1">
        <w:r w:rsidR="008D12F0" w:rsidRPr="001C4C71">
          <w:rPr>
            <w:rFonts w:cstheme="minorHAnsi"/>
            <w:color w:val="0000FF"/>
            <w:sz w:val="20"/>
            <w:szCs w:val="20"/>
          </w:rPr>
          <w:t xml:space="preserve"> </w:t>
        </w:r>
      </w:hyperlink>
      <w:hyperlink r:id="rId1490" w:history="1">
        <w:r w:rsidR="008D12F0" w:rsidRPr="001C4C71">
          <w:rPr>
            <w:rFonts w:cstheme="minorHAnsi"/>
            <w:color w:val="0000FF"/>
            <w:sz w:val="20"/>
            <w:szCs w:val="20"/>
          </w:rPr>
          <w:t xml:space="preserve"> </w:t>
        </w:r>
      </w:hyperlink>
      <w:hyperlink r:id="rId1491" w:history="1">
        <w:r w:rsidR="008D12F0" w:rsidRPr="001C4C71">
          <w:rPr>
            <w:rFonts w:cstheme="minorHAnsi"/>
            <w:color w:val="0000FF"/>
            <w:sz w:val="20"/>
            <w:szCs w:val="20"/>
          </w:rPr>
          <w:t xml:space="preserve"> </w:t>
        </w:r>
      </w:hyperlink>
      <w:hyperlink r:id="rId1492" w:history="1">
        <w:r w:rsidR="008D12F0" w:rsidRPr="001C4C71">
          <w:rPr>
            <w:rFonts w:cstheme="minorHAnsi"/>
            <w:color w:val="0000FF"/>
            <w:sz w:val="20"/>
            <w:szCs w:val="20"/>
          </w:rPr>
          <w:t xml:space="preserve"> </w:t>
        </w:r>
      </w:hyperlink>
      <w:hyperlink r:id="rId1493" w:history="1">
        <w:r w:rsidR="008D12F0" w:rsidRPr="001C4C71">
          <w:rPr>
            <w:rFonts w:cstheme="minorHAnsi"/>
            <w:color w:val="0000FF"/>
            <w:sz w:val="20"/>
            <w:szCs w:val="20"/>
          </w:rPr>
          <w:t xml:space="preserve"> </w:t>
        </w:r>
      </w:hyperlink>
      <w:hyperlink r:id="rId1494" w:history="1">
        <w:r w:rsidR="008D12F0" w:rsidRPr="001C4C71">
          <w:rPr>
            <w:rFonts w:cstheme="minorHAnsi"/>
            <w:color w:val="0000FF"/>
            <w:sz w:val="20"/>
            <w:szCs w:val="20"/>
          </w:rPr>
          <w:t xml:space="preserve"> </w:t>
        </w:r>
      </w:hyperlink>
      <w:hyperlink r:id="rId1495"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(1) Ak plynú daňovníkovi s neobmedzenou daňovou povinnosťou príjmy zo štátu, s ktorým Slovenská republika má uzavretú zmluvu o zamedzení dvojitého zdanenia (ďalej len "zmluva"), postupuje sa pri zamedzení dvojitého zdanenia podľa tejto zmluvy s výnimkou uvedenou v odseku 3 písm. c).  Ak sa podľa zmluvy uplatňuje metóda zápočtu dane, daň zaplatená v druhom zmluvnom štáte sa započíta na úhradu dane podľa tohto zákona najviac sumou, ktorá môže byť v druhom zmluvnom štáte vyberaná v súlade s touto zmluvou, pričom zápočet dane sa vykoná najviac v sume dane pripadajúcej na príjmy plynúce zo zdrojov v zahraničí.  Úhrn príjmov (základov dane) podliehajúcich zdaneniu v zahraničí, pri ktorých je uplatňovaný zápočet dane podľa zmluvy, sa zaokrúhľuje na eurocenty nadol. </w:t>
      </w:r>
      <w:r w:rsidR="00745274" w:rsidRPr="001C4C71">
        <w:rPr>
          <w:rFonts w:cstheme="minorHAnsi"/>
          <w:b/>
          <w:bCs/>
          <w:color w:val="000000"/>
          <w:sz w:val="20"/>
          <w:szCs w:val="20"/>
        </w:rPr>
        <w:t>Základom dane z príjmov podliehajúcich zdaneniu v zahraničí sa na účely zápočtu dane rozumie základ dane vyčíslený z príjmov podľa § 5, § 6 ods. 3 a 4, § 7 a 8 a základ dane vyčíslený podľa § 17 ods. 14.</w:t>
      </w:r>
      <w:r w:rsidR="00745274" w:rsidRPr="001C4C71">
        <w:rPr>
          <w:rFonts w:cstheme="minorHAnsi"/>
          <w:color w:val="000000"/>
          <w:sz w:val="20"/>
          <w:szCs w:val="20"/>
        </w:rPr>
        <w:t xml:space="preserve"> Percentuálny podiel príjmov zo zdrojov v zahraničí k celkovému základu dane v zdaňovacom období sa zaokrúhľuje na dve desatinné miesta, pričom u daňovníka, ktorý je fyzickou osobou, sa rozumie celkovým základom dane (na </w:t>
      </w:r>
      <w:r w:rsidR="00745274" w:rsidRPr="001C4C71">
        <w:rPr>
          <w:rFonts w:cstheme="minorHAnsi"/>
          <w:color w:val="000000"/>
          <w:sz w:val="20"/>
          <w:szCs w:val="20"/>
        </w:rPr>
        <w:lastRenderedPageBreak/>
        <w:t xml:space="preserve">účely zápočtu dane) základ dane neznížený o nezdaniteľné časti základu dane podľa § 11.  Maximálna výška dane zaplatenej v zahraničí, ktorú je možné započítať, sa zaokrúhli na eurocenty nahor.  Započítať možno iba daň vzťahujúcu sa na príjmy zahrnuté do základu dane za príslušné zdaňovacie obdobie.  </w:t>
      </w:r>
      <w:r w:rsidR="00745274" w:rsidRPr="001C4C71">
        <w:rPr>
          <w:rFonts w:cstheme="minorHAnsi"/>
          <w:b/>
          <w:bCs/>
          <w:color w:val="000000"/>
          <w:sz w:val="20"/>
          <w:szCs w:val="20"/>
        </w:rPr>
        <w:t>Ak sa podľa zmluvy uplatňuje metóda vyňatia príjmov, základom dane alebo daňovou stratou z príjmov podliehajúcich zdaneniu v zahraničí na účely vyňatia príjmov je základ dane vyčíslený z príjmov podľa § 5, § 6 ods. 3 a 4, § 7 a 8 a základ dane alebo daňová strata vyčíslená podľa § 17 ods. 14.</w:t>
      </w:r>
      <w:r w:rsidR="00745274" w:rsidRPr="001C4C71">
        <w:rPr>
          <w:rFonts w:cstheme="minorHAnsi"/>
          <w:color w:val="000000"/>
          <w:sz w:val="20"/>
          <w:szCs w:val="20"/>
        </w:rPr>
        <w:t xml:space="preserve"> </w:t>
      </w:r>
      <w:hyperlink r:id="rId1496" w:history="1">
        <w:r w:rsidR="008D12F0" w:rsidRPr="001C4C71">
          <w:rPr>
            <w:rFonts w:cstheme="minorHAnsi"/>
            <w:color w:val="0000FF"/>
            <w:sz w:val="20"/>
            <w:szCs w:val="20"/>
          </w:rPr>
          <w:t xml:space="preserve"> </w:t>
        </w:r>
      </w:hyperlink>
      <w:hyperlink r:id="rId1497" w:history="1">
        <w:r w:rsidR="008D12F0" w:rsidRPr="001C4C71">
          <w:rPr>
            <w:rFonts w:cstheme="minorHAnsi"/>
            <w:color w:val="0000FF"/>
            <w:sz w:val="20"/>
            <w:szCs w:val="20"/>
          </w:rPr>
          <w:t xml:space="preserve"> </w:t>
        </w:r>
      </w:hyperlink>
      <w:hyperlink r:id="rId1498" w:history="1">
        <w:r w:rsidR="008D12F0" w:rsidRPr="001C4C71">
          <w:rPr>
            <w:rFonts w:cstheme="minorHAnsi"/>
            <w:color w:val="0000FF"/>
            <w:sz w:val="20"/>
            <w:szCs w:val="20"/>
          </w:rPr>
          <w:t xml:space="preserve"> </w:t>
        </w:r>
      </w:hyperlink>
      <w:hyperlink r:id="rId1499" w:history="1">
        <w:r w:rsidR="008D12F0" w:rsidRPr="001C4C71">
          <w:rPr>
            <w:rFonts w:cstheme="minorHAnsi"/>
            <w:color w:val="0000FF"/>
            <w:sz w:val="20"/>
            <w:szCs w:val="20"/>
          </w:rPr>
          <w:t xml:space="preserve"> </w:t>
        </w:r>
      </w:hyperlink>
      <w:hyperlink r:id="rId1500" w:history="1">
        <w:r w:rsidR="008D12F0" w:rsidRPr="001C4C71">
          <w:rPr>
            <w:rFonts w:cstheme="minorHAnsi"/>
            <w:color w:val="0000FF"/>
            <w:sz w:val="20"/>
            <w:szCs w:val="20"/>
          </w:rPr>
          <w:t xml:space="preserve"> </w:t>
        </w:r>
      </w:hyperlink>
      <w:hyperlink r:id="rId1501" w:history="1">
        <w:r w:rsidR="008D12F0" w:rsidRPr="001C4C71">
          <w:rPr>
            <w:rFonts w:cstheme="minorHAnsi"/>
            <w:color w:val="0000FF"/>
            <w:sz w:val="20"/>
            <w:szCs w:val="20"/>
          </w:rPr>
          <w:t xml:space="preserve"> </w:t>
        </w:r>
      </w:hyperlink>
      <w:hyperlink r:id="rId1502" w:history="1">
        <w:r w:rsidR="008D12F0" w:rsidRPr="001C4C71">
          <w:rPr>
            <w:rFonts w:cstheme="minorHAnsi"/>
            <w:color w:val="0000FF"/>
            <w:sz w:val="20"/>
            <w:szCs w:val="20"/>
          </w:rPr>
          <w:t xml:space="preserve"> </w:t>
        </w:r>
      </w:hyperlink>
      <w:hyperlink r:id="rId1503" w:history="1">
        <w:r w:rsidR="008D12F0" w:rsidRPr="001C4C71">
          <w:rPr>
            <w:rFonts w:cstheme="minorHAnsi"/>
            <w:color w:val="0000FF"/>
            <w:sz w:val="20"/>
            <w:szCs w:val="20"/>
          </w:rPr>
          <w:t xml:space="preserve"> </w:t>
        </w:r>
      </w:hyperlink>
      <w:hyperlink r:id="rId1504" w:history="1">
        <w:r w:rsidR="008D12F0" w:rsidRPr="001C4C71">
          <w:rPr>
            <w:rFonts w:cstheme="minorHAnsi"/>
            <w:color w:val="0000FF"/>
            <w:sz w:val="20"/>
            <w:szCs w:val="20"/>
          </w:rPr>
          <w:t xml:space="preserve"> </w:t>
        </w:r>
      </w:hyperlink>
      <w:hyperlink r:id="rId1505"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(2) Ak plynú daňovníkovi príjmy zo zdrojov v zahraničí, ktorého zdaňovacie obdobie je iné ako v Slovenskej republike, a v lehote na podanie daňového priznania podľa § 49 nemá doklad o zaplatení dane od správcu dane v zahraničí, uvedie v daňovom priznaní predpokladanú výšku príjmov plynúcich zo zdrojov v zahraničí a daň pripadajúcu na tieto príjmy za zdaňovacie obdobie, za ktoré podáva daňové priznanie. </w:t>
      </w:r>
      <w:r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(3) Metóda vyňatia príjmov podľa odseku 1 sa uplatní, ak daňovníkovi s neobmedzenou daňovou povinnosťou plynú príjmy zo závislej činnosti </w:t>
      </w:r>
      <w:hyperlink r:id="rId1506" w:history="1">
        <w:r w:rsidR="008D12F0" w:rsidRPr="001C4C71">
          <w:rPr>
            <w:rFonts w:cstheme="minorHAnsi"/>
            <w:color w:val="0000FF"/>
            <w:sz w:val="20"/>
            <w:szCs w:val="20"/>
          </w:rPr>
          <w:t xml:space="preserve"> </w:t>
        </w:r>
      </w:hyperlink>
      <w:hyperlink r:id="rId1507"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a) za prácu vykonávanú pre Európsku úniu a jej orgány, ktoré boli preukázateľne zdanené v prospech všeobecného rozpočtu Európskej únie, alebo </w:t>
      </w:r>
      <w:r w:rsidRPr="001C4C71">
        <w:rPr>
          <w:rFonts w:cstheme="minorHAnsi"/>
          <w:color w:val="000000"/>
          <w:sz w:val="20"/>
          <w:szCs w:val="20"/>
        </w:rPr>
        <w:br/>
        <w:t>b) zo zdrojov v zahraničí, zo štátu, s ktorým Slovenská republika nemá uzavretú zmluvu, a tieto príjmy boli v zahraničí preukázateľne zdanené,</w:t>
      </w:r>
      <w:hyperlink r:id="rId1508" w:history="1">
        <w:r w:rsidR="008D12F0" w:rsidRPr="001C4C71">
          <w:rPr>
            <w:rFonts w:cstheme="minorHAnsi"/>
            <w:color w:val="0000FF"/>
            <w:sz w:val="20"/>
            <w:szCs w:val="20"/>
          </w:rPr>
          <w:t xml:space="preserve"> </w:t>
        </w:r>
      </w:hyperlink>
      <w:hyperlink r:id="rId1509"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c) zo zdrojov v zahraničí zo štátu, s ktorým Slovenská republika má uzavretú zmluvu a tieto príjmy boli v zahraničí preukázateľné zdanené, ak je tento postup pre daňovníka výhodnejší.</w:t>
      </w:r>
      <w:hyperlink r:id="rId1510"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(4) Ak daňovníkovi, ktorý je fyzickou osobou s neobmedzenou daňovou povinnosťou, fyzická osoba alebo právnická osoba vrátane stálej prevádzkarne, vyplatila, poukázala alebo pripísala úrokový príjem (§ 49a ods. 7) v štátoch a závislých územiach podľa prílohy č.  3 a preukázateľne zrazila daň z tohto úrokového príjmu v súlade s právne záväzným aktom Európskej únie upravujúcim zdaňovanie príjmov fyzických osôb z úspor v podobe výplat úrokov, započíta sa táto daň na úhradu dane do výšky, v ktorej môže byť zrazená podľa tohto zákona.  Ak takto zrazená daň fyzickou osobou alebo právnickou osobou vrátane stálej prevádzkarne z úrokového príjm</w:t>
      </w:r>
      <w:r w:rsidRPr="001C4C71">
        <w:rPr>
          <w:rFonts w:cstheme="minorHAnsi"/>
          <w:b/>
          <w:bCs/>
          <w:color w:val="000000"/>
          <w:sz w:val="20"/>
          <w:szCs w:val="20"/>
        </w:rPr>
        <w:t>u j</w:t>
      </w:r>
      <w:r w:rsidRPr="001C4C71">
        <w:rPr>
          <w:rFonts w:cstheme="minorHAnsi"/>
          <w:color w:val="000000"/>
          <w:sz w:val="20"/>
          <w:szCs w:val="20"/>
        </w:rPr>
        <w:t>e vyššia ako celková daňová povinnosť daňovníka, rozdiel sa považuje za daňový preplatok.  /126/ Ak bola daňovníkovi súčasne zrazená z úrokového príjmu plynúceho zo zdrojov v zahraničí aj daň podľa zmluvy alebo daňovej legislatívy štátu, v ktorom je zdroj tohto príjmu, postupuje v tomto prípade pri zamedzení dvojitého zdanenia podľa odsekov 1 až 3.</w:t>
      </w:r>
      <w:r w:rsidRPr="001C4C71">
        <w:rPr>
          <w:rFonts w:cstheme="minorHAnsi"/>
          <w:color w:val="000000"/>
          <w:sz w:val="20"/>
          <w:szCs w:val="20"/>
        </w:rPr>
        <w:br/>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126) </w:t>
      </w:r>
      <w:hyperlink r:id="rId1511" w:history="1">
        <w:r w:rsidRPr="001C4C71">
          <w:rPr>
            <w:rFonts w:cstheme="minorHAnsi"/>
            <w:color w:val="0000FF"/>
            <w:sz w:val="16"/>
            <w:szCs w:val="16"/>
          </w:rPr>
          <w:t xml:space="preserve">§ 79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Prehľad platných zmlúv SR o zamedzení dvojitého zdanenia v odbore daní z príjmov, resp.  z príjmov a z majetku podľa 107/2000 </w:t>
      </w:r>
      <w:proofErr w:type="spellStart"/>
      <w:r w:rsidRPr="001C4C71">
        <w:rPr>
          <w:rFonts w:cstheme="minorHAnsi"/>
          <w:color w:val="008080"/>
          <w:sz w:val="16"/>
          <w:szCs w:val="16"/>
        </w:rPr>
        <w:t>Fs</w:t>
      </w:r>
      <w:proofErr w:type="spellEnd"/>
      <w:r w:rsidRPr="001C4C71">
        <w:rPr>
          <w:rFonts w:cstheme="minorHAnsi"/>
          <w:color w:val="008080"/>
          <w:sz w:val="16"/>
          <w:szCs w:val="16"/>
        </w:rPr>
        <w:t xml:space="preserve">.   </w:t>
      </w:r>
      <w:hyperlink r:id="rId1512" w:history="1">
        <w:r w:rsidR="008D12F0" w:rsidRPr="001C4C71">
          <w:rPr>
            <w:rFonts w:cstheme="minorHAnsi"/>
            <w:color w:val="0000FF"/>
            <w:sz w:val="20"/>
            <w:szCs w:val="20"/>
          </w:rPr>
          <w:t xml:space="preserve"> </w:t>
        </w:r>
      </w:hyperlink>
      <w:r w:rsidRPr="001C4C71">
        <w:rPr>
          <w:rFonts w:cstheme="minorHAnsi"/>
          <w:color w:val="008080"/>
          <w:sz w:val="16"/>
          <w:szCs w:val="16"/>
        </w:rPr>
        <w:t xml:space="preserve"> </w:t>
      </w:r>
      <w:hyperlink r:id="rId1513"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hyperlink r:id="rId1514" w:history="1">
        <w:r w:rsidR="008D12F0" w:rsidRPr="001C4C71">
          <w:rPr>
            <w:rFonts w:cstheme="minorHAnsi"/>
            <w:color w:val="0000FF"/>
            <w:sz w:val="20"/>
            <w:szCs w:val="20"/>
          </w:rPr>
          <w:t xml:space="preserve"> </w:t>
        </w:r>
      </w:hyperlink>
      <w:r w:rsidRPr="001C4C71">
        <w:rPr>
          <w:rFonts w:cstheme="minorHAnsi"/>
          <w:color w:val="008080"/>
          <w:sz w:val="16"/>
          <w:szCs w:val="16"/>
        </w:rPr>
        <w:t xml:space="preserve">- doplnený o oznámenia súvisiace s ich uplatňovaním a o nové zmluvy </w:t>
      </w:r>
      <w:hyperlink r:id="rId1515"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Prehľad platných sadzieb daní uplatňovaných pri zdaňovaní príjmov z dividend, úrokov a licenčných poplatkov (stav k 20.3.00) </w:t>
      </w:r>
      <w:hyperlink r:id="rId1516"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ind w:left="-360"/>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t xml:space="preserve">§ 46 </w:t>
      </w:r>
      <w:r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b/>
          <w:bCs/>
          <w:color w:val="000000"/>
          <w:sz w:val="20"/>
          <w:szCs w:val="20"/>
        </w:rPr>
        <w:t>Daň na úhradu vypočítaná v daňovom priznaní sa neplatí, ak nepresiahne 5 eur.</w:t>
      </w:r>
      <w:r w:rsidRPr="001C4C71">
        <w:rPr>
          <w:rFonts w:cstheme="minorHAnsi"/>
          <w:color w:val="000000"/>
          <w:sz w:val="20"/>
          <w:szCs w:val="20"/>
        </w:rPr>
        <w:t xml:space="preserve"> </w:t>
      </w:r>
      <w:hyperlink r:id="rId1517" w:history="1">
        <w:r w:rsidR="008D12F0" w:rsidRPr="001C4C71">
          <w:rPr>
            <w:rFonts w:cstheme="minorHAnsi"/>
            <w:color w:val="0000FF"/>
            <w:sz w:val="20"/>
            <w:szCs w:val="20"/>
          </w:rPr>
          <w:t xml:space="preserve"> </w:t>
        </w:r>
      </w:hyperlink>
      <w:r w:rsidR="00C358B4" w:rsidRPr="00C358B4">
        <w:rPr>
          <w:rFonts w:cstheme="minorHAnsi"/>
          <w:color w:val="0070C0"/>
          <w:szCs w:val="24"/>
        </w:rPr>
        <w:t xml:space="preserve"> </w:t>
      </w:r>
      <w:r w:rsidR="00C358B4" w:rsidRPr="008620D1">
        <w:rPr>
          <w:rFonts w:cstheme="minorHAnsi"/>
          <w:color w:val="0070C0"/>
          <w:szCs w:val="24"/>
        </w:rPr>
        <w:t>Daň vyberaná zrážkou podľa § 43 ods. 17 sa neplatí, ak nepeňažné plnenie podľa § 43 ods. 17 v úhrnnej sume za príslušný kalendárny štvrťrok nepresiahne 10 eur</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 46a</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Minimálna výška dane fyzickej osoby</w:t>
      </w:r>
    </w:p>
    <w:p w:rsidR="00745274" w:rsidRPr="001C4C71" w:rsidRDefault="001D7ACB" w:rsidP="00745274">
      <w:pPr>
        <w:autoSpaceDE w:val="0"/>
        <w:autoSpaceDN w:val="0"/>
        <w:adjustRightInd w:val="0"/>
        <w:spacing w:after="0" w:line="240" w:lineRule="auto"/>
        <w:rPr>
          <w:rFonts w:cstheme="minorHAnsi"/>
          <w:b/>
          <w:bCs/>
          <w:color w:val="000000"/>
          <w:sz w:val="20"/>
          <w:szCs w:val="20"/>
        </w:rPr>
      </w:pPr>
      <w:hyperlink r:id="rId1518"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Daň fyzickej osoby sa nevyrubí a neplatí, ak za zdaňovacie obdobie nepresiahne 17 eur alebo celkové zdaniteľné príjmy tohto daňovníka za zdaňovacie obdobie nepresiahnu 50% sumy podľa § 11 ods. 2 písm. a). To neplatí, ak daňovník uplatňuje daňový bonus podľa § 33 alebo ak sa daň vyberá podľa § 43, alebo ak sa zrážajú preddavky na daň podľa § 35, alebo preddavky na zabezpečenie dane podľa § 44. Daňovník s obmedzenou daňovou povinnosťou uvedený v § 11 ods. 6, postup podľa prvej a druhej vety použije, ak úhrn jeho zdaniteľných príjmov zo zdrojov na území Slovenskej republiky (§ 16) v príslušnom zdaňovacom období tvorí najmenej 90% zo všetkých príjmov tohto daňovníka, ktoré mu plynú zo zdrojov na území Slovenskej republiky a zo zdrojov v zahraničí.</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lastRenderedPageBreak/>
        <w:t>§ 46b</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Daňová licencia právnickej osoby</w:t>
      </w:r>
    </w:p>
    <w:p w:rsidR="00745274" w:rsidRPr="001C4C71" w:rsidRDefault="001D7ACB" w:rsidP="00745274">
      <w:pPr>
        <w:autoSpaceDE w:val="0"/>
        <w:autoSpaceDN w:val="0"/>
        <w:adjustRightInd w:val="0"/>
        <w:spacing w:after="0" w:line="240" w:lineRule="auto"/>
        <w:rPr>
          <w:rFonts w:cstheme="minorHAnsi"/>
          <w:b/>
          <w:bCs/>
          <w:color w:val="000000"/>
          <w:sz w:val="20"/>
          <w:szCs w:val="20"/>
        </w:rPr>
      </w:pPr>
      <w:hyperlink r:id="rId1519"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(1) Daňovou licenciou je minimálna daň, po odpočítaní úľav na dani podľa § 30a alebo § 30b alebo § 52 ods. 3 a 4 a po zápočte dane zaplatenej v zahraničí podľa § 45, ktorú platí daňovník za každé zdaňovacie obdobie, za ktoré daňová povinnosť vypočítaná v daňovom priznaní je nižšia ako výška daňovej licencie ustanovenej pre jednotlivého daňovníka podľa odseku 2 alebo daňovník, ktorý vykázal daňovú stratu.</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(2) Daňovú licenciu platí</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ab/>
        <w:t xml:space="preserve">                                                                  </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w:t>
      </w:r>
      <w:r w:rsidRPr="001C4C71">
        <w:rPr>
          <w:rFonts w:cstheme="minorHAnsi"/>
          <w:b/>
          <w:bCs/>
          <w:color w:val="000000"/>
          <w:sz w:val="20"/>
          <w:szCs w:val="20"/>
        </w:rPr>
        <w:tab/>
      </w:r>
      <w:r w:rsidRPr="001C4C71">
        <w:rPr>
          <w:rFonts w:cstheme="minorHAnsi"/>
          <w:b/>
          <w:bCs/>
          <w:color w:val="000000"/>
          <w:sz w:val="20"/>
          <w:szCs w:val="20"/>
        </w:rPr>
        <w:tab/>
      </w:r>
      <w:r w:rsidRPr="001C4C71">
        <w:rPr>
          <w:rFonts w:cstheme="minorHAnsi"/>
          <w:b/>
          <w:bCs/>
          <w:color w:val="000000"/>
          <w:sz w:val="20"/>
          <w:szCs w:val="20"/>
        </w:rPr>
        <w:tab/>
      </w:r>
      <w:r w:rsidRPr="001C4C71">
        <w:rPr>
          <w:rFonts w:cstheme="minorHAnsi"/>
          <w:b/>
          <w:bCs/>
          <w:color w:val="000000"/>
          <w:sz w:val="20"/>
          <w:szCs w:val="20"/>
        </w:rPr>
        <w:tab/>
        <w:t xml:space="preserve">   Daňová   licencia</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daňovník,   ktorý                                                                         </w:t>
      </w:r>
      <w:r w:rsidRPr="001C4C71">
        <w:rPr>
          <w:rFonts w:cstheme="minorHAnsi"/>
          <w:b/>
          <w:bCs/>
          <w:color w:val="000000"/>
          <w:sz w:val="20"/>
          <w:szCs w:val="20"/>
        </w:rPr>
        <w:tab/>
      </w:r>
      <w:r w:rsidRPr="001C4C71">
        <w:rPr>
          <w:rFonts w:cstheme="minorHAnsi"/>
          <w:b/>
          <w:bCs/>
          <w:color w:val="000000"/>
          <w:sz w:val="20"/>
          <w:szCs w:val="20"/>
        </w:rPr>
        <w:tab/>
        <w:t xml:space="preserve">            (v   eur)</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ab/>
        <w:t xml:space="preserve">  </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a)   k   poslednému   dňu   zdaňovacieho   obdobia   nie   je   platiteľom </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dane   z   pridanej   hodnoty   s   ročným   obratom   /136bb/  </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neprevyšujúcim   500   000   eur,   a   to   vo   výške               </w:t>
      </w:r>
      <w:r w:rsidRPr="001C4C71">
        <w:rPr>
          <w:rFonts w:cstheme="minorHAnsi"/>
          <w:b/>
          <w:bCs/>
          <w:color w:val="000000"/>
          <w:sz w:val="20"/>
          <w:szCs w:val="20"/>
        </w:rPr>
        <w:tab/>
      </w:r>
      <w:r w:rsidRPr="001C4C71">
        <w:rPr>
          <w:rFonts w:cstheme="minorHAnsi"/>
          <w:b/>
          <w:bCs/>
          <w:color w:val="000000"/>
          <w:sz w:val="20"/>
          <w:szCs w:val="20"/>
        </w:rPr>
        <w:tab/>
      </w:r>
      <w:r w:rsidRPr="001C4C71">
        <w:rPr>
          <w:rFonts w:cstheme="minorHAnsi"/>
          <w:b/>
          <w:bCs/>
          <w:color w:val="000000"/>
          <w:sz w:val="20"/>
          <w:szCs w:val="20"/>
        </w:rPr>
        <w:tab/>
        <w:t xml:space="preserve">   480</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ab/>
        <w:t xml:space="preserve">  </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b)   k   poslednému   dňu   zdaňovacieho   obdobia   je   platiteľom   dane </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z   pridanej   hodnoty   s   ročným   obratom  /136bb/    neprevyšujúcim </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500   000   eur,   a   to   vo   výške                                              </w:t>
      </w:r>
      <w:r w:rsidRPr="001C4C71">
        <w:rPr>
          <w:rFonts w:cstheme="minorHAnsi"/>
          <w:b/>
          <w:bCs/>
          <w:color w:val="000000"/>
          <w:sz w:val="20"/>
          <w:szCs w:val="20"/>
        </w:rPr>
        <w:tab/>
      </w:r>
      <w:r w:rsidRPr="001C4C71">
        <w:rPr>
          <w:rFonts w:cstheme="minorHAnsi"/>
          <w:b/>
          <w:bCs/>
          <w:color w:val="000000"/>
          <w:sz w:val="20"/>
          <w:szCs w:val="20"/>
        </w:rPr>
        <w:tab/>
      </w:r>
      <w:r w:rsidRPr="001C4C71">
        <w:rPr>
          <w:rFonts w:cstheme="minorHAnsi"/>
          <w:b/>
          <w:bCs/>
          <w:color w:val="000000"/>
          <w:sz w:val="20"/>
          <w:szCs w:val="20"/>
        </w:rPr>
        <w:tab/>
        <w:t xml:space="preserve">   960</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ab/>
        <w:t xml:space="preserve">  </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c)   za   zdaňovacie   obdobie   dosiahol   ročný   obrat  /136bb/   viac   ako </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500   000   eur,   a   to   vo   výške                                          </w:t>
      </w:r>
      <w:r w:rsidRPr="001C4C71">
        <w:rPr>
          <w:rFonts w:cstheme="minorHAnsi"/>
          <w:b/>
          <w:bCs/>
          <w:color w:val="000000"/>
          <w:sz w:val="20"/>
          <w:szCs w:val="20"/>
        </w:rPr>
        <w:tab/>
      </w:r>
      <w:r w:rsidRPr="001C4C71">
        <w:rPr>
          <w:rFonts w:cstheme="minorHAnsi"/>
          <w:b/>
          <w:bCs/>
          <w:color w:val="000000"/>
          <w:sz w:val="20"/>
          <w:szCs w:val="20"/>
        </w:rPr>
        <w:tab/>
      </w:r>
      <w:r w:rsidRPr="001C4C71">
        <w:rPr>
          <w:rFonts w:cstheme="minorHAnsi"/>
          <w:b/>
          <w:bCs/>
          <w:color w:val="000000"/>
          <w:sz w:val="20"/>
          <w:szCs w:val="20"/>
        </w:rPr>
        <w:tab/>
        <w:t>2  880.</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(3) U daňovníka, ktorého priemerný evidenčný počet zamestnancov vo fyzických osobách so zdravotným postihnutím za zdaňovacie obdobie je najmenej 20% z celkového priemerného evidenčného počtu zamestnancov vo fyzických osobách podľa osobitného predpisu, /136bc/ sa daňová licencia podľa odseku 2 znižuje na polovicu.</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(4) Daňová licencia je splatná za príslušné zdaňovacie obdobie v lehote na podanie daňového priznania podľa § 49.</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(5) Kladný rozdiel medzi daňovou licenciou a daňou vypočítanou v daňovom priznaní je možné započítať na daňovú povinnosť pred uplatnením preddavkov na daň (§ 42) najviac v troch bezprostredne po sebe nasledujúcich zdaňovacích obdobiach, nasledujúcich po zdaňovacom období, za ktoré bola daňová licencia zaplatená, a to len na tú časť daňovej povinnosti, ktorá prevyšuje sumu daňovej licencie.</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(6) Za zdaňovacie obdobie kratšie ako 12 bezprostredne po sebe nasledujúcich kalendárnych mesiacov sa daňová licencia vypočíta vo výške súčinu 1/12 daňovej licencie podľa odseku 1 a počtu kalendárnych mesiacov zdaňovacieho obdobia.</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(7) Daňovú licenciu neplatí daňovník</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a) ktorému vznikla prvýkrát povinnosť podať daňové priznanie za zdaňovacie obdobie, v ktorom vznikol, okrem daňovníka, ktorý je právnym nástupcom daňovníka zrušeného bez likvidácie,</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b) podľa § 12 ods. 3 a 4,</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c) ktorý prevádzkuje aj chránenú dielňu alebo chránené pracovisko podľa osobitného predpisu, /136bd/</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d) za zdaňovacie obdobia podľa § 41 ods. 4, 6, 8 a 9.</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(8) Nárok na zápočet daňovej licencie alebo kladného rozdielu medzi daňou vypočítanou v daňovom priznaní a daňovou licenciou zaniká</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a) ak daňovníkovi nevznikne možnosť odpočítať daňovú licenciu alebo rozdiel medzi daňou vypočítanou v daňovom priznaní za predchádzajúce zdaňovacie obdobia podľa odseku 4,</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b) ku dňu zrušenia daňovníka bez likvidácie, ku dňu vstupu daňovníka do konkurzu alebo ku dňu vstupu daňovníka do likvidácie.</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lastRenderedPageBreak/>
        <w:t>(9) Ak sú zaplatené preddavky na daň za príslušné zdaňovacie obdobie podľa § 42 vyššie ako daň vypočítaná v podanom daňovom priznaní za príslušné zdaňovacie obdobie a súčasne táto daň je</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a) vyššia ako daňová licencia podľa odseku 2, kladný rozdiel medzi zaplatenými preddavkami a daňou po zápočte daňovej licencie podľa odseku 4 sa použije na budúce preddavky alebo sa na základe žiadosti daňovníkovi vráti,</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b) nižšia ako daňová licencia podľa odseku 2, kladný rozdiel medzi zaplatenými preddavkami a minimálnou výškou dane sa použije na budúce preddavky alebo sa na základe žiadosti daňovníkovi vráti a súčasne kladný rozdiel medzi daňovou licenciou a daňou bude možné započítať podľa odseku 5.</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(10) Daňovník, ktorý bol povinný zaplatiť daňovú licenciu, je oprávnený vyhlásiť v lehote na podanie daňového priznania, že podiel zaplatenej dane sa má poukázať ním určeným prijímateľom podľa § 50 ods. 4.</w:t>
      </w:r>
    </w:p>
    <w:p w:rsidR="00745274" w:rsidRPr="001C4C71" w:rsidRDefault="00745274" w:rsidP="00745274">
      <w:pPr>
        <w:autoSpaceDE w:val="0"/>
        <w:autoSpaceDN w:val="0"/>
        <w:adjustRightInd w:val="0"/>
        <w:spacing w:after="0" w:line="240" w:lineRule="auto"/>
        <w:rPr>
          <w:rFonts w:cstheme="minorHAnsi"/>
          <w:b/>
          <w:bCs/>
          <w:color w:val="000000"/>
          <w:sz w:val="20"/>
          <w:szCs w:val="20"/>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136bb) </w:t>
      </w:r>
      <w:hyperlink r:id="rId1520" w:history="1">
        <w:r w:rsidRPr="001C4C71">
          <w:rPr>
            <w:rFonts w:cstheme="minorHAnsi"/>
            <w:color w:val="0000FF"/>
            <w:sz w:val="16"/>
            <w:szCs w:val="16"/>
          </w:rPr>
          <w:t>§ 6 ods. 4 zákona č. 479/2009</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136bc) </w:t>
      </w:r>
      <w:hyperlink r:id="rId1521" w:history="1">
        <w:r w:rsidRPr="001C4C71">
          <w:rPr>
            <w:rFonts w:cstheme="minorHAnsi"/>
            <w:color w:val="0000FF"/>
            <w:sz w:val="16"/>
            <w:szCs w:val="16"/>
          </w:rPr>
          <w:t xml:space="preserve">Vyhláška Štatistického úradu Slovenskej republiky č. 358/2011 </w:t>
        </w:r>
        <w:proofErr w:type="spellStart"/>
        <w:r w:rsidRPr="001C4C71">
          <w:rPr>
            <w:rFonts w:cstheme="minorHAnsi"/>
            <w:color w:val="0000FF"/>
            <w:sz w:val="16"/>
            <w:szCs w:val="16"/>
          </w:rPr>
          <w:t>Z.z</w:t>
        </w:r>
        <w:proofErr w:type="spellEnd"/>
        <w:r w:rsidRPr="001C4C71">
          <w:rPr>
            <w:rFonts w:cstheme="minorHAnsi"/>
            <w:color w:val="0000FF"/>
            <w:sz w:val="16"/>
            <w:szCs w:val="16"/>
          </w:rPr>
          <w:t>., ktorou sa vydáva Program štátnych štatistických zisťovaní na roky 2012 až 2014</w:t>
        </w:r>
      </w:hyperlink>
      <w:r w:rsidRPr="001C4C71">
        <w:rPr>
          <w:rFonts w:cstheme="minorHAnsi"/>
          <w:color w:val="008080"/>
          <w:sz w:val="16"/>
          <w:szCs w:val="16"/>
        </w:rPr>
        <w:t xml:space="preserve"> v znení neskorších predpisov.</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136bd) </w:t>
      </w:r>
      <w:hyperlink r:id="rId1522" w:history="1">
        <w:r w:rsidRPr="001C4C71">
          <w:rPr>
            <w:rFonts w:cstheme="minorHAnsi"/>
            <w:color w:val="0000FF"/>
            <w:sz w:val="16"/>
            <w:szCs w:val="16"/>
          </w:rPr>
          <w:t>§ 55 zákona č. 5/2004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47 </w:t>
      </w:r>
      <w:r w:rsidRPr="001C4C71">
        <w:rPr>
          <w:rFonts w:cstheme="minorHAnsi"/>
          <w:color w:val="000000"/>
          <w:sz w:val="20"/>
          <w:szCs w:val="20"/>
        </w:rPr>
        <w:br/>
      </w:r>
      <w:r w:rsidRPr="001C4C71">
        <w:rPr>
          <w:rFonts w:cstheme="minorHAnsi"/>
          <w:b/>
          <w:bCs/>
          <w:color w:val="000000"/>
          <w:sz w:val="20"/>
          <w:szCs w:val="20"/>
        </w:rPr>
        <w:t>Zaokrúhľovanie</w:t>
      </w:r>
    </w:p>
    <w:p w:rsidR="00EE550E" w:rsidRPr="007152B0" w:rsidRDefault="001D7ACB" w:rsidP="00745274">
      <w:pPr>
        <w:autoSpaceDE w:val="0"/>
        <w:autoSpaceDN w:val="0"/>
        <w:adjustRightInd w:val="0"/>
        <w:spacing w:after="0" w:line="240" w:lineRule="auto"/>
        <w:rPr>
          <w:rFonts w:eastAsia="Times New Roman" w:cstheme="minorHAnsi"/>
          <w:color w:val="FF0000"/>
          <w:sz w:val="20"/>
          <w:szCs w:val="20"/>
          <w:lang w:eastAsia="sk-SK"/>
        </w:rPr>
      </w:pPr>
      <w:hyperlink r:id="rId1523"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(1) Základ dane, </w:t>
      </w:r>
      <w:r w:rsidR="00745274" w:rsidRPr="001C4C71">
        <w:rPr>
          <w:rFonts w:cstheme="minorHAnsi"/>
          <w:b/>
          <w:bCs/>
          <w:color w:val="000000"/>
          <w:sz w:val="20"/>
          <w:szCs w:val="20"/>
        </w:rPr>
        <w:t>suma zodpovedajúca 2% zaplatenej dane (§ 50),</w:t>
      </w:r>
      <w:r w:rsidR="00745274" w:rsidRPr="001C4C71">
        <w:rPr>
          <w:rFonts w:cstheme="minorHAnsi"/>
          <w:color w:val="000000"/>
          <w:sz w:val="20"/>
          <w:szCs w:val="20"/>
        </w:rPr>
        <w:t xml:space="preserve"> nepeňažný príjem [§ 5 ods.  3 písm.  a)</w:t>
      </w:r>
      <w:r w:rsidR="00C358B4">
        <w:rPr>
          <w:rFonts w:cstheme="minorHAnsi"/>
          <w:color w:val="000000"/>
          <w:sz w:val="20"/>
          <w:szCs w:val="20"/>
        </w:rPr>
        <w:t xml:space="preserve"> </w:t>
      </w:r>
      <w:r w:rsidR="00C358B4" w:rsidRPr="00C358B4">
        <w:rPr>
          <w:rFonts w:cstheme="minorHAnsi"/>
          <w:color w:val="0070C0"/>
          <w:sz w:val="20"/>
          <w:szCs w:val="20"/>
        </w:rPr>
        <w:t>a d)</w:t>
      </w:r>
      <w:r w:rsidR="00745274" w:rsidRPr="001C4C71">
        <w:rPr>
          <w:rFonts w:cstheme="minorHAnsi"/>
          <w:color w:val="000000"/>
          <w:sz w:val="20"/>
          <w:szCs w:val="20"/>
        </w:rPr>
        <w:t>], preddavky na daň (§ 34, 35, 42 a 44), zdaniteľná mzda (§ 35) a daň (§ 15, § 31 ods.  3 a § 43) sa zaokrúhľujú na eurocenty nadol.  Nezdaniteľné časti základu dane (§ 11) a daňový bonus (§ 33) sa zaokrúhľujú na eurocenty nahor.</w:t>
      </w:r>
      <w:r w:rsidR="00745274"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(2) </w:t>
      </w:r>
      <w:r w:rsidRPr="001C4C71">
        <w:rPr>
          <w:rFonts w:cstheme="minorHAnsi"/>
          <w:b/>
          <w:bCs/>
          <w:color w:val="000000"/>
          <w:sz w:val="20"/>
          <w:szCs w:val="20"/>
        </w:rPr>
        <w:t>Výpočet</w:t>
      </w:r>
      <w:r w:rsidRPr="001C4C71">
        <w:rPr>
          <w:rFonts w:cstheme="minorHAnsi"/>
          <w:color w:val="000000"/>
          <w:sz w:val="20"/>
          <w:szCs w:val="20"/>
        </w:rPr>
        <w:t xml:space="preserve"> daňovej sadzby na účely zápočtu dane (§ 45) a iné prepočty sa vykonajú s presnosťou na dve desatinné miesta.  Postupné zaokrúhľovanie v dvoch alebo vo viacerých stupňoch je neprípustné.  Čísla podľa tohto odseku sa zaokrúhľujú tak, že sa vynechajú všetky číslice za druhou číslicou zaokrúhľovaného čísla nasledujúcou po desatinnej čiarke, a táto druhá číslica sa ďalej upraví podľa číslic, ktoré nasledujú po nej tak, že </w:t>
      </w:r>
      <w:hyperlink r:id="rId1524"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r w:rsidRPr="001C4C71">
        <w:rPr>
          <w:rFonts w:cstheme="minorHAnsi"/>
          <w:color w:val="000000"/>
          <w:sz w:val="20"/>
          <w:szCs w:val="20"/>
        </w:rPr>
        <w:br/>
        <w:t xml:space="preserve">a) zaokrúhľovaná číslica, po ktorej nasleduje číslica menšia ako päť, zostáva bez zmeny, </w:t>
      </w:r>
      <w:r w:rsidRPr="001C4C71">
        <w:rPr>
          <w:rFonts w:cstheme="minorHAnsi"/>
          <w:color w:val="000000"/>
          <w:sz w:val="20"/>
          <w:szCs w:val="20"/>
        </w:rPr>
        <w:br/>
        <w:t xml:space="preserve">b) zaokrúhľovaná číslica, po ktorej nasleduje číslica päť alebo číslica väčšia ako päť, sa zväčšuje o jednu. </w:t>
      </w:r>
      <w:r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48 </w:t>
      </w:r>
      <w:r w:rsidRPr="001C4C71">
        <w:rPr>
          <w:rFonts w:cstheme="minorHAnsi"/>
          <w:color w:val="000000"/>
          <w:sz w:val="20"/>
          <w:szCs w:val="20"/>
        </w:rPr>
        <w:br/>
      </w:r>
      <w:r w:rsidRPr="001C4C71">
        <w:rPr>
          <w:rFonts w:cstheme="minorHAnsi"/>
          <w:b/>
          <w:bCs/>
          <w:color w:val="000000"/>
          <w:sz w:val="20"/>
          <w:szCs w:val="20"/>
        </w:rPr>
        <w:t>Zahraničný platiteľ dane</w:t>
      </w:r>
    </w:p>
    <w:p w:rsidR="00745274" w:rsidRPr="001C4C71" w:rsidRDefault="001D7ACB" w:rsidP="00745274">
      <w:pPr>
        <w:autoSpaceDE w:val="0"/>
        <w:autoSpaceDN w:val="0"/>
        <w:adjustRightInd w:val="0"/>
        <w:spacing w:after="0" w:line="240" w:lineRule="auto"/>
        <w:rPr>
          <w:rFonts w:cstheme="minorHAnsi"/>
          <w:color w:val="000000"/>
          <w:sz w:val="20"/>
          <w:szCs w:val="20"/>
        </w:rPr>
      </w:pPr>
      <w:hyperlink r:id="rId1525"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(1) Platiteľom dane /122/ podľa § 35, 43 a 44 je aj fyzická osoba s bydliskom v zahraničí alebo právnická osoba so sídlom v zahraničí, ktorá má na území Slovenskej republiky stálu prevádzkareň alebo tu zamestnáva zamestnancov dlhšie ako 183 dní, a to súvisle alebo v niekoľkých obdobiach v akomkoľvek období dvanástich po sebe nasledujúcich mesiacov; to neplatí, ak ide o poskytovanie služieb uvedených v § 16 ods.  1 písm.  c) alebo zahraničné zastupiteľské úrady na území Slovenskej republiky. Zamestnávateľom, ktorý je platiteľom dane, môže byť za zamestnancov, ktorí nepožívajú výsady a imunity podľa medzinárodného práva, aj zahraničný zastupiteľský úrad na území Slovenskej republiky alebo jeho podriadená organizácia, ak týmto zamestnancom vypláca, poukazuje alebo pripisuje k dobru príjem podľa § 5 a zahraničný zastupiteľský úrad sa rozhodne požiadať o registráciu ako platiteľ dane.</w:t>
      </w:r>
      <w:hyperlink r:id="rId1526"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1C4C71">
        <w:rPr>
          <w:rFonts w:cstheme="minorHAnsi"/>
          <w:color w:val="000000"/>
          <w:sz w:val="20"/>
          <w:szCs w:val="20"/>
        </w:rPr>
        <w:br/>
        <w:t xml:space="preserve">(2) V prípade uvedenom v § 5 ods.  4 nie je platiteľom dane fyzická osoba s bydliskom v zahraničí alebo právnická osoba so sídlom v zahraničí. </w:t>
      </w:r>
      <w:r w:rsidR="00745274" w:rsidRPr="001C4C71">
        <w:rPr>
          <w:rFonts w:cstheme="minorHAnsi"/>
          <w:color w:val="000000"/>
          <w:sz w:val="20"/>
          <w:szCs w:val="20"/>
        </w:rPr>
        <w:br/>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122) </w:t>
      </w:r>
      <w:hyperlink r:id="rId1527" w:history="1">
        <w:r w:rsidRPr="001C4C71">
          <w:rPr>
            <w:rFonts w:cstheme="minorHAnsi"/>
            <w:color w:val="0000FF"/>
            <w:sz w:val="16"/>
            <w:szCs w:val="16"/>
          </w:rPr>
          <w:t>§ 5 ods. 3 zákona slovenskej národnej rady č. 511/1992 Zb.</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49 </w:t>
      </w:r>
      <w:r w:rsidRPr="001C4C71">
        <w:rPr>
          <w:rFonts w:cstheme="minorHAnsi"/>
          <w:color w:val="000000"/>
          <w:sz w:val="20"/>
          <w:szCs w:val="20"/>
        </w:rPr>
        <w:br/>
      </w:r>
      <w:r w:rsidRPr="001C4C71">
        <w:rPr>
          <w:rFonts w:cstheme="minorHAnsi"/>
          <w:b/>
          <w:bCs/>
          <w:color w:val="000000"/>
          <w:sz w:val="20"/>
          <w:szCs w:val="20"/>
        </w:rPr>
        <w:t>Lehoty na podávanie daňového priznania, prehľadu a hlásenia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(1) Daňové priznanie (§ 32 a 41), prehľad [§ 39 ods.  9 písm.  a)] alebo hlásenie [§ 39 ods.  9 písm.  b)] podáva daňovn</w:t>
      </w:r>
      <w:r w:rsidRPr="001C4C71">
        <w:rPr>
          <w:rFonts w:cstheme="minorHAnsi"/>
          <w:b/>
          <w:bCs/>
          <w:color w:val="000000"/>
          <w:sz w:val="20"/>
          <w:szCs w:val="20"/>
        </w:rPr>
        <w:t>ík sprá</w:t>
      </w:r>
      <w:r w:rsidRPr="001C4C71">
        <w:rPr>
          <w:rFonts w:cstheme="minorHAnsi"/>
          <w:color w:val="000000"/>
          <w:sz w:val="20"/>
          <w:szCs w:val="20"/>
        </w:rPr>
        <w:t xml:space="preserve">vcovi dane. </w:t>
      </w:r>
      <w:r w:rsidRPr="001C4C71">
        <w:rPr>
          <w:rFonts w:cstheme="minorHAnsi"/>
          <w:b/>
          <w:bCs/>
          <w:color w:val="000000"/>
          <w:sz w:val="20"/>
          <w:szCs w:val="20"/>
        </w:rPr>
        <w:t>Prílohou daňového priznania sú aj doklady uvedené v príslušnom tlačive daňového priznania.</w:t>
      </w:r>
      <w:r w:rsidRPr="001C4C71">
        <w:rPr>
          <w:rFonts w:cstheme="minorHAnsi"/>
          <w:color w:val="000000"/>
          <w:sz w:val="20"/>
          <w:szCs w:val="20"/>
        </w:rPr>
        <w:br/>
      </w:r>
      <w:hyperlink r:id="rId1528"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(2) Daňové priznanie sa podáva do troch kalendárnych mesiacov po uplynutí zdaňovacieho obdobia a hlásenie sa </w:t>
      </w:r>
      <w:r w:rsidRPr="001C4C71">
        <w:rPr>
          <w:rFonts w:cstheme="minorHAnsi"/>
          <w:color w:val="000000"/>
          <w:sz w:val="20"/>
          <w:szCs w:val="20"/>
        </w:rPr>
        <w:lastRenderedPageBreak/>
        <w:t xml:space="preserve">podáva do konca apríla po uplynutí zdaňovacieho obdobia, ak tento zákon neustanovuje inak; prehľad sa podáva do konca kalendárneho mesiaca, za predchádzajúci kalendárny mesiac. V lehote na podanie daňového priznania alebo hlásenia je povinný platiteľ dane, daňovník, dedič alebo osoba podľa osobitného predpisu /122aa/ daň aj zaplatiť. Daňovník, ktorému do lehoty na podanie daňového priznania podľa tohto odseku alebo do lehoty podľa odseku 3 správca dane neoznámil číslo účtu správcu dane vedeného pre daňovníka, je povinný daň zaplatiť v lehote do ôsmich dní od doručenia tohto oznámenia, ak mu toto oznámenie bolo doručené po lehote na podanie daňového priznania. Rovnaký postup sa použije, ak za osobu, ktorá nemá do termínu na podanie daňového priznania správcom dane oznámené číslo účtu správcu dane vedeného pre daňovníka, podáva daňové priznanie dedič alebo osoba podľa osobitného predpisu. /122aa/ </w:t>
      </w:r>
      <w:hyperlink r:id="rId1529" w:history="1">
        <w:r w:rsidR="008D12F0" w:rsidRPr="001C4C71">
          <w:rPr>
            <w:rFonts w:cstheme="minorHAnsi"/>
            <w:color w:val="0000FF"/>
            <w:sz w:val="20"/>
            <w:szCs w:val="20"/>
          </w:rPr>
          <w:t xml:space="preserve"> </w:t>
        </w:r>
      </w:hyperlink>
      <w:hyperlink r:id="rId1530" w:history="1">
        <w:r w:rsidR="008D12F0" w:rsidRPr="001C4C71">
          <w:rPr>
            <w:rFonts w:cstheme="minorHAnsi"/>
            <w:color w:val="0000FF"/>
            <w:sz w:val="20"/>
            <w:szCs w:val="20"/>
          </w:rPr>
          <w:t xml:space="preserve"> </w:t>
        </w:r>
      </w:hyperlink>
      <w:hyperlink r:id="rId1531" w:history="1">
        <w:r w:rsidR="008D12F0" w:rsidRPr="001C4C71">
          <w:rPr>
            <w:rFonts w:cstheme="minorHAnsi"/>
            <w:color w:val="0000FF"/>
            <w:sz w:val="20"/>
            <w:szCs w:val="20"/>
          </w:rPr>
          <w:t xml:space="preserve"> </w:t>
        </w:r>
      </w:hyperlink>
      <w:hyperlink r:id="rId1532" w:history="1">
        <w:r w:rsidR="008D12F0" w:rsidRPr="001C4C71">
          <w:rPr>
            <w:rFonts w:cstheme="minorHAnsi"/>
            <w:color w:val="0000FF"/>
            <w:sz w:val="20"/>
            <w:szCs w:val="20"/>
          </w:rPr>
          <w:t xml:space="preserve"> </w:t>
        </w:r>
      </w:hyperlink>
      <w:hyperlink r:id="rId1533" w:history="1">
        <w:r w:rsidR="008D12F0" w:rsidRPr="001C4C71">
          <w:rPr>
            <w:rFonts w:cstheme="minorHAnsi"/>
            <w:color w:val="0000FF"/>
            <w:sz w:val="20"/>
            <w:szCs w:val="20"/>
          </w:rPr>
          <w:t xml:space="preserve"> </w:t>
        </w:r>
      </w:hyperlink>
      <w:hyperlink r:id="rId1534" w:history="1">
        <w:r w:rsidR="008D12F0" w:rsidRPr="001C4C71">
          <w:rPr>
            <w:rFonts w:cstheme="minorHAnsi"/>
            <w:color w:val="0000FF"/>
            <w:sz w:val="20"/>
            <w:szCs w:val="20"/>
          </w:rPr>
          <w:t xml:space="preserve"> </w:t>
        </w:r>
      </w:hyperlink>
      <w:hyperlink r:id="rId1535" w:history="1">
        <w:r w:rsidR="008D12F0" w:rsidRPr="001C4C71">
          <w:rPr>
            <w:rFonts w:cstheme="minorHAnsi"/>
            <w:color w:val="0000FF"/>
            <w:sz w:val="20"/>
            <w:szCs w:val="20"/>
          </w:rPr>
          <w:t xml:space="preserve"> </w:t>
        </w:r>
      </w:hyperlink>
      <w:hyperlink r:id="rId1536" w:history="1">
        <w:r w:rsidR="008D12F0" w:rsidRPr="001C4C71">
          <w:rPr>
            <w:rFonts w:cstheme="minorHAnsi"/>
            <w:color w:val="0000FF"/>
            <w:sz w:val="20"/>
            <w:szCs w:val="20"/>
          </w:rPr>
          <w:t xml:space="preserve"> </w:t>
        </w:r>
      </w:hyperlink>
      <w:hyperlink r:id="rId1537"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(3) Daňovníkovi, ktorý je povinný podať daňové priznanie po uplynutí zdaňovacieho obdobia v lehote podľa odseku 2, sa na základe</w:t>
      </w:r>
      <w:hyperlink r:id="rId1538" w:history="1">
        <w:r w:rsidR="008D12F0" w:rsidRPr="001C4C71">
          <w:rPr>
            <w:rFonts w:cstheme="minorHAnsi"/>
            <w:color w:val="0000FF"/>
            <w:sz w:val="20"/>
            <w:szCs w:val="20"/>
          </w:rPr>
          <w:t xml:space="preserve"> </w:t>
        </w:r>
      </w:hyperlink>
      <w:hyperlink r:id="rId1539"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oznámenia podaného príslušnému správcovi dane  /128/ do uplynutia lehoty na podanie daňového priznania podľa odseku 2, predlžuje táto lehota najviac o tri celé kalendárne mesiace s výnimkou daňovníka v konkurze alebo v likvidácii; daňovník v oznámení uvedie novú lehotu, ktorou je koniec kalendárneho mesiaca, v ktorej podá daňové priznanie, a v tejto novej lehote je aj daň splatná,</w:t>
      </w:r>
      <w:hyperlink r:id="rId1540" w:history="1">
        <w:r w:rsidR="008D12F0" w:rsidRPr="001C4C71">
          <w:rPr>
            <w:rFonts w:cstheme="minorHAnsi"/>
            <w:color w:val="0000FF"/>
            <w:sz w:val="20"/>
            <w:szCs w:val="20"/>
          </w:rPr>
          <w:t xml:space="preserve"> </w:t>
        </w:r>
      </w:hyperlink>
      <w:hyperlink r:id="rId1541"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b) oznámenia podaného príslušnému správcovi dane  /128/ do uplynutia lehoty na podanie daňového priznania podľa odseku 2, predlžuje táto lehota najviac o šesť celých kalendárnych mesiacov, ak súčasťou jeho príjmov sú </w:t>
      </w:r>
      <w:r w:rsidRPr="001C4C71">
        <w:rPr>
          <w:rFonts w:cstheme="minorHAnsi"/>
          <w:b/>
          <w:bCs/>
          <w:color w:val="000000"/>
          <w:sz w:val="20"/>
          <w:szCs w:val="20"/>
        </w:rPr>
        <w:t>zdaniteľné</w:t>
      </w:r>
      <w:r w:rsidRPr="001C4C71">
        <w:rPr>
          <w:rFonts w:cstheme="minorHAnsi"/>
          <w:color w:val="000000"/>
          <w:sz w:val="20"/>
          <w:szCs w:val="20"/>
        </w:rPr>
        <w:t xml:space="preserve"> príjmy plynúce zo zdrojov v zahraničí s výnimkou daňovníka v konkurze alebo v likvidácii; daňovník v oznámení uvedie túto skutočnosť a novú lehotu, ktorou je koniec kalendárneho mesiaca, v ktorej podá daňové priznanie a v tejto novej lehote je aj daň splatná, pričom ak v podanom daňovom priznaní daňovník neuvedie príjmy plynúce zo zdrojov v zahraničí, správca dane uplatní postup podľa osobitného predpisu,  /132a/ </w:t>
      </w:r>
      <w:hyperlink r:id="rId1542" w:history="1">
        <w:r w:rsidR="008D12F0" w:rsidRPr="001C4C71">
          <w:rPr>
            <w:rFonts w:cstheme="minorHAnsi"/>
            <w:color w:val="0000FF"/>
            <w:sz w:val="20"/>
            <w:szCs w:val="20"/>
          </w:rPr>
          <w:t xml:space="preserve"> </w:t>
        </w:r>
      </w:hyperlink>
      <w:hyperlink r:id="rId1543" w:history="1">
        <w:r w:rsidR="008D12F0" w:rsidRPr="001C4C71">
          <w:rPr>
            <w:rFonts w:cstheme="minorHAnsi"/>
            <w:color w:val="0000FF"/>
            <w:sz w:val="20"/>
            <w:szCs w:val="20"/>
          </w:rPr>
          <w:t xml:space="preserve"> </w:t>
        </w:r>
      </w:hyperlink>
      <w:hyperlink r:id="rId1544"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c) žiadosti daňovníka v konkurze alebo v likvidácii podanej najneskôr 15 dní pred uplynutím lehoty na podanie daňového priznania podľa odseku 2 o predĺženie tejto lehoty môže správcom dane rozhodnutím predĺžiť lehota na podanie daňového priznania podľa odseku 2, najviac o tri kalendárne mesiace, pričom proti rozhodnutiu o predĺžení lehoty na podanie daňového priznania sa nemožno odvolať.</w:t>
      </w:r>
      <w:r w:rsidRPr="001C4C71">
        <w:rPr>
          <w:rFonts w:cstheme="minorHAnsi"/>
          <w:color w:val="000000"/>
          <w:sz w:val="20"/>
          <w:szCs w:val="20"/>
        </w:rPr>
        <w:br/>
      </w:r>
      <w:r w:rsidRPr="001C4C71">
        <w:rPr>
          <w:rFonts w:cstheme="minorHAnsi"/>
          <w:color w:val="000000"/>
          <w:sz w:val="20"/>
          <w:szCs w:val="20"/>
        </w:rPr>
        <w:br/>
        <w:t xml:space="preserve">(4) Ak daňovník zomrie, daňové priznanie za príslušnú časť roka je povinný podať dedič.  Ak je dedičov viac, podáva daňové priznanie ten, ktorému to vyplynie z dohody dedičov.  Ak sa nedohodnú, ktorý z nich priznanie podá, určí ho správca dane.  Ak je dedičom Slovenská republika, daňové priznanie sa nepodáva.  Daňové priznanie sa podáva do troch mesiacov po smrti daňovníka, pričom správca dane môže túto lehotu na žiadosť dediča predĺžiť, ak žiadosť dedič podá najneskôr 15 dní pred uplynutím lehoty na podanie daňového priznania podľa tohto odseku. V rovnakej lehote podáva daňové priznanie za zomrelého daňovníka osoba podľa osobitného predpisu. /122aa/ </w:t>
      </w:r>
      <w:r w:rsidRPr="001C4C71">
        <w:rPr>
          <w:rFonts w:cstheme="minorHAnsi"/>
          <w:b/>
          <w:bCs/>
          <w:color w:val="000000"/>
          <w:sz w:val="20"/>
          <w:szCs w:val="20"/>
        </w:rPr>
        <w:t>Ak bol tento daňovník zároveň zamestnávateľom, ktorý je platiteľom dane, rovnaký postup sa použije aj na podanie hlásenia a prehľadu.</w:t>
      </w:r>
      <w:r w:rsidRPr="001C4C71">
        <w:rPr>
          <w:rFonts w:cstheme="minorHAnsi"/>
          <w:color w:val="000000"/>
          <w:sz w:val="20"/>
          <w:szCs w:val="20"/>
        </w:rPr>
        <w:t xml:space="preserve"> </w:t>
      </w:r>
      <w:hyperlink r:id="rId1545"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(5) Ak daňovník pred svojím úmrtím mal povinnosť podať daňové priznanie za predchádzajúce zdaňovacie obdobie a daň nebola vyrubená, je dedič, s výnimkou Slovenskej republiky, povinný podať priznanie namiesto zomretého daňovníka do troch mesiacov po úmrtí daňovníka.  Správca dane môže túto lehotu zo závažných dôvodov na žiadosť dediča predĺžiť, ak žiadosť dedič podá najneskôr 15 dní pred uplynutím lehoty na podanie daňového priznania podľa tohto odseku. V rovnakej lehote podáva daňové priznanie za zomrelého daňovníka osoba podľa osobitného predpisu. /122aa/ </w:t>
      </w:r>
      <w:r w:rsidRPr="001C4C71">
        <w:rPr>
          <w:rFonts w:cstheme="minorHAnsi"/>
          <w:b/>
          <w:bCs/>
          <w:color w:val="000000"/>
          <w:sz w:val="20"/>
          <w:szCs w:val="20"/>
        </w:rPr>
        <w:t>Ak bol tento daňovník zároveň zamestnávateľom, ktorý je platiteľom dane, rovnaký postup sa použije aj na podanie hlásenia a prehľadu.</w:t>
      </w:r>
      <w:r w:rsidRPr="001C4C71">
        <w:rPr>
          <w:rFonts w:cstheme="minorHAnsi"/>
          <w:color w:val="000000"/>
          <w:sz w:val="20"/>
          <w:szCs w:val="20"/>
        </w:rPr>
        <w:t xml:space="preserve"> </w:t>
      </w:r>
      <w:hyperlink r:id="rId1546"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(6) Ak sa daňovník zrušuje bez likvidácie, je tento daňovník alebo jeho právny nástupca povinný podať daňové priznanie v lehote uvedenej v odseku 2 za zdaňovacie obdobie ukončené ku dňu podľa osobitného predpisu.  /77c/ Majetok a záväzky vzniknuté počnúc rozhodným dňom podľa osobitného predpisu  /77c/ do dňa zániku daňovníka sú súčasťou majetku a záväzkov jeho právneho nástupcu. Ak právny nástupca ešte nevznikol, daňové priznanie podáva daňovník zrušený bez likvidácie za zdaňovacie obdobie začínajúce rozhodným dňom podľa osobitného predpisu  /77c/ a končiace 31. decembra kalendárneho roka nasledujúceho po roku, v ktorom nastal rozhodný deň podľa osobitného predpisu,  /77c/ a to v lehote podľa odseku 2.</w:t>
      </w:r>
      <w:hyperlink r:id="rId1547" w:history="1">
        <w:r w:rsidR="008D12F0" w:rsidRPr="001C4C71">
          <w:rPr>
            <w:rFonts w:cstheme="minorHAnsi"/>
            <w:color w:val="0000FF"/>
            <w:sz w:val="20"/>
            <w:szCs w:val="20"/>
          </w:rPr>
          <w:t xml:space="preserve"> </w:t>
        </w:r>
      </w:hyperlink>
      <w:hyperlink r:id="rId1548"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b/>
          <w:bCs/>
          <w:color w:val="000000"/>
          <w:sz w:val="20"/>
          <w:szCs w:val="20"/>
        </w:rPr>
        <w:t xml:space="preserve">(7) Ak daňovník zrušuje stálu prevádzkareň umiestnenú na území Slovenskej republiky a nemá iné zdaniteľné príjmy, okrem príjmov, z ktorých vybraním dane zrážkou je splnená daňová povinnosť alebo nemá iné stále prevádzkarne umiestnené na území Slovenskej republiky, alebo nemá na území Slovenskej republiky organizačnú </w:t>
      </w:r>
      <w:r w:rsidRPr="001C4C71">
        <w:rPr>
          <w:rFonts w:cstheme="minorHAnsi"/>
          <w:b/>
          <w:bCs/>
          <w:color w:val="000000"/>
          <w:sz w:val="20"/>
          <w:szCs w:val="20"/>
        </w:rPr>
        <w:lastRenderedPageBreak/>
        <w:t>zložku, /136ae/ je povinný podať daňové priznanie alebo hlásenie najneskôr do troch kalendárnych mesiacov nasledujúcich po mesiaci, v ktorom zrušil stálu prevádzkareň. Ak daňovník, ktorý zrušuje stálu prevádzkareň umiestnenú na území Slovenskej republiky, má aj iné zdaniteľné príjmy, okrem príjmov, z ktorých vybraním dane zrážkou je splnená daňová povinnosť alebo má aj iné stále prevádzkarne umiestnené na území Slovenskej republiky, alebo má na území Slovenskej republiky organizačnú zložku, /136ae/ je povinný podať daňové priznanie v lehote podľa odseku 2.</w:t>
      </w:r>
      <w:r w:rsidRPr="001C4C71">
        <w:rPr>
          <w:rFonts w:cstheme="minorHAnsi"/>
          <w:color w:val="000000"/>
          <w:sz w:val="20"/>
          <w:szCs w:val="20"/>
        </w:rPr>
        <w:t xml:space="preserve"> </w:t>
      </w:r>
      <w:hyperlink r:id="rId1549" w:history="1">
        <w:r w:rsidR="008D12F0" w:rsidRPr="001C4C71">
          <w:rPr>
            <w:rFonts w:cstheme="minorHAnsi"/>
            <w:color w:val="0000FF"/>
            <w:sz w:val="20"/>
            <w:szCs w:val="20"/>
          </w:rPr>
          <w:t xml:space="preserve"> </w:t>
        </w:r>
      </w:hyperlink>
      <w:hyperlink r:id="rId1550"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(8) Ak vznikne stála prevádzkareň daňovníka podľa tohto zákona alebo zmluvy až v zdaňovacom období, ktoré nasleduje po zdaňovacom období, v ktorom začal vykonávať činnosť, je povinný podať daňové priznanie za toto zdaňovacie obdobie do konca </w:t>
      </w:r>
      <w:r w:rsidRPr="001C4C71">
        <w:rPr>
          <w:rFonts w:cstheme="minorHAnsi"/>
          <w:b/>
          <w:bCs/>
          <w:color w:val="000000"/>
          <w:sz w:val="20"/>
          <w:szCs w:val="20"/>
        </w:rPr>
        <w:t>tretieho</w:t>
      </w:r>
      <w:r w:rsidRPr="001C4C71">
        <w:rPr>
          <w:rFonts w:cstheme="minorHAnsi"/>
          <w:color w:val="000000"/>
          <w:sz w:val="20"/>
          <w:szCs w:val="20"/>
        </w:rPr>
        <w:t xml:space="preserve"> mesiaca nasledujúceho po mesiaci, v ktorom vznikla podľa tohto zákona alebo zmluvy stála prevádzkareň.  </w:t>
      </w:r>
      <w:r w:rsidRPr="001C4C71">
        <w:rPr>
          <w:rFonts w:cstheme="minorHAnsi"/>
          <w:b/>
          <w:bCs/>
          <w:color w:val="000000"/>
          <w:sz w:val="20"/>
          <w:szCs w:val="20"/>
        </w:rPr>
        <w:t>Postup podľa prvej vety neuplatní daňovník s obmedzenou daňovou povinnosťou [§ 2 písm. e) tretí bod], ktorý má na území Slovenskej republiky organizačnú zložku. /136ae/</w:t>
      </w:r>
      <w:r w:rsidRPr="001C4C71">
        <w:rPr>
          <w:rFonts w:cstheme="minorHAnsi"/>
          <w:color w:val="000000"/>
          <w:sz w:val="20"/>
          <w:szCs w:val="20"/>
        </w:rPr>
        <w:t xml:space="preserve"> Za zdaňovacie obdobie, v ktorom daňovník pokračuje v činnosti, postupuje pri podávaní daňového priznania podľa odseku 2. </w:t>
      </w:r>
      <w:hyperlink r:id="rId1551" w:history="1">
        <w:r w:rsidR="008D12F0" w:rsidRPr="001C4C71">
          <w:rPr>
            <w:rFonts w:cstheme="minorHAnsi"/>
            <w:color w:val="0000FF"/>
            <w:sz w:val="20"/>
            <w:szCs w:val="20"/>
          </w:rPr>
          <w:t xml:space="preserve"> </w:t>
        </w:r>
      </w:hyperlink>
      <w:hyperlink r:id="rId1552"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(9) Daňovník, dedič alebo osoba podľa osobitného predpisu /122aa/ je povinný v daňovom priznaní si daň vypočítať sám a uviesť tiež prípadné výnimky, oslobodenia, zvýhodnenia, úľavy a vyčísliť ich výšku. </w:t>
      </w:r>
      <w:r w:rsidRPr="001C4C71">
        <w:rPr>
          <w:rFonts w:cstheme="minorHAnsi"/>
          <w:color w:val="000000"/>
          <w:sz w:val="20"/>
          <w:szCs w:val="20"/>
        </w:rPr>
        <w:br/>
      </w:r>
      <w:r w:rsidRPr="001C4C71">
        <w:rPr>
          <w:rFonts w:cstheme="minorHAnsi"/>
          <w:color w:val="000000"/>
          <w:sz w:val="20"/>
          <w:szCs w:val="20"/>
        </w:rPr>
        <w:br/>
        <w:t xml:space="preserve">(10) Skutočnosti rozhodujúce pre vyrubenie dane sa posudzujú pre každé zdaňovacie obdobie samostatne. </w:t>
      </w:r>
      <w:r w:rsidRPr="001C4C71">
        <w:rPr>
          <w:rFonts w:cstheme="minorHAnsi"/>
          <w:color w:val="000000"/>
          <w:sz w:val="20"/>
          <w:szCs w:val="20"/>
        </w:rPr>
        <w:br/>
      </w:r>
      <w:r w:rsidRPr="001C4C71">
        <w:rPr>
          <w:rFonts w:cstheme="minorHAnsi"/>
          <w:color w:val="000000"/>
          <w:sz w:val="20"/>
          <w:szCs w:val="20"/>
        </w:rPr>
        <w:br/>
      </w:r>
      <w:r w:rsidRPr="001C4C71">
        <w:rPr>
          <w:rFonts w:cstheme="minorHAnsi"/>
          <w:b/>
          <w:bCs/>
          <w:color w:val="000000"/>
          <w:sz w:val="20"/>
          <w:szCs w:val="20"/>
        </w:rPr>
        <w:t>(11) Na účely podania daňového priznania je daňovník povinný zostaviť účtovnú závierku /1/ ku koncu zdaňovacieho obdobia podľa tohto zákona a v termíne na podanie daňového priznania ju uložiť podľa osobitného predpisu, /1/</w:t>
      </w:r>
      <w:r w:rsidRPr="001C4C71">
        <w:rPr>
          <w:rFonts w:cstheme="minorHAnsi"/>
          <w:color w:val="000000"/>
          <w:sz w:val="20"/>
          <w:szCs w:val="20"/>
        </w:rPr>
        <w:t xml:space="preserve"> </w:t>
      </w:r>
      <w:r w:rsidRPr="001C4C71">
        <w:rPr>
          <w:rFonts w:cstheme="minorHAnsi"/>
          <w:b/>
          <w:bCs/>
          <w:color w:val="000000"/>
          <w:sz w:val="20"/>
          <w:szCs w:val="20"/>
        </w:rPr>
        <w:t>ak osobitný predpis neustanovuje inak. /136af/</w:t>
      </w:r>
      <w:r w:rsidRPr="001C4C71">
        <w:rPr>
          <w:rFonts w:cstheme="minorHAnsi"/>
          <w:color w:val="000000"/>
          <w:sz w:val="20"/>
          <w:szCs w:val="20"/>
        </w:rPr>
        <w:t xml:space="preserve"> </w:t>
      </w:r>
      <w:hyperlink r:id="rId1553" w:history="1">
        <w:r w:rsidR="008D12F0" w:rsidRPr="001C4C71">
          <w:rPr>
            <w:rFonts w:cstheme="minorHAnsi"/>
            <w:color w:val="0000FF"/>
            <w:sz w:val="20"/>
            <w:szCs w:val="20"/>
          </w:rPr>
          <w:t xml:space="preserve"> </w:t>
        </w:r>
      </w:hyperlink>
      <w:hyperlink r:id="rId1554" w:history="1">
        <w:r w:rsidR="008D12F0" w:rsidRPr="001C4C71">
          <w:rPr>
            <w:rFonts w:cstheme="minorHAnsi"/>
            <w:color w:val="0000FF"/>
            <w:sz w:val="20"/>
            <w:szCs w:val="20"/>
          </w:rPr>
          <w:t xml:space="preserve"> </w:t>
        </w:r>
      </w:hyperlink>
      <w:hyperlink r:id="rId1555"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(12) Na podávanie opravného daňového priznania alebo hlásenia alebo dodatočného daňového priznania alebo hlásenia sa použije osobitný predpis. /128/ </w:t>
      </w:r>
      <w:r w:rsidRPr="001C4C71">
        <w:rPr>
          <w:rFonts w:cstheme="minorHAnsi"/>
          <w:color w:val="000000"/>
          <w:sz w:val="20"/>
          <w:szCs w:val="20"/>
        </w:rPr>
        <w:br/>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 Zákon č. </w:t>
      </w:r>
      <w:hyperlink r:id="rId1556" w:history="1">
        <w:r w:rsidRPr="001C4C71">
          <w:rPr>
            <w:rFonts w:cstheme="minorHAnsi"/>
            <w:color w:val="0000FF"/>
            <w:sz w:val="16"/>
            <w:szCs w:val="16"/>
          </w:rPr>
          <w:t>431/2002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účtovníctve.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77c) </w:t>
      </w:r>
      <w:hyperlink r:id="rId1557" w:history="1">
        <w:r w:rsidRPr="001C4C71">
          <w:rPr>
            <w:rFonts w:cstheme="minorHAnsi"/>
            <w:color w:val="0000FF"/>
            <w:sz w:val="16"/>
            <w:szCs w:val="16"/>
          </w:rPr>
          <w:t xml:space="preserve">§ 4 ods. 3 zákona č. 431/2002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122aa) </w:t>
      </w:r>
      <w:hyperlink r:id="rId1558" w:history="1">
        <w:r w:rsidRPr="001C4C71">
          <w:rPr>
            <w:rFonts w:cstheme="minorHAnsi"/>
            <w:color w:val="0000FF"/>
            <w:sz w:val="16"/>
            <w:szCs w:val="16"/>
          </w:rPr>
          <w:t>§ 35 Zákonníka práce</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128) Zákon č. </w:t>
      </w:r>
      <w:hyperlink r:id="rId1559" w:history="1">
        <w:r w:rsidRPr="001C4C71">
          <w:rPr>
            <w:rFonts w:cstheme="minorHAnsi"/>
            <w:color w:val="0000FF"/>
            <w:sz w:val="16"/>
            <w:szCs w:val="16"/>
          </w:rPr>
          <w:t xml:space="preserve">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132a) </w:t>
      </w:r>
      <w:hyperlink r:id="rId1560" w:history="1">
        <w:r w:rsidRPr="001C4C71">
          <w:rPr>
            <w:rFonts w:cstheme="minorHAnsi"/>
            <w:color w:val="0000FF"/>
            <w:sz w:val="16"/>
            <w:szCs w:val="16"/>
          </w:rPr>
          <w:t xml:space="preserve">§ 155 a 156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136ae) </w:t>
      </w:r>
      <w:hyperlink r:id="rId1561" w:history="1">
        <w:r w:rsidRPr="001C4C71">
          <w:rPr>
            <w:rFonts w:cstheme="minorHAnsi"/>
            <w:color w:val="0000FF"/>
            <w:sz w:val="16"/>
            <w:szCs w:val="16"/>
          </w:rPr>
          <w:t>§ 7 Obchodného zákonníka v znení zákona č. 500/2001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136af) </w:t>
      </w:r>
      <w:hyperlink r:id="rId1562" w:history="1">
        <w:r w:rsidRPr="001C4C71">
          <w:rPr>
            <w:rFonts w:cstheme="minorHAnsi"/>
            <w:color w:val="0000FF"/>
            <w:sz w:val="16"/>
            <w:szCs w:val="16"/>
          </w:rPr>
          <w:t xml:space="preserve">§ 34 ods. 1 zákona č. 429/2002 </w:t>
        </w:r>
        <w:proofErr w:type="spellStart"/>
        <w:r w:rsidRPr="001C4C71">
          <w:rPr>
            <w:rFonts w:cstheme="minorHAnsi"/>
            <w:color w:val="0000FF"/>
            <w:sz w:val="16"/>
            <w:szCs w:val="16"/>
          </w:rPr>
          <w:t>Z.z</w:t>
        </w:r>
        <w:proofErr w:type="spellEnd"/>
        <w:r w:rsidRPr="001C4C71">
          <w:rPr>
            <w:rFonts w:cstheme="minorHAnsi"/>
            <w:color w:val="0000FF"/>
            <w:sz w:val="16"/>
            <w:szCs w:val="16"/>
          </w:rPr>
          <w:t>. o burze cenných papierov</w:t>
        </w:r>
      </w:hyperlink>
      <w:r w:rsidRPr="001C4C71">
        <w:rPr>
          <w:rFonts w:cstheme="minorHAnsi"/>
          <w:color w:val="008080"/>
          <w:sz w:val="16"/>
          <w:szCs w:val="16"/>
        </w:rPr>
        <w:t xml:space="preserve"> v znení neskorších predpisov.</w:t>
      </w:r>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t>§ 49a</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Registračná povinnosť a oznamovacia povinnosť</w:t>
      </w:r>
    </w:p>
    <w:p w:rsidR="00745274" w:rsidRPr="001C4C71" w:rsidRDefault="001D7ACB" w:rsidP="00745274">
      <w:pPr>
        <w:autoSpaceDE w:val="0"/>
        <w:autoSpaceDN w:val="0"/>
        <w:adjustRightInd w:val="0"/>
        <w:spacing w:after="0" w:line="240" w:lineRule="auto"/>
        <w:rPr>
          <w:rFonts w:cstheme="minorHAnsi"/>
          <w:b/>
          <w:bCs/>
          <w:color w:val="000000"/>
          <w:sz w:val="20"/>
          <w:szCs w:val="20"/>
        </w:rPr>
      </w:pPr>
      <w:hyperlink r:id="rId1563" w:history="1">
        <w:r w:rsidR="008D12F0" w:rsidRPr="001C4C71">
          <w:rPr>
            <w:rFonts w:cstheme="minorHAnsi"/>
            <w:color w:val="0000FF"/>
            <w:sz w:val="20"/>
            <w:szCs w:val="20"/>
          </w:rPr>
          <w:t xml:space="preserve"> </w:t>
        </w:r>
      </w:hyperlink>
      <w:hyperlink r:id="rId1564" w:history="1">
        <w:r w:rsidR="008D12F0" w:rsidRPr="001C4C71">
          <w:rPr>
            <w:rFonts w:cstheme="minorHAnsi"/>
            <w:color w:val="0000FF"/>
            <w:sz w:val="20"/>
            <w:szCs w:val="20"/>
          </w:rPr>
          <w:t xml:space="preserve"> </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Fyzická osoba alebo právnická osoba, ktorá na území Slovenskej republiky získa povolenie na podnikanie alebo oprávnenie na podnikanie, je povinná požiadať správcu dane o registráciu do konca kalendárneho mesiaca po uplynutí mesiaca, v ktorom získala povolenie alebo oprávnenie na podnikanie. Na účely tohto zákona sa dňom získania povolenia alebo oprávnenia na podnikanie považuje deň, keď je fyzická osoba alebo právnická osoba podľa osobitných predpisov oprávnená začať podnikať na území Slovenskej republiky.</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Fyzická osoba, ktorá nie je registrovaná podľa odseku 1, je povinná v lehote do konca kalendárneho mesiaca po uplynutí mesiaca, v ktorom na území Slovenskej republiky začala vykonávať inú samostatnú zárobkovú činnosť alebo v ktorom na území Slovenskej republiky prenajala nehnuteľnosť okrem pozemku, požiadať správcu dane o registráciu.</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EE550E" w:rsidRPr="00C358B4" w:rsidRDefault="00745274" w:rsidP="007152B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(3) Fyzická osoba a právnická osoba, ktorá nie je registrovaná podľa odseku 1 alebo 2, je povinná v lehote do konca kalendárneho mesiaca nasledujúceho po uplynutí mesiaca, v ktorom vznikla povinnosť zrážať daň alebo preddavky na daň, alebo daň vyberať, požiadať správcu dane o registráciu ako platiteľ dane. Ak táto osoba je už registrovaná podľa odseku 1 alebo 2, je povinná, na účel vykonania zmien v registrácii, oznámiť miestne príslušnému správcovi dane skutočnos</w:t>
      </w:r>
      <w:r w:rsidR="00C358B4">
        <w:rPr>
          <w:rFonts w:cstheme="minorHAnsi"/>
          <w:color w:val="000000"/>
          <w:sz w:val="20"/>
          <w:szCs w:val="20"/>
        </w:rPr>
        <w:t xml:space="preserve">ť, že sa stala platiteľom dane. </w:t>
      </w:r>
      <w:r w:rsidR="00C358B4" w:rsidRPr="00C358B4">
        <w:rPr>
          <w:rFonts w:cstheme="minorHAnsi"/>
          <w:color w:val="0070C0"/>
          <w:sz w:val="20"/>
          <w:szCs w:val="20"/>
        </w:rPr>
        <w:t>Re</w:t>
      </w:r>
      <w:r w:rsidR="00EE550E" w:rsidRPr="00C358B4">
        <w:rPr>
          <w:rFonts w:eastAsia="Times New Roman" w:cstheme="minorHAnsi"/>
          <w:color w:val="0070C0"/>
          <w:sz w:val="20"/>
          <w:szCs w:val="20"/>
          <w:lang w:eastAsia="sk-SK"/>
        </w:rPr>
        <w:t>gistračná a oznamovacia povinnosť podľa tohto ustanovenia sa nevzťahuje na platiteľa dane uvedeného v § 43 ods. 17.</w:t>
      </w:r>
    </w:p>
    <w:p w:rsidR="00EE550E" w:rsidRPr="001C4C71" w:rsidRDefault="00EE550E"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lastRenderedPageBreak/>
        <w:t>(4) Registračná povinnosť sa nevzťahuje na daňovníka, ktorý má príjmy len podľa § 5, § 7 alebo § 8 alebo len príjmy, z ktorých sa daň vyberá zrážkou (§ 43), alebo kombináciu týchto príjmov.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(5) Ak fyzickej osobe alebo právnickej osobe, ktorá nie je registrovaná podľa odsekov 1 až 3, vznikla na území Slovenskej republiky stála prevádzkareň, je povinná požiadať správcu dane o registráciu do konca kalendárneho mesiaca po uplynutí mesiaca, v ktorom vznikla stála prevádzkareň. Ak táto fyzická osoba alebo právnická osoba už je registrovaná podľa odsekov 1 až 3, je povinná správcovi dane oznámiť vznik stálej prevádzkarne v lehote do konca kalendárneho mesiaca nasledujúceho po uplynutí mesiaca, v ktorom tejto fyzickej osobe alebo právnickej osobe vznikla stála prevádzkareň. Oznámenie o vzniku stálej prevádzkarne sa podáva na tlačive, ktorého vzor určí finančné riaditeľstvo, a uverejní ho na svojom webovom sídle.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(6) Ak dôjde k zmenám skutočností zakladajúcich povinnosť registrácie podľa tohto zákona, najmä ak daňovníkovi zanikne daňová povinnosť, je povinný tieto skutočnosti oznámiť správcovi dane do konca kalendárneho mesiaca nasledujúceho po uplynutí mesiaca, v ktorom tieto zmeny nastali. Ak nastali skutočnosti, ktoré majú za následok zrušenie registrácie, daňovník je povinný požiadať o zrušenie registrácie podľa osobitného predpisu. /128/ Ak vznikla daňovníkovi rovnaká oznamovacia povinnosť voči inej inštitúcii a táto inštitúcia nové alebo zmenené skutočnosti oznamuje správcovi dane podľa osobitného predpisu, /136c/ daňovník nie je povinný tieto skutočnosti oznámiť správcovi dane.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(7) Fyzická osoba alebo právnická osoba vrátane stálej prevádzkarne, ktorá vypláca, poukazuje alebo pripisuje úrokový príjem (ďalej len "vyplácajúci zástupca") fyzickej osobe, ktorá je daňovníkom členského štátu Európskej únie, závislého územia uvedeného v prílohe č. 4 alebo územia tretieho štátu uvedeného v prílohe č. 5 a ktorá je konečným príjemcom tohto príjmu, je povinná oznámiť každoročne do 31. marca po uplynutí kalendárneho roka správcovi dane na tlačive, ktorého vzor určí finančné riaditeľstvo, meno, priezvisko, trvalý pobyt tejto fyzickej osoby a jej daňové identifikačné číslo pridelené v štáte, v ktorom je daňovníkom s neobmedzenou daňovou povinnosťou, alebo ak jej daňové identifikačné číslo nebolo pridelené, dátum, miesto narodenia a sumu tohto príjmu za predchádzajúci kalendárny rok. Ak vyplácajúci zástupca vypláca, poukazuje alebo pripisuje úrokový príjem osobe, ktorá nie je právnickou osobou, osobou podliehajúcou zdaneniu príjmov z podnikateľskej činnosti a ani subjektom kolektívneho investovania, pričom je daňovníkom členského štátu Európskej únie, závislého územia uvedeného v prílohe č. 4 alebo územia tretieho štátu uvedeného v prílohe č. 5 a nie je konečným príjemcom úrokového príjmu, je povinný oznámiť každoročne do 31. marca po uplynutí kalendárneho roka správcovi dane adresu tejto osoby a sumu úrokového príjmu. Ak bol úrokový príjem pripísaný na účet fyzickej osoby zriadený v banke alebo v pobočke zahraničnej banky, /94/ v oznámení sa uvedie aj číslo tohto účtu a názov banky alebo pobočky zahraničnej banky; /94/ ak úrokový príjem nebol pripísaný na účet fyzickej osoby, v oznámení sa uvedie spôsob jeho poukázania alebo pripísania. Úrokovým príjmom sa rozumie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úrok alebo iný výnos plynúci z poskytnutých úverov a pôžičiek a z vkladov na vkladných knižkách, z vkladov peňažných prostriedkov na bežných účtoch a vkladových účtoch,</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b) príjmy z podielových listov dosiahnuté z ich vyplatenia (vrátenia), výnos plynúci z majetku v podielovom fonde, /74b/ dlhopisov, vkladových certifikátov, depozitných certifikátov, pokladničných poukážok, vkladových listov a z iných cenných papierov obdobného charakteru počas doby ich vlastníctva alebo pri ich scudzení, splatení alebo spätnom odkúpení.</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w:t>
      </w:r>
      <w:r w:rsidRPr="001C4C71">
        <w:rPr>
          <w:rFonts w:cstheme="minorHAnsi"/>
          <w:b/>
          <w:bCs/>
          <w:color w:val="000000"/>
          <w:sz w:val="20"/>
          <w:szCs w:val="20"/>
        </w:rPr>
        <w:t>8</w:t>
      </w:r>
      <w:r w:rsidRPr="001C4C71">
        <w:rPr>
          <w:rFonts w:cstheme="minorHAnsi"/>
          <w:color w:val="000000"/>
          <w:sz w:val="20"/>
          <w:szCs w:val="20"/>
        </w:rPr>
        <w:t>) Daňovník s trvalým pobytom alebo so sídlom na území Slovenskej republiky a daňovník, ktorý má na území Slovenskej republiky stálu prevádzkareň, je povinný oznámiť miestne príslušnému správcovi dane uzatvorenie zmluvy s daňovníkom so sídlom alebo s bydliskom v zahraničí, na základe ktorej môže daňovníkovi so sídlom alebo s bydliskom v zahraničí vzniknúť na území Slovenskej republiky stála prevádzkareň alebo daňová povinnosť zamestnancov alebo osôb pre neho pracujúcich na území Slovenskej republiky, a to do pätnástich dní po uzatvorení takej zmluvy.</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w:t>
      </w:r>
      <w:r w:rsidRPr="001C4C71">
        <w:rPr>
          <w:rFonts w:cstheme="minorHAnsi"/>
          <w:b/>
          <w:bCs/>
          <w:color w:val="000000"/>
          <w:sz w:val="20"/>
          <w:szCs w:val="20"/>
        </w:rPr>
        <w:t>9</w:t>
      </w:r>
      <w:r w:rsidRPr="001C4C71">
        <w:rPr>
          <w:rFonts w:cstheme="minorHAnsi"/>
          <w:color w:val="000000"/>
          <w:sz w:val="20"/>
          <w:szCs w:val="20"/>
        </w:rPr>
        <w:t>) Ak fyzická osoba získava oprávnenie na podnikanie podľa osobitného predpisu /25/ na jednotnom kontaktnom mieste, /136e/ svoje registračné povinnosti podľa odseku 1 a oznamovacie povinnosti si plní na tomto mieste. Fyzická osoba neuvedená v prvej vete a právnická osoba môže registračné a oznamovacie povinnosti plniť prostredníctvom jednotného kontaktného miesta, ak sa tak rozhodne.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lastRenderedPageBreak/>
        <w:t xml:space="preserve">25) Zákon č. </w:t>
      </w:r>
      <w:hyperlink r:id="rId1565" w:history="1">
        <w:r w:rsidRPr="001C4C71">
          <w:rPr>
            <w:rFonts w:cstheme="minorHAnsi"/>
            <w:color w:val="0000FF"/>
            <w:sz w:val="16"/>
            <w:szCs w:val="16"/>
          </w:rPr>
          <w:t>455/1991</w:t>
        </w:r>
      </w:hyperlink>
      <w:r w:rsidRPr="001C4C71">
        <w:rPr>
          <w:rFonts w:cstheme="minorHAnsi"/>
          <w:color w:val="008080"/>
          <w:sz w:val="16"/>
          <w:szCs w:val="16"/>
        </w:rPr>
        <w:t xml:space="preserve"> Zb.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74b) Zákon č. </w:t>
      </w:r>
      <w:hyperlink r:id="rId1566" w:history="1">
        <w:r w:rsidRPr="001C4C71">
          <w:rPr>
            <w:rFonts w:cstheme="minorHAnsi"/>
            <w:color w:val="0000FF"/>
            <w:sz w:val="16"/>
            <w:szCs w:val="16"/>
          </w:rPr>
          <w:t>203/2011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kolektívnom investovaní.</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94) Zákon č. </w:t>
      </w:r>
      <w:hyperlink r:id="rId1567" w:history="1">
        <w:r w:rsidRPr="001C4C71">
          <w:rPr>
            <w:rFonts w:cstheme="minorHAnsi"/>
            <w:color w:val="0000FF"/>
            <w:sz w:val="16"/>
            <w:szCs w:val="16"/>
          </w:rPr>
          <w:t>483/2001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bankách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128) Zákon č. </w:t>
      </w:r>
      <w:hyperlink r:id="rId1568" w:history="1">
        <w:r w:rsidRPr="001C4C71">
          <w:rPr>
            <w:rFonts w:cstheme="minorHAnsi"/>
            <w:color w:val="0000FF"/>
            <w:sz w:val="16"/>
            <w:szCs w:val="16"/>
          </w:rPr>
          <w:t xml:space="preserve">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136c) Napríklad </w:t>
      </w:r>
      <w:hyperlink r:id="rId1569" w:history="1">
        <w:r w:rsidRPr="001C4C71">
          <w:rPr>
            <w:rFonts w:cstheme="minorHAnsi"/>
            <w:color w:val="0000FF"/>
            <w:sz w:val="16"/>
            <w:szCs w:val="16"/>
          </w:rPr>
          <w:t>§ 66ba zákona č. 455/1991</w:t>
        </w:r>
      </w:hyperlink>
      <w:r w:rsidRPr="001C4C71">
        <w:rPr>
          <w:rFonts w:cstheme="minorHAnsi"/>
          <w:color w:val="008080"/>
          <w:sz w:val="16"/>
          <w:szCs w:val="16"/>
        </w:rPr>
        <w:t xml:space="preserve"> Zb. v znení neskorších predpisov, </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hyperlink r:id="rId1570" w:history="1">
        <w:r w:rsidRPr="001C4C71">
          <w:rPr>
            <w:rFonts w:cstheme="minorHAnsi"/>
            <w:color w:val="0000FF"/>
            <w:sz w:val="16"/>
            <w:szCs w:val="16"/>
          </w:rPr>
          <w:t>§ 10 zákona č. 530/2003 Z. z. o obchodnom registri</w:t>
        </w:r>
      </w:hyperlink>
      <w:r w:rsidRPr="001C4C71">
        <w:rPr>
          <w:rFonts w:cstheme="minorHAnsi"/>
          <w:color w:val="008080"/>
          <w:sz w:val="16"/>
          <w:szCs w:val="16"/>
        </w:rPr>
        <w:t xml:space="preserve">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136d) </w:t>
      </w:r>
      <w:hyperlink r:id="rId1571" w:history="1">
        <w:r w:rsidRPr="001C4C71">
          <w:rPr>
            <w:rFonts w:cstheme="minorHAnsi"/>
            <w:color w:val="0000FF"/>
            <w:sz w:val="16"/>
            <w:szCs w:val="16"/>
          </w:rPr>
          <w:t>§ 2 ods. 1 a 2 Obchodného zákonníka.</w:t>
        </w:r>
      </w:hyperlink>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136e) </w:t>
      </w:r>
      <w:hyperlink r:id="rId1572" w:history="1">
        <w:r w:rsidRPr="001C4C71">
          <w:rPr>
            <w:rFonts w:cstheme="minorHAnsi"/>
            <w:color w:val="0000FF"/>
            <w:sz w:val="16"/>
            <w:szCs w:val="16"/>
          </w:rPr>
          <w:t>§ 45a ods. 2 a § 66ba ods. 3 písm. c) zákona č. 455/1991</w:t>
        </w:r>
      </w:hyperlink>
      <w:r w:rsidRPr="001C4C71">
        <w:rPr>
          <w:rFonts w:cstheme="minorHAnsi"/>
          <w:color w:val="008080"/>
          <w:sz w:val="16"/>
          <w:szCs w:val="16"/>
        </w:rPr>
        <w:t xml:space="preserve"> Zb. v znení neskorších predpisov.</w:t>
      </w:r>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50 </w:t>
      </w:r>
      <w:r w:rsidRPr="001C4C71">
        <w:rPr>
          <w:rFonts w:cstheme="minorHAnsi"/>
          <w:color w:val="000000"/>
          <w:sz w:val="20"/>
          <w:szCs w:val="20"/>
        </w:rPr>
        <w:br/>
      </w:r>
      <w:r w:rsidRPr="001C4C71">
        <w:rPr>
          <w:rFonts w:cstheme="minorHAnsi"/>
          <w:b/>
          <w:bCs/>
          <w:color w:val="000000"/>
          <w:sz w:val="20"/>
          <w:szCs w:val="20"/>
        </w:rPr>
        <w:t>Použitie podielu zaplatenej dane na osobitné účely</w:t>
      </w:r>
    </w:p>
    <w:p w:rsidR="00745274" w:rsidRPr="001C4C71" w:rsidRDefault="001D7ACB" w:rsidP="00745274">
      <w:pPr>
        <w:autoSpaceDE w:val="0"/>
        <w:autoSpaceDN w:val="0"/>
        <w:adjustRightInd w:val="0"/>
        <w:spacing w:after="0" w:line="240" w:lineRule="auto"/>
        <w:rPr>
          <w:rFonts w:cstheme="minorHAnsi"/>
          <w:b/>
          <w:bCs/>
          <w:color w:val="000000"/>
          <w:sz w:val="20"/>
          <w:szCs w:val="20"/>
        </w:rPr>
      </w:pPr>
      <w:hyperlink r:id="rId1573" w:history="1">
        <w:r w:rsidR="008D12F0" w:rsidRPr="001C4C71">
          <w:rPr>
            <w:rFonts w:cstheme="minorHAnsi"/>
            <w:color w:val="0000FF"/>
            <w:sz w:val="20"/>
            <w:szCs w:val="20"/>
          </w:rPr>
          <w:t xml:space="preserve"> </w:t>
        </w:r>
      </w:hyperlink>
      <w:hyperlink r:id="rId1574" w:history="1">
        <w:r w:rsidR="008D12F0" w:rsidRPr="001C4C71">
          <w:rPr>
            <w:rFonts w:cstheme="minorHAnsi"/>
            <w:color w:val="0000FF"/>
            <w:sz w:val="20"/>
            <w:szCs w:val="20"/>
          </w:rPr>
          <w:t xml:space="preserve"> </w:t>
        </w:r>
      </w:hyperlink>
      <w:hyperlink r:id="rId1575" w:history="1">
        <w:r w:rsidR="008D12F0" w:rsidRPr="001C4C71">
          <w:rPr>
            <w:rFonts w:cstheme="minorHAnsi"/>
            <w:color w:val="0000FF"/>
            <w:sz w:val="20"/>
            <w:szCs w:val="20"/>
          </w:rPr>
          <w:t xml:space="preserve"> </w:t>
        </w:r>
      </w:hyperlink>
      <w:hyperlink r:id="rId1576" w:history="1">
        <w:r w:rsidR="008D12F0" w:rsidRPr="001C4C71">
          <w:rPr>
            <w:rFonts w:cstheme="minorHAnsi"/>
            <w:color w:val="0000FF"/>
            <w:sz w:val="20"/>
            <w:szCs w:val="20"/>
          </w:rPr>
          <w:t xml:space="preserve"> </w:t>
        </w:r>
      </w:hyperlink>
      <w:hyperlink r:id="rId1577" w:history="1">
        <w:r w:rsidR="008D12F0" w:rsidRPr="001C4C71">
          <w:rPr>
            <w:rFonts w:cstheme="minorHAnsi"/>
            <w:color w:val="0000FF"/>
            <w:sz w:val="20"/>
            <w:szCs w:val="20"/>
          </w:rPr>
          <w:t xml:space="preserve"> </w:t>
        </w:r>
      </w:hyperlink>
      <w:hyperlink r:id="rId1578" w:history="1">
        <w:r w:rsidR="008D12F0" w:rsidRPr="001C4C71">
          <w:rPr>
            <w:rFonts w:cstheme="minorHAnsi"/>
            <w:color w:val="0000FF"/>
            <w:sz w:val="20"/>
            <w:szCs w:val="20"/>
          </w:rPr>
          <w:t xml:space="preserve"> </w:t>
        </w:r>
      </w:hyperlink>
      <w:hyperlink r:id="rId1579" w:history="1">
        <w:r w:rsidR="008D12F0" w:rsidRPr="001C4C71">
          <w:rPr>
            <w:rFonts w:cstheme="minorHAnsi"/>
            <w:color w:val="0000FF"/>
            <w:sz w:val="20"/>
            <w:szCs w:val="20"/>
          </w:rPr>
          <w:t xml:space="preserve"> </w:t>
        </w:r>
      </w:hyperlink>
      <w:hyperlink r:id="rId1580" w:history="1">
        <w:r w:rsidR="008D12F0" w:rsidRPr="001C4C71">
          <w:rPr>
            <w:rFonts w:cstheme="minorHAnsi"/>
            <w:color w:val="0000FF"/>
            <w:sz w:val="20"/>
            <w:szCs w:val="20"/>
          </w:rPr>
          <w:t xml:space="preserve"> </w:t>
        </w:r>
      </w:hyperlink>
      <w:hyperlink r:id="rId1581" w:history="1">
        <w:r w:rsidR="008D12F0" w:rsidRPr="001C4C71">
          <w:rPr>
            <w:rFonts w:cstheme="minorHAnsi"/>
            <w:color w:val="0000FF"/>
            <w:sz w:val="20"/>
            <w:szCs w:val="20"/>
          </w:rPr>
          <w:t xml:space="preserve"> </w:t>
        </w:r>
      </w:hyperlink>
      <w:hyperlink r:id="rId1582" w:history="1">
        <w:r w:rsidR="008D12F0" w:rsidRPr="001C4C71">
          <w:rPr>
            <w:rFonts w:cstheme="minorHAnsi"/>
            <w:color w:val="0000FF"/>
            <w:sz w:val="20"/>
            <w:szCs w:val="20"/>
          </w:rPr>
          <w:t xml:space="preserve"> </w:t>
        </w:r>
      </w:hyperlink>
      <w:hyperlink r:id="rId1583" w:history="1">
        <w:r w:rsidR="008D12F0" w:rsidRPr="001C4C71">
          <w:rPr>
            <w:rFonts w:cstheme="minorHAnsi"/>
            <w:color w:val="0000FF"/>
            <w:sz w:val="20"/>
            <w:szCs w:val="20"/>
          </w:rPr>
          <w:t xml:space="preserve"> </w:t>
        </w:r>
      </w:hyperlink>
      <w:hyperlink r:id="rId1584" w:history="1">
        <w:r w:rsidR="008D12F0" w:rsidRPr="001C4C71">
          <w:rPr>
            <w:rFonts w:cstheme="minorHAnsi"/>
            <w:color w:val="0000FF"/>
            <w:sz w:val="20"/>
            <w:szCs w:val="20"/>
          </w:rPr>
          <w:t xml:space="preserve"> </w:t>
        </w:r>
      </w:hyperlink>
      <w:hyperlink r:id="rId1585" w:history="1">
        <w:r w:rsidR="008D12F0" w:rsidRPr="001C4C71">
          <w:rPr>
            <w:rFonts w:cstheme="minorHAnsi"/>
            <w:color w:val="0000FF"/>
            <w:sz w:val="20"/>
            <w:szCs w:val="20"/>
          </w:rPr>
          <w:t xml:space="preserve"> </w:t>
        </w:r>
      </w:hyperlink>
      <w:hyperlink r:id="rId1586" w:history="1">
        <w:r w:rsidR="008D12F0" w:rsidRPr="001C4C71">
          <w:rPr>
            <w:rFonts w:cstheme="minorHAnsi"/>
            <w:color w:val="0000FF"/>
            <w:sz w:val="20"/>
            <w:szCs w:val="20"/>
          </w:rPr>
          <w:t xml:space="preserve"> </w:t>
        </w:r>
      </w:hyperlink>
      <w:r w:rsidR="00745274" w:rsidRPr="001C4C71">
        <w:rPr>
          <w:rFonts w:cstheme="minorHAnsi"/>
          <w:color w:val="000000"/>
          <w:sz w:val="20"/>
          <w:szCs w:val="20"/>
        </w:rPr>
        <w:t xml:space="preserve"> </w:t>
      </w:r>
      <w:hyperlink r:id="rId1587" w:history="1">
        <w:r w:rsidR="008D12F0" w:rsidRPr="001C4C71">
          <w:rPr>
            <w:rFonts w:cstheme="minorHAnsi"/>
            <w:color w:val="0000FF"/>
            <w:sz w:val="20"/>
            <w:szCs w:val="20"/>
          </w:rPr>
          <w:t xml:space="preserve"> </w:t>
        </w:r>
      </w:hyperlink>
      <w:hyperlink r:id="rId1588" w:history="1">
        <w:r w:rsidR="008D12F0" w:rsidRPr="001C4C71">
          <w:rPr>
            <w:rFonts w:cstheme="minorHAnsi"/>
            <w:color w:val="0000FF"/>
            <w:sz w:val="20"/>
            <w:szCs w:val="20"/>
          </w:rPr>
          <w:t xml:space="preserve"> </w:t>
        </w:r>
      </w:hyperlink>
      <w:r w:rsidR="00745274" w:rsidRPr="001C4C71">
        <w:rPr>
          <w:rFonts w:cstheme="minorHAnsi"/>
          <w:color w:val="000000"/>
          <w:sz w:val="20"/>
          <w:szCs w:val="20"/>
        </w:rPr>
        <w:t xml:space="preserve"> </w:t>
      </w:r>
      <w:r w:rsidR="00745274" w:rsidRPr="001C4C71">
        <w:rPr>
          <w:rFonts w:cstheme="minorHAnsi"/>
          <w:color w:val="000000"/>
          <w:sz w:val="20"/>
          <w:szCs w:val="20"/>
        </w:rPr>
        <w:br/>
        <w:t xml:space="preserve">(1) Daňovník, ktorý je </w:t>
      </w:r>
      <w:r w:rsidR="00745274" w:rsidRPr="001C4C71">
        <w:rPr>
          <w:rFonts w:cstheme="minorHAnsi"/>
          <w:color w:val="000000"/>
          <w:sz w:val="20"/>
          <w:szCs w:val="20"/>
        </w:rPr>
        <w:br/>
        <w:t>a) fyzickou osobou, je oprávnený vyhlásiť v daňovom priznaní v lehote na podanie daňového priznania alebo vo vyhlásení predložen</w:t>
      </w:r>
      <w:r w:rsidR="00745274" w:rsidRPr="001C4C71">
        <w:rPr>
          <w:rFonts w:cstheme="minorHAnsi"/>
          <w:b/>
          <w:bCs/>
          <w:color w:val="000000"/>
          <w:sz w:val="20"/>
          <w:szCs w:val="20"/>
        </w:rPr>
        <w:t>om sprá</w:t>
      </w:r>
      <w:r w:rsidR="00745274" w:rsidRPr="001C4C71">
        <w:rPr>
          <w:rFonts w:cstheme="minorHAnsi"/>
          <w:color w:val="000000"/>
          <w:sz w:val="20"/>
          <w:szCs w:val="20"/>
        </w:rPr>
        <w:t xml:space="preserve">vcovi dane do 30.  apríla po skončení zdaňovacieho obdobia, ak ide o daňovníka, ktorému zamestnávateľ, ktorý je platiteľom dane, /122/ vykonal ročné zúčtovanie, že podiel zaplatenej dane do výšky 2 % sa má poukázať ním určenej právnickej osobe podľa odseku 4 (ďalej len "prijímateľ") alebo že sa má prijímateľovi poukázať podiel zaplatenej dane do výšky 3%, ak ide o daňovníka, ktorý v zdaňovacom období, ktorého sa vyhlásenie týka, vykonával dobrovoľnícku činnosť podľa osobitného predpisu </w:t>
      </w:r>
      <w:r w:rsidR="00745274" w:rsidRPr="001C4C71">
        <w:rPr>
          <w:rFonts w:cstheme="minorHAnsi"/>
          <w:b/>
          <w:bCs/>
          <w:color w:val="000000"/>
          <w:sz w:val="20"/>
          <w:szCs w:val="20"/>
        </w:rPr>
        <w:t>/136f/</w:t>
      </w:r>
      <w:r w:rsidR="00745274" w:rsidRPr="001C4C71">
        <w:rPr>
          <w:rFonts w:cstheme="minorHAnsi"/>
          <w:color w:val="000000"/>
          <w:sz w:val="20"/>
          <w:szCs w:val="20"/>
        </w:rPr>
        <w:t xml:space="preserve"> počas najmenej 40 hodín v zdaňovacom období a predloží o tom písomné potvrdenie podľa osobitného predpisu /59k/; ak tento daňovník uplatňuje postup podľa § 33, za zaplatenú daň sa považuje zaplatená daň znížená o daňový bonus, </w:t>
      </w:r>
      <w:r w:rsidR="00745274" w:rsidRPr="001C4C71">
        <w:rPr>
          <w:rFonts w:cstheme="minorHAnsi"/>
          <w:color w:val="000000"/>
          <w:sz w:val="20"/>
          <w:szCs w:val="20"/>
        </w:rPr>
        <w:br/>
        <w:t>b) právnickou osobou, je oprávnený vyhlásiť v daňovom priznaní v lehote na podanie daňového priznania, že podiel zaplatenej dane do výšky 2 % sa má poukázať ním určeným prijímateľom podľa odseku 4, ak v zdaňovacom období, ktorého sa vyhlásenie týka alebo najneskôr v lehote na podanie tohto daňového priznania daroval finančné prostriedky najmenej vo výške zodpovedajúcej 0,5 % zaplatenej dane ním určeným daňovníkom, ktorí nie sú založení alebo zriadení na podnikanie,  /67/ na účely vymedzené v odseku 5; ak daňovník neposkytol tieto finančné prostriedky ako dar najmenej vo výške 0,5 % zaplatenej dane, je oprávnený vyhlásiť v daňovom priznaní v lehote na podanie daňového priznania, že podiel zaplatenej dane sa má poukázať ním určeným prijímateľom podľa odseku 4 len do výšky 1,5 % zaplatenej dane.</w:t>
      </w:r>
      <w:r w:rsidR="00745274" w:rsidRPr="001C4C71">
        <w:rPr>
          <w:rFonts w:cstheme="minorHAnsi"/>
          <w:color w:val="000000"/>
          <w:sz w:val="20"/>
          <w:szCs w:val="20"/>
        </w:rPr>
        <w:br/>
      </w:r>
      <w:r w:rsidR="00745274" w:rsidRPr="001C4C71">
        <w:rPr>
          <w:rFonts w:cstheme="minorHAnsi"/>
          <w:color w:val="000000"/>
          <w:sz w:val="20"/>
          <w:szCs w:val="20"/>
        </w:rPr>
        <w:br/>
      </w:r>
      <w:r w:rsidR="00745274" w:rsidRPr="001C4C71">
        <w:rPr>
          <w:rFonts w:cstheme="minorHAnsi"/>
          <w:b/>
          <w:bCs/>
          <w:color w:val="000000"/>
          <w:sz w:val="20"/>
          <w:szCs w:val="20"/>
        </w:rPr>
        <w:t>(2) Podiel zaplatenej dane podľa odseku 1 sa zaokrúhľuje podľa § 47 ods. 1 a je najmenej</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a) 3 eurá, ak je daňovníkom fyzická osoba,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b/>
          <w:bCs/>
          <w:color w:val="000000"/>
          <w:sz w:val="20"/>
          <w:szCs w:val="20"/>
        </w:rPr>
        <w:t>b) 8 eur pre jedného prijímateľa, ak je daňovníkom právnická osoba.</w:t>
      </w:r>
      <w:r w:rsidRPr="001C4C71">
        <w:rPr>
          <w:rFonts w:cstheme="minorHAnsi"/>
          <w:color w:val="000000"/>
          <w:sz w:val="20"/>
          <w:szCs w:val="20"/>
        </w:rPr>
        <w:br/>
      </w:r>
      <w:r w:rsidRPr="001C4C71">
        <w:rPr>
          <w:rFonts w:cstheme="minorHAnsi"/>
          <w:color w:val="000000"/>
          <w:sz w:val="20"/>
          <w:szCs w:val="20"/>
        </w:rPr>
        <w:br/>
        <w:t xml:space="preserve">(3) Vyhlásenie o poukázaní podielu zaplatenej dane za zdaňovacie obdobie, za ktoré sa daň platí (ďalej len "vyhlásenie"), obsahuje  </w:t>
      </w:r>
      <w:r w:rsidRPr="001C4C71">
        <w:rPr>
          <w:rFonts w:cstheme="minorHAnsi"/>
          <w:color w:val="000000"/>
          <w:sz w:val="20"/>
          <w:szCs w:val="20"/>
        </w:rPr>
        <w:br/>
        <w:t xml:space="preserve">a) presné označenie daňovníka, ktorý podáva vyhlásenie, a to </w:t>
      </w:r>
      <w:r w:rsidRPr="001C4C71">
        <w:rPr>
          <w:rFonts w:cstheme="minorHAnsi"/>
          <w:color w:val="000000"/>
          <w:sz w:val="20"/>
          <w:szCs w:val="20"/>
        </w:rPr>
        <w:br/>
        <w:t xml:space="preserve">------1.  meno, priezvisko, rodné číslo, trvalý pobyt, číslo telefónu, ak ide o vyhlásenie predkladané daňovníkom fyzickou osobou, </w:t>
      </w:r>
      <w:r w:rsidRPr="001C4C71">
        <w:rPr>
          <w:rFonts w:cstheme="minorHAnsi"/>
          <w:color w:val="000000"/>
          <w:sz w:val="20"/>
          <w:szCs w:val="20"/>
        </w:rPr>
        <w:br/>
        <w:t xml:space="preserve">------2.  obchodné meno alebo názov, sídlo, právnu formu, identifikačné číslo daňovníka, ak ide o vyhlásenie predkladané daňovníkom právnickou osobou, </w:t>
      </w:r>
      <w:r w:rsidRPr="001C4C71">
        <w:rPr>
          <w:rFonts w:cstheme="minorHAnsi"/>
          <w:color w:val="000000"/>
          <w:sz w:val="20"/>
          <w:szCs w:val="20"/>
        </w:rPr>
        <w:br/>
        <w:t xml:space="preserve">b) sumu zodpovedajúcu podielu zaplatenej dane, </w:t>
      </w:r>
      <w:r w:rsidRPr="001C4C71">
        <w:rPr>
          <w:rFonts w:cstheme="minorHAnsi"/>
          <w:color w:val="000000"/>
          <w:sz w:val="20"/>
          <w:szCs w:val="20"/>
        </w:rPr>
        <w:br/>
        <w:t xml:space="preserve">c) zdaňovacie obdobie, ktorého sa vyhlásenie týka, </w:t>
      </w:r>
      <w:r w:rsidRPr="001C4C71">
        <w:rPr>
          <w:rFonts w:cstheme="minorHAnsi"/>
          <w:color w:val="000000"/>
          <w:sz w:val="20"/>
          <w:szCs w:val="20"/>
        </w:rPr>
        <w:br/>
        <w:t xml:space="preserve">d) identifikačné údaje prijímateľa alebo prijímateľov podľa odseku 4, a to obchodné meno alebo názov, sídlo, právnu formu, identifikačné číslo organizácie, </w:t>
      </w:r>
      <w:r w:rsidRPr="001C4C71">
        <w:rPr>
          <w:rFonts w:cstheme="minorHAnsi"/>
          <w:color w:val="000000"/>
          <w:sz w:val="20"/>
          <w:szCs w:val="20"/>
        </w:rPr>
        <w:br/>
        <w:t xml:space="preserve">e) uvedenie sumy pripadajúcej na každého prijímateľa. </w:t>
      </w:r>
      <w:r w:rsidRPr="001C4C71">
        <w:rPr>
          <w:rFonts w:cstheme="minorHAnsi"/>
          <w:color w:val="000000"/>
          <w:sz w:val="20"/>
          <w:szCs w:val="20"/>
        </w:rPr>
        <w:br/>
      </w:r>
      <w:r w:rsidRPr="001C4C71">
        <w:rPr>
          <w:rFonts w:cstheme="minorHAnsi"/>
          <w:color w:val="000000"/>
          <w:sz w:val="20"/>
          <w:szCs w:val="20"/>
        </w:rPr>
        <w:br/>
        <w:t xml:space="preserve">(4) Podiel zaplatenej dane možno poskytnúť prijímateľovi, ktorým je </w:t>
      </w:r>
      <w:r w:rsidRPr="001C4C71">
        <w:rPr>
          <w:rFonts w:cstheme="minorHAnsi"/>
          <w:color w:val="000000"/>
          <w:sz w:val="20"/>
          <w:szCs w:val="20"/>
        </w:rPr>
        <w:br/>
        <w:t xml:space="preserve">a) občianske združenie, /137/ </w:t>
      </w:r>
      <w:r w:rsidRPr="001C4C71">
        <w:rPr>
          <w:rFonts w:cstheme="minorHAnsi"/>
          <w:color w:val="000000"/>
          <w:sz w:val="20"/>
          <w:szCs w:val="20"/>
        </w:rPr>
        <w:br/>
        <w:t xml:space="preserve">b) nadácia, /138/ </w:t>
      </w:r>
      <w:r w:rsidRPr="001C4C71">
        <w:rPr>
          <w:rFonts w:cstheme="minorHAnsi"/>
          <w:color w:val="000000"/>
          <w:sz w:val="20"/>
          <w:szCs w:val="20"/>
        </w:rPr>
        <w:br/>
        <w:t xml:space="preserve">c) neinvestičný fond, /139/ </w:t>
      </w:r>
      <w:r w:rsidRPr="001C4C71">
        <w:rPr>
          <w:rFonts w:cstheme="minorHAnsi"/>
          <w:color w:val="000000"/>
          <w:sz w:val="20"/>
          <w:szCs w:val="20"/>
        </w:rPr>
        <w:br/>
        <w:t xml:space="preserve">d) nezisková organizácia poskytujúca všeobecne prospešné služby, /140/ </w:t>
      </w:r>
      <w:r w:rsidRPr="001C4C71">
        <w:rPr>
          <w:rFonts w:cstheme="minorHAnsi"/>
          <w:color w:val="000000"/>
          <w:sz w:val="20"/>
          <w:szCs w:val="20"/>
        </w:rPr>
        <w:br/>
        <w:t xml:space="preserve">e) účelové zariadenie cirkvi a náboženskej spoločnosti, /141/ </w:t>
      </w:r>
      <w:r w:rsidRPr="001C4C71">
        <w:rPr>
          <w:rFonts w:cstheme="minorHAnsi"/>
          <w:color w:val="000000"/>
          <w:sz w:val="20"/>
          <w:szCs w:val="20"/>
        </w:rPr>
        <w:br/>
        <w:t xml:space="preserve">f) organizácia s medzinárodným prvkom, /142/ </w:t>
      </w:r>
      <w:r w:rsidRPr="001C4C71">
        <w:rPr>
          <w:rFonts w:cstheme="minorHAnsi"/>
          <w:color w:val="000000"/>
          <w:sz w:val="20"/>
          <w:szCs w:val="20"/>
        </w:rPr>
        <w:br/>
        <w:t>g) Slovenský Červený kríž,</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h) subjekty výskumu a vývoja./142a/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b/>
          <w:bCs/>
          <w:color w:val="000000"/>
          <w:sz w:val="20"/>
          <w:szCs w:val="20"/>
        </w:rPr>
        <w:lastRenderedPageBreak/>
        <w:t>i</w:t>
      </w:r>
      <w:r w:rsidRPr="001C4C71">
        <w:rPr>
          <w:rFonts w:cstheme="minorHAnsi"/>
          <w:color w:val="000000"/>
          <w:sz w:val="20"/>
          <w:szCs w:val="20"/>
        </w:rPr>
        <w:t xml:space="preserve">) Fond rozvoja odborného vzdelávania a prípravy. </w:t>
      </w:r>
      <w:r w:rsidRPr="001C4C71">
        <w:rPr>
          <w:rFonts w:cstheme="minorHAnsi"/>
          <w:color w:val="000000"/>
          <w:sz w:val="20"/>
          <w:szCs w:val="20"/>
        </w:rPr>
        <w:br/>
      </w:r>
      <w:r w:rsidRPr="001C4C71">
        <w:rPr>
          <w:rFonts w:cstheme="minorHAnsi"/>
          <w:color w:val="000000"/>
          <w:sz w:val="20"/>
          <w:szCs w:val="20"/>
        </w:rPr>
        <w:br/>
        <w:t xml:space="preserve">(5) Podiel zaplatenej dane možno poskytnúť prijímateľovi a použiť len na účely, ktoré sú predmetom jeho činnosti, ak predmetom jeho činnosti sú </w:t>
      </w:r>
      <w:r w:rsidRPr="001C4C71">
        <w:rPr>
          <w:rFonts w:cstheme="minorHAnsi"/>
          <w:color w:val="000000"/>
          <w:sz w:val="20"/>
          <w:szCs w:val="20"/>
        </w:rPr>
        <w:br/>
        <w:t xml:space="preserve">a) ochrana a podpora zdravia; prevencia, liečba, resocializácia drogovo závislých v oblasti zdravotníctva a sociálnych služieb, </w:t>
      </w:r>
      <w:r w:rsidRPr="001C4C71">
        <w:rPr>
          <w:rFonts w:cstheme="minorHAnsi"/>
          <w:color w:val="000000"/>
          <w:sz w:val="20"/>
          <w:szCs w:val="20"/>
        </w:rPr>
        <w:br/>
        <w:t>b) podpora a rozvoj telesnej kultúry,</w:t>
      </w:r>
      <w:r w:rsidRPr="001C4C71">
        <w:rPr>
          <w:rFonts w:cstheme="minorHAnsi"/>
          <w:color w:val="000000"/>
          <w:sz w:val="20"/>
          <w:szCs w:val="20"/>
        </w:rPr>
        <w:br/>
        <w:t xml:space="preserve">c) poskytovanie sociálnej pomoci, </w:t>
      </w:r>
      <w:r w:rsidRPr="001C4C71">
        <w:rPr>
          <w:rFonts w:cstheme="minorHAnsi"/>
          <w:color w:val="000000"/>
          <w:sz w:val="20"/>
          <w:szCs w:val="20"/>
        </w:rPr>
        <w:br/>
        <w:t>d) zachovanie kultúrnych hodnôt,</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e) podpora vzdelávania,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f) ochrana ľudských práv, </w:t>
      </w:r>
      <w:r w:rsidRPr="001C4C71">
        <w:rPr>
          <w:rFonts w:cstheme="minorHAnsi"/>
          <w:color w:val="000000"/>
          <w:sz w:val="20"/>
          <w:szCs w:val="20"/>
        </w:rPr>
        <w:br/>
        <w:t xml:space="preserve">g) ochrana a tvorba životného prostredia, </w:t>
      </w:r>
      <w:r w:rsidRPr="001C4C71">
        <w:rPr>
          <w:rFonts w:cstheme="minorHAnsi"/>
          <w:color w:val="000000"/>
          <w:sz w:val="20"/>
          <w:szCs w:val="20"/>
        </w:rPr>
        <w:br/>
        <w:t>h) veda a výskum,</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i) organizovanie a sprostredkovanie dobrovoľníckej činnosti.</w:t>
      </w:r>
      <w:r w:rsidRPr="001C4C71">
        <w:rPr>
          <w:rFonts w:cstheme="minorHAnsi"/>
          <w:color w:val="000000"/>
          <w:sz w:val="20"/>
          <w:szCs w:val="20"/>
        </w:rPr>
        <w:br/>
      </w:r>
      <w:r w:rsidRPr="001C4C71">
        <w:rPr>
          <w:rFonts w:cstheme="minorHAnsi"/>
          <w:color w:val="000000"/>
          <w:sz w:val="20"/>
          <w:szCs w:val="20"/>
        </w:rPr>
        <w:br/>
        <w:t xml:space="preserve">(6) Správca dane podľa odseku 1 (ďalej len "správca dane") poukáže podiel zaplatenej dane prijímateľovi uvedenému vo vyhlásení, ak sú splnené tieto podmienky: </w:t>
      </w:r>
      <w:hyperlink r:id="rId1589"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a) daňovník nemá do lehoty na podanie daňového priznania nedoplatok na dani, pričom daň za zdaňovacie obdobie, za ktoré podáva vyhlásenie, zaplatil v lehote podľa § 49 ods. 2, ak podáva daňové priznanie, ani povolený odklad platenia dane a ani povolenie platenia dane v splátkach; daňovník, ktorému zamestnávateľ, ktorý je platiteľom dane, /122/ vykonal ročné zúčtovanie, preukáže potvrdením od tohto zamestnávateľa, že daň za zdaňovacie obdobie, za ktoré sa ročné zúčtovanie vykonalo, bola daňovníkovi zrazená alebo daňovník nedoplatok na dani za zdaňovacie obdobie, za ktoré sa ročné zúčtovanie vykonalo, </w:t>
      </w:r>
      <w:proofErr w:type="spellStart"/>
      <w:r w:rsidRPr="001C4C71">
        <w:rPr>
          <w:rFonts w:cstheme="minorHAnsi"/>
          <w:color w:val="000000"/>
          <w:sz w:val="20"/>
          <w:szCs w:val="20"/>
        </w:rPr>
        <w:t>vysporiada</w:t>
      </w:r>
      <w:proofErr w:type="spellEnd"/>
      <w:r w:rsidRPr="001C4C71">
        <w:rPr>
          <w:rFonts w:cstheme="minorHAnsi"/>
          <w:color w:val="000000"/>
          <w:sz w:val="20"/>
          <w:szCs w:val="20"/>
        </w:rPr>
        <w:t xml:space="preserve"> v správnej výške do lehoty na podanie vyhlásenia podľa odseku 1; takéto potvrdenie vystaví zamestnávateľ na žiadosť zamestnanca (§ 39 ods.  7), pričom toto potvrdenie je prílohou vyhlásenia, </w:t>
      </w:r>
      <w:r w:rsidRPr="001C4C71">
        <w:rPr>
          <w:rFonts w:cstheme="minorHAnsi"/>
          <w:color w:val="000000"/>
          <w:sz w:val="20"/>
          <w:szCs w:val="20"/>
        </w:rPr>
        <w:br/>
        <w:t xml:space="preserve">b) daňovník vo vyhlásení určil ako prijímateľa </w:t>
      </w:r>
      <w:r w:rsidRPr="001C4C71">
        <w:rPr>
          <w:rFonts w:cstheme="minorHAnsi"/>
          <w:color w:val="000000"/>
          <w:sz w:val="20"/>
          <w:szCs w:val="20"/>
        </w:rPr>
        <w:br/>
        <w:t xml:space="preserve">------1.  len jednu právnickú osobu podľa odseku 4 s uvedením príslušnej sumy, ak ide o daňovníka fyzickú osobu, alebo 2.  jednu alebo viac právnických osôb podľa odseku 4 s uvedením príslušných súm, ak ide o daňovníka právnickú osobu, </w:t>
      </w:r>
      <w:r w:rsidRPr="001C4C71">
        <w:rPr>
          <w:rFonts w:cstheme="minorHAnsi"/>
          <w:color w:val="000000"/>
          <w:sz w:val="20"/>
          <w:szCs w:val="20"/>
        </w:rPr>
        <w:br/>
        <w:t xml:space="preserve">c) prijímateľ je uvedený k 31.  decembru predchádzajúceho kalendárneho roka v centrálnom registri prijímateľov vedenom Notárskou komorou Slovenskej republiky podľa osobitného predpisu /143/ (ďalej len "komora"), </w:t>
      </w:r>
      <w:r w:rsidRPr="001C4C71">
        <w:rPr>
          <w:rFonts w:cstheme="minorHAnsi"/>
          <w:color w:val="000000"/>
          <w:sz w:val="20"/>
          <w:szCs w:val="20"/>
        </w:rPr>
        <w:br/>
        <w:t xml:space="preserve">d) prijímateľ je osobou uvedenou v odseku 4, ktorej predmetom činnosti sú činnosti uvedené v odseku 5, </w:t>
      </w:r>
      <w:r w:rsidRPr="001C4C71">
        <w:rPr>
          <w:rFonts w:cstheme="minorHAnsi"/>
          <w:color w:val="000000"/>
          <w:sz w:val="20"/>
          <w:szCs w:val="20"/>
        </w:rPr>
        <w:br/>
        <w:t xml:space="preserve">e) prijímateľ vznikol najneskôr v priebehu kalendárneho roka, ktorý predchádza roku, v ktorom sa preukazuje splnenie podmienok podľa písmen d), g) a h), </w:t>
      </w:r>
      <w:r w:rsidRPr="001C4C71">
        <w:rPr>
          <w:rFonts w:cstheme="minorHAnsi"/>
          <w:color w:val="000000"/>
          <w:sz w:val="20"/>
          <w:szCs w:val="20"/>
        </w:rPr>
        <w:br/>
        <w:t>f) prijímateľ nemá nedoplatok na dani v deň bezprostredne nasledujúci po uplynutí lehoty na podanie daňového priznania,</w:t>
      </w:r>
      <w:r w:rsidRPr="001C4C71">
        <w:rPr>
          <w:rFonts w:cstheme="minorHAnsi"/>
          <w:color w:val="000000"/>
          <w:sz w:val="20"/>
          <w:szCs w:val="20"/>
        </w:rPr>
        <w:br/>
        <w:t xml:space="preserve">g) prijímateľ preukáže, že nemá nedoplatok na povinnom poistnom, potvrdením príslušného orgánu, nie starším ako 30 dní, </w:t>
      </w:r>
      <w:r w:rsidRPr="001C4C71">
        <w:rPr>
          <w:rFonts w:cstheme="minorHAnsi"/>
          <w:color w:val="000000"/>
          <w:sz w:val="20"/>
          <w:szCs w:val="20"/>
        </w:rPr>
        <w:br/>
        <w:t xml:space="preserve">h) prijímateľ preukáže, že má zriadený účet v banke alebo pobočke zahraničnej banky, potvrdením banky alebo pobočky zahraničnej banky, nie starším ako 30 dní a oznámi číslo tohto účtu, </w:t>
      </w:r>
      <w:r w:rsidRPr="001C4C71">
        <w:rPr>
          <w:rFonts w:cstheme="minorHAnsi"/>
          <w:color w:val="000000"/>
          <w:sz w:val="20"/>
          <w:szCs w:val="20"/>
        </w:rPr>
        <w:br/>
        <w:t xml:space="preserve">i) notár osvedčil prijímateľovi a bez zbytočného odkladu oznámil komore identifikačné údaje prijímateľa, názov banky alebo pobočky zahraničnej banky, v ktorej má zriadený účet a číslo tohto účtu. </w:t>
      </w:r>
      <w:r w:rsidRPr="001C4C71">
        <w:rPr>
          <w:rFonts w:cstheme="minorHAnsi"/>
          <w:color w:val="000000"/>
          <w:sz w:val="20"/>
          <w:szCs w:val="20"/>
        </w:rPr>
        <w:br/>
      </w:r>
      <w:r w:rsidRPr="001C4C71">
        <w:rPr>
          <w:rFonts w:cstheme="minorHAnsi"/>
          <w:color w:val="000000"/>
          <w:sz w:val="20"/>
          <w:szCs w:val="20"/>
        </w:rPr>
        <w:br/>
        <w:t>(7) Notár /144/ osvedčuje každoročne prijímateľovi do 15.  decembra bežného roka splnenie podmienok podľa odseku 6 písm.  d), e), g) a h), počnúc 1.  septembrom bežného roka.  Notár, ktorý toto osvedčenie vykonal, je povinný bez zbytočného odkladu oznámiť identifikačné údaje prijímateľa v rozsahu podľa odseku 3 písm.  d), názov banky alebo pobočky zahraničnej banky, v ktorej má prijímateľ zriadený účet a číslo tohto účtu komore na účely jeho zápisu do zoznamu prijímateľov na nasledujúci rok.  Zoznam prijímateľov obsahuje obchodné meno alebo názov prijímateľa a jeho sídlo, právnu formu prijímateľa, identifikačné číslo organizácie, číslo účtu a názov banky alebo pobočky zahraničnej banky, v ktorej má prijímateľ tento účet zriadený.  Zoznam prijímateľov je verejný zoznam, ktorý komora každoročne zverejňuje podľa osobitného predpisu, /145/ a to do 15.  januára kalendárneho roka, v ktorom možno prijímateľovi poskytnúť podiel zaplatenej dane.  Tento zoznam v rovnakej lehote komora doručí finančnému riaditeľstvu.</w:t>
      </w:r>
      <w:r w:rsidRPr="001C4C71">
        <w:rPr>
          <w:rFonts w:cstheme="minorHAnsi"/>
          <w:color w:val="000000"/>
          <w:sz w:val="20"/>
          <w:szCs w:val="20"/>
        </w:rPr>
        <w:br/>
      </w:r>
      <w:r w:rsidRPr="001C4C71">
        <w:rPr>
          <w:rFonts w:cstheme="minorHAnsi"/>
          <w:color w:val="000000"/>
          <w:sz w:val="20"/>
          <w:szCs w:val="20"/>
        </w:rPr>
        <w:br/>
        <w:t xml:space="preserve">(8) Správca dane je povinný po splnení podmienok podľa odseku 6 previesť podiely zaplatenej dane na účet </w:t>
      </w:r>
      <w:r w:rsidRPr="001C4C71">
        <w:rPr>
          <w:rFonts w:cstheme="minorHAnsi"/>
          <w:color w:val="000000"/>
          <w:sz w:val="20"/>
          <w:szCs w:val="20"/>
        </w:rPr>
        <w:lastRenderedPageBreak/>
        <w:t xml:space="preserve">prijímateľa do troch mesiacov po lehote na podanie vyhlásenia podľa odseku 1.  Ak nebolo preukázané splnenie podmienok podľa odseku 6 alebo ak predložené vyhlásenie obsahuje nesprávne údaje o prijímateľovi, nárok na poukázanie sumy zodpovedajúcej podielu zaplatenej dane podľa odseku 1 zanikne. </w:t>
      </w:r>
      <w:r w:rsidRPr="001C4C71">
        <w:rPr>
          <w:rFonts w:cstheme="minorHAnsi"/>
          <w:b/>
          <w:bCs/>
          <w:color w:val="000000"/>
          <w:sz w:val="20"/>
          <w:szCs w:val="20"/>
        </w:rPr>
        <w:t>Ak predložené vyhlásenie obsahuje aj iné nesprávne údaje, správca dane vyzve daňovníka na ich opravu, a ak nebudú nedostatky vo vyhlásení v lehote určenej vo výzve odstránené, nárok na poukázanie podielu zaplatenej dane podľa odseku 1 zanikne.</w:t>
      </w:r>
      <w:r w:rsidRPr="001C4C71">
        <w:rPr>
          <w:rFonts w:cstheme="minorHAnsi"/>
          <w:color w:val="000000"/>
          <w:sz w:val="20"/>
          <w:szCs w:val="20"/>
        </w:rPr>
        <w:t xml:space="preserve"> O týchto skutočnostiach upovedomuje správca dane bez zbytočného odkladu daňovníka.  Pri skúmaní podmienok podľa odseku 6 písm.  a), b), c) a f) a pri poukazovaní sumy zodpovedajúcej podielu zaplatenej dane na účet prijímateľa správca dane nevydáva rozhodnutie podľa osobitného predpisu. /128/ </w:t>
      </w:r>
      <w:hyperlink r:id="rId1590"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(9) Ak sa zruší prijímateľ po osvedčení splnenia podmienok podľa odseku 6 do poukázania podielu zaplatenej dane správcom dane, nárok na podiel zaplatenej dane zaniká.  Ak sa zruší prijímateľ do 12 mesiacov po poukázaní podielu zaplatenej dane správcom dane, je povinný najneskôr ku dňu zrušenia vrátiť podiel zaplatenej dane správcovi dane miestne príslušnému podľa sídla prijímateľa.  Na nedodržanie tejto povinnosti sa vzťahujú ustanovenia o porušení finančnej disciplíny podľa osobitného predpisu /74/.</w:t>
      </w:r>
      <w:r w:rsidRPr="001C4C71">
        <w:rPr>
          <w:rFonts w:cstheme="minorHAnsi"/>
          <w:color w:val="000000"/>
          <w:sz w:val="20"/>
          <w:szCs w:val="20"/>
        </w:rPr>
        <w:br/>
      </w:r>
      <w:r w:rsidRPr="001C4C71">
        <w:rPr>
          <w:rFonts w:cstheme="minorHAnsi"/>
          <w:color w:val="000000"/>
          <w:sz w:val="20"/>
          <w:szCs w:val="20"/>
        </w:rPr>
        <w:br/>
        <w:t>(10) Podiel zaplatenej dane poukázaný správcom dane prijímateľovi nemožno upravovať, ak sa dodatočne zistí, že daňová povinnosť daňovníka bola iná.  Ak daňovníkovi vznikne preplatok na dani, o rozdiel medzi sumou poukázanou prijímateľovi a sumou zodpovedajúcou podielu zaplatenej dane z upravenej daňovej povinnosti sa daňovníkovi zníži preplatok na dani. Ak prijímateľ nepoužije prijatý podiel zaplatenej dane, ale ho poskytne inej právnickej osobe, za použitie podielu zaplatenej dane na účely vymedzené v odseku 5 zodpovedá prijímateľ, ktorý je povinný preukázať použitie podielu zaplatenej dane dokladmi tejto inej právnickej osoby. Iná právnická osoba je povinná použiť takto prijatý podiel zaplatenej dane len na účely vymedzené v odseku 5, a to v lehote, v ktorej mal prijímateľ použiť prijatý podiel zaplatenej dane podľa odseku 11.</w:t>
      </w:r>
      <w:r w:rsidRPr="001C4C71">
        <w:rPr>
          <w:rFonts w:cstheme="minorHAnsi"/>
          <w:color w:val="000000"/>
          <w:sz w:val="20"/>
          <w:szCs w:val="20"/>
        </w:rPr>
        <w:br/>
      </w:r>
      <w:r w:rsidRPr="001C4C71">
        <w:rPr>
          <w:rFonts w:cstheme="minorHAnsi"/>
          <w:color w:val="000000"/>
          <w:sz w:val="20"/>
          <w:szCs w:val="20"/>
        </w:rPr>
        <w:br/>
        <w:t>(11) Ak prijímateľ nepoužije poskytnutý podiel zaplatenej dane na činnosti podľa odseku 5 najneskôr do konca roka nasledujúceho po roku, v ktorom mu bol podiel zaplatenej dane poukázaný, vzťahujú sa na prijímateľa ustanovenia o porušení finančnej disciplíny podľa osobitného predpisu /74/, pričom je povinný podiel zaplatenej dane vrátiť správcovi dane miestne príslušnému podľa sídla prijímateľa do 90 dní odo dňa vzniku skutočnosti, s ktorou je spojená povinnosť vrátiť poskytnutý podiel zaplatenej dane. Ak prijímateľ použije poskytnutý podiel zaplatenej dane v rozpore s účelom podľa odseku 5, poruší finančnú disciplínu podľa osobitného predpisu.  /146/ Použitie podielu zaplatenej dane na obstaranie hnuteľnej veci a nehnuteľnosti, ktoré sa využívajú na účely podľa odseku 5 sa nepovažuje za porušenie finančnej disciplíny podľa osobitného predpisu.  /146/ Rovnako sa posudzuje aj použitie podielu zaplatenej dane na reklamu,  /146aa/ ktorá bola vynaložená na účely podľa odseku 5.</w:t>
      </w:r>
      <w:r w:rsidRPr="001C4C71">
        <w:rPr>
          <w:rFonts w:cstheme="minorHAnsi"/>
          <w:color w:val="000000"/>
          <w:sz w:val="20"/>
          <w:szCs w:val="20"/>
        </w:rPr>
        <w:br/>
      </w:r>
      <w:r w:rsidRPr="001C4C71">
        <w:rPr>
          <w:rFonts w:cstheme="minorHAnsi"/>
          <w:color w:val="000000"/>
          <w:sz w:val="20"/>
          <w:szCs w:val="20"/>
        </w:rPr>
        <w:br/>
        <w:t xml:space="preserve">(12) Z údajov správcov dane o poskytnutí podielu zaplatenej dane zostavuje finančné riaditeľstvo ročný prehľad prijímateľov podľa stavu k 31.  decembru predchádzajúceho kalendárneho roka.  V ročnom prehľade prijímateľov sa uvádza názov prijímateľa a jeho sídlo, identifikačné číslo organizácie a súhrn podielov zaplatenej dane, ktoré boli prijímateľovi poskytnuté.  Ročný prehľad prijímateľov za predchádzajúci rok zverejňuje finančné riaditeľstvo vždy do 31.  januára bežného roka a zároveň tento prehľad zasiela komore. </w:t>
      </w:r>
      <w:r w:rsidRPr="001C4C71">
        <w:rPr>
          <w:rFonts w:cstheme="minorHAnsi"/>
          <w:color w:val="000000"/>
          <w:sz w:val="20"/>
          <w:szCs w:val="20"/>
        </w:rPr>
        <w:br/>
      </w:r>
      <w:r w:rsidRPr="001C4C71">
        <w:rPr>
          <w:rFonts w:cstheme="minorHAnsi"/>
          <w:color w:val="000000"/>
          <w:sz w:val="20"/>
          <w:szCs w:val="20"/>
        </w:rPr>
        <w:br/>
        <w:t xml:space="preserve">(13) Prijímateľ, ktorého súhrn podielov zaplatenej dane z príjmov fyzických osôb a právnických osôb v ročnom prehľade prijímateľov podľa odseku 12 je vyšší ako </w:t>
      </w:r>
      <w:r w:rsidRPr="001C4C71">
        <w:rPr>
          <w:rFonts w:cstheme="minorHAnsi"/>
          <w:b/>
          <w:bCs/>
          <w:color w:val="000000"/>
          <w:sz w:val="20"/>
          <w:szCs w:val="20"/>
        </w:rPr>
        <w:t>3 320 eur</w:t>
      </w:r>
      <w:r w:rsidRPr="001C4C71">
        <w:rPr>
          <w:rFonts w:cstheme="minorHAnsi"/>
          <w:color w:val="000000"/>
          <w:sz w:val="20"/>
          <w:szCs w:val="20"/>
        </w:rPr>
        <w:t xml:space="preserve">, je povinný do 16 mesiacov odo dňa zverejnenia ročného prehľadu prijímateľov podľa odseku 12 zverejniť presnú špecifikáciu použitia prijatého podielu v Obchodnom vestníku, ktorá obsahuje najmä výšku a účel použitia podielu zaplatenej dane, spôsob použitia podielu zaplatenej dane a výrok audítora, ak podľa osobitného predpisu /1/ prijímateľ musí mať účtovnú závierku overenú audítorom. Prijímateľ, ktorého súhrn podielov zaplatenej dane z príjmov fyzických osôb a právnických osôb v príslušnom kalendárnom roku je vyšší ako 33 000 eur, je povinný najneskôr do 30 dní od prijatia tejto sumy zriadiť osobitný účet v banke alebo pobočke zahraničnej banky, na ktorom vedie len prijatie a čerpanie podielu zaplatenej dane, pričom finančné prostriedky zodpovedajúce podielu zaplatenej dane prijaté v príslušnom kalendárnom roku pred uvedeným obdobím znížené o použité sumy prijímateľ prevedie na tento účet do 30 dní od povinnosti jeho zriadenia. Číslo osobitného účtu je prijímateľ povinný nahlásiť notárovi každoročne na účely osvedčenia pri preukazovaní splnenia podmienky podľa odseku 6 písm. h). Úroky z peňažných prostriedkov na osobitnom účte znížené o daň vybranú zrážkou podľa § 43 </w:t>
      </w:r>
      <w:r w:rsidRPr="001C4C71">
        <w:rPr>
          <w:rFonts w:cstheme="minorHAnsi"/>
          <w:b/>
          <w:bCs/>
          <w:color w:val="000000"/>
          <w:sz w:val="20"/>
          <w:szCs w:val="20"/>
        </w:rPr>
        <w:t>a o uhradené náklady spojené s vedením tohto účtu</w:t>
      </w:r>
      <w:r w:rsidRPr="001C4C71">
        <w:rPr>
          <w:rFonts w:cstheme="minorHAnsi"/>
          <w:color w:val="000000"/>
          <w:sz w:val="20"/>
          <w:szCs w:val="20"/>
        </w:rPr>
        <w:t xml:space="preserve"> prijímateľ použije len na účely vymedzené v odseku 5, ktoré sú predmetom jeho činnosti.</w:t>
      </w:r>
      <w:r w:rsidRPr="001C4C71">
        <w:rPr>
          <w:rFonts w:cstheme="minorHAnsi"/>
          <w:color w:val="000000"/>
          <w:sz w:val="20"/>
          <w:szCs w:val="20"/>
        </w:rPr>
        <w:br/>
      </w:r>
      <w:r w:rsidRPr="001C4C71">
        <w:rPr>
          <w:rFonts w:cstheme="minorHAnsi"/>
          <w:color w:val="000000"/>
          <w:sz w:val="20"/>
          <w:szCs w:val="20"/>
        </w:rPr>
        <w:br/>
      </w:r>
      <w:r w:rsidRPr="001C4C71">
        <w:rPr>
          <w:rFonts w:cstheme="minorHAnsi"/>
          <w:color w:val="000000"/>
          <w:sz w:val="20"/>
          <w:szCs w:val="20"/>
        </w:rPr>
        <w:lastRenderedPageBreak/>
        <w:t>(14) Ak si prijímateľ nesplní povinnosť podľa odseku 13, komora nezaradí prijímateľa do zoznamu prijímateľov na obdobie jedného roka nasledujúceho po roku, v ktorom došlo k nesplneniu povinnosti podľa odseku 13.</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(15) Ak pri vykonávaní daňovej kontroly podľa osobitného predpisu /82/ alebo pri miestnom zisťovaní podľa osobitného predpisu /146ab/ zistí miestne príslušný správca dane u daňovníka podľa odseku 1 písm. b) porušenie podmienok podľa odseku 1 písm. b) a § 52i ods. 2 a 3, uloží rozhodnutím tomuto daňovníkovi zaplatiť sumu vo výške rozdielu medzi sumou podielu zaplatenej dane uvedenou vo vyhlásení podľa odseku 3 a sumou podielu zaplatenej dane, ktorú bol oprávnený uviesť vo vyhlásení (ďalej len "rozdiel"). Proti tomuto rozhodnutiu sa možno odvolať. Odo dňa nasledujúceho po dni poukázania podielu zaplatenej dane prijímateľovi až do dňa zaplatenia rozdielu správca dane vyrubí daňovníkovi z rozdielu úrok z omeškania vo výške štvornásobku základnej úrokovej sadzby Európskej centrálnej banky platnej v deň poukázania podielu zaplatenej dane; ak štvornásobok základnej úrokovej sadzby Európskej centrálnej banky nedosiahne 15%, pri výpočte úroku z omeškania sa namiesto štvornásobku základnej úrokovej sadzby Európskej centrálnej banky použije ročná úroková sadzba 15%. Ak daňovník podľa odseku 1 písm. b) zistí, že vo vyhlásení uviedol vyššiu sumu podielu zaplatenej dane ako bol oprávnený podľa odseku 1 písm. b) a § 52i ods. 2 a 3, oznámi túto skutočnosť správcovi dane v lehote do konca mesiaca nasledujúceho po tomto zistení s uvedením obdobia, ktorého sa toto zistenie týka a v rovnakej lehote tento rozdiel aj zaplatí, pričom odo dňa nasledujúceho po dni poukázania podielu zaplatenej dane prijímateľovi až do dňa zaplatenia rozdielu správca dane vyrubí daňovníkovi z rozdielu úrok z omeškania vo výške dvojnásobku základnej úrokovej sadzby Európskej centrálnej banky platnej v deň poukázania podielu zaplatenej dane; ak dvojnásobok základnej úrokovej sadzby Európskej centrálnej banky nedosiahne 7,5%, pri výpočte úroku z omeškania sa namiesto dvojnásobku základnej úrokovej sadzby Európskej centrálnej banky použije ročná úroková sadzba 7,5%. Úrok z omeškania sa počíta najdlhšie za štyri roky omeškania s platbou rozdielu. Úrok z omeškania nemožno vyrubiť, ak uplynulo päť rokov od konca roka, v ktorom mal daňovník rozdiel zaplatiť. Rovnaký postup sa použije, ak sa preukáže, že daňovník uvedený v odseku 1 písm. a) nesplnil podmienky určené podľa osobitného predpisu. /59l/ </w:t>
      </w:r>
      <w:hyperlink r:id="rId1591"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b/>
          <w:bCs/>
          <w:color w:val="000000"/>
          <w:sz w:val="20"/>
          <w:szCs w:val="20"/>
        </w:rPr>
        <w:t>(16) Ministerstvo a správy finančnej kontroly vykonávajú vládny audit /146ac/ dodržiavania ustanovení tohto zákona o použití podielu zaplatenej dane na osobitné účely.</w:t>
      </w:r>
      <w:r w:rsidRPr="001C4C71">
        <w:rPr>
          <w:rFonts w:cstheme="minorHAnsi"/>
          <w:color w:val="000000"/>
          <w:sz w:val="20"/>
          <w:szCs w:val="20"/>
        </w:rPr>
        <w:br/>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 Zákon č. </w:t>
      </w:r>
      <w:hyperlink r:id="rId1592" w:history="1">
        <w:r w:rsidRPr="001C4C71">
          <w:rPr>
            <w:rFonts w:cstheme="minorHAnsi"/>
            <w:color w:val="0000FF"/>
            <w:sz w:val="16"/>
            <w:szCs w:val="16"/>
          </w:rPr>
          <w:t>431/2002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účtovníctve.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74) Zákon č. </w:t>
      </w:r>
      <w:hyperlink r:id="rId1593" w:history="1">
        <w:r w:rsidRPr="001C4C71">
          <w:rPr>
            <w:rFonts w:cstheme="minorHAnsi"/>
            <w:color w:val="0000FF"/>
            <w:sz w:val="16"/>
            <w:szCs w:val="16"/>
          </w:rPr>
          <w:t>523/2004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rozpočtových pravidlách verejnej správy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82) </w:t>
      </w:r>
      <w:hyperlink r:id="rId1594" w:history="1">
        <w:r w:rsidRPr="001C4C71">
          <w:rPr>
            <w:rFonts w:cstheme="minorHAnsi"/>
            <w:color w:val="0000FF"/>
            <w:sz w:val="16"/>
            <w:szCs w:val="16"/>
          </w:rPr>
          <w:t xml:space="preserve">§ 44 až 47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122) </w:t>
      </w:r>
      <w:hyperlink r:id="rId1595" w:history="1">
        <w:r w:rsidRPr="001C4C71">
          <w:rPr>
            <w:rFonts w:cstheme="minorHAnsi"/>
            <w:color w:val="0000FF"/>
            <w:sz w:val="16"/>
            <w:szCs w:val="16"/>
          </w:rPr>
          <w:t>§ 5 ods. 3 zákona slovenskej národnej rady č. 511/1992 Zb.</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128) Zákon č. </w:t>
      </w:r>
      <w:hyperlink r:id="rId1596" w:history="1">
        <w:r w:rsidRPr="001C4C71">
          <w:rPr>
            <w:rFonts w:cstheme="minorHAnsi"/>
            <w:color w:val="0000FF"/>
            <w:sz w:val="16"/>
            <w:szCs w:val="16"/>
          </w:rPr>
          <w:t xml:space="preserve">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136f) </w:t>
      </w:r>
      <w:hyperlink r:id="rId1597" w:history="1">
        <w:r w:rsidRPr="001C4C71">
          <w:rPr>
            <w:rFonts w:cstheme="minorHAnsi"/>
            <w:color w:val="0000FF"/>
            <w:sz w:val="16"/>
            <w:szCs w:val="16"/>
          </w:rPr>
          <w:t>§ 3 ods. 1 zákona č. 406/2011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137) Zákon č. </w:t>
      </w:r>
      <w:hyperlink r:id="rId1598" w:history="1">
        <w:r w:rsidRPr="001C4C71">
          <w:rPr>
            <w:rFonts w:cstheme="minorHAnsi"/>
            <w:color w:val="0000FF"/>
            <w:sz w:val="16"/>
            <w:szCs w:val="16"/>
          </w:rPr>
          <w:t>83/1990</w:t>
        </w:r>
      </w:hyperlink>
      <w:r w:rsidRPr="001C4C71">
        <w:rPr>
          <w:rFonts w:cstheme="minorHAnsi"/>
          <w:color w:val="008080"/>
          <w:sz w:val="16"/>
          <w:szCs w:val="16"/>
        </w:rPr>
        <w:t xml:space="preserve"> Zb.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138) Zákon č. </w:t>
      </w:r>
      <w:hyperlink r:id="rId1599" w:history="1">
        <w:r w:rsidRPr="001C4C71">
          <w:rPr>
            <w:rFonts w:cstheme="minorHAnsi"/>
            <w:color w:val="0000FF"/>
            <w:sz w:val="16"/>
            <w:szCs w:val="16"/>
          </w:rPr>
          <w:t>34/2002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139) Zákon č. </w:t>
      </w:r>
      <w:hyperlink r:id="rId1600" w:history="1">
        <w:r w:rsidRPr="001C4C71">
          <w:rPr>
            <w:rFonts w:cstheme="minorHAnsi"/>
            <w:color w:val="0000FF"/>
            <w:sz w:val="16"/>
            <w:szCs w:val="16"/>
          </w:rPr>
          <w:t>147/1997</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140) Zákon č. </w:t>
      </w:r>
      <w:hyperlink r:id="rId1601" w:history="1">
        <w:r w:rsidRPr="001C4C71">
          <w:rPr>
            <w:rFonts w:cstheme="minorHAnsi"/>
            <w:color w:val="0000FF"/>
            <w:sz w:val="16"/>
            <w:szCs w:val="16"/>
          </w:rPr>
          <w:t>213/1997</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v znení zákona č. </w:t>
      </w:r>
      <w:hyperlink r:id="rId1602" w:history="1">
        <w:r w:rsidRPr="001C4C71">
          <w:rPr>
            <w:rFonts w:cstheme="minorHAnsi"/>
            <w:color w:val="0000FF"/>
            <w:sz w:val="16"/>
            <w:szCs w:val="16"/>
          </w:rPr>
          <w:t>35/2002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141)</w:t>
      </w:r>
      <w:hyperlink r:id="rId1603" w:history="1">
        <w:r w:rsidRPr="001C4C71">
          <w:rPr>
            <w:rFonts w:cstheme="minorHAnsi"/>
            <w:color w:val="0000FF"/>
            <w:sz w:val="16"/>
            <w:szCs w:val="16"/>
          </w:rPr>
          <w:t xml:space="preserve"> § 6 ods. 1 písm. h) a k) zákona č. 308/1991 Zb. o slobode náboženskej viery a postavení cirkví a náboženských spoločností</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142) Zákon č.</w:t>
      </w:r>
      <w:hyperlink r:id="rId1604" w:history="1">
        <w:r w:rsidRPr="001C4C71">
          <w:rPr>
            <w:rFonts w:cstheme="minorHAnsi"/>
            <w:color w:val="0000FF"/>
            <w:sz w:val="16"/>
            <w:szCs w:val="16"/>
          </w:rPr>
          <w:t xml:space="preserve"> 116/1985 Zb. o podmienkach činnosti organizácií s medzinárodným prvkom v Československej socialistickej republike v znení zákona č. 157/1989 Zb.</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142a) </w:t>
      </w:r>
      <w:hyperlink r:id="rId1605" w:history="1">
        <w:r w:rsidRPr="001C4C71">
          <w:rPr>
            <w:rFonts w:cstheme="minorHAnsi"/>
            <w:color w:val="0000FF"/>
            <w:sz w:val="16"/>
            <w:szCs w:val="16"/>
          </w:rPr>
          <w:t xml:space="preserve">§ 7 písm. a) a b) zákona č. 172/2005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organizácii štátnej podpory výskumu a vývoja a o doplnení zákona č. 575/2001 </w:t>
        </w:r>
        <w:proofErr w:type="spellStart"/>
        <w:r w:rsidRPr="001C4C71">
          <w:rPr>
            <w:rFonts w:cstheme="minorHAnsi"/>
            <w:color w:val="0000FF"/>
            <w:sz w:val="16"/>
            <w:szCs w:val="16"/>
          </w:rPr>
          <w:t>Z.z</w:t>
        </w:r>
        <w:proofErr w:type="spellEnd"/>
        <w:r w:rsidRPr="001C4C71">
          <w:rPr>
            <w:rFonts w:cstheme="minorHAnsi"/>
            <w:color w:val="0000FF"/>
            <w:sz w:val="16"/>
            <w:szCs w:val="16"/>
          </w:rPr>
          <w:t>. o organizácii činnosti vlády a organizácii ústrednej štátnej správy</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143) Zákon Slovenskej národnej rady č. </w:t>
      </w:r>
      <w:hyperlink r:id="rId1606" w:history="1">
        <w:r w:rsidRPr="001C4C71">
          <w:rPr>
            <w:rFonts w:cstheme="minorHAnsi"/>
            <w:color w:val="0000FF"/>
            <w:sz w:val="16"/>
            <w:szCs w:val="16"/>
          </w:rPr>
          <w:t>323/1992</w:t>
        </w:r>
      </w:hyperlink>
      <w:r w:rsidRPr="001C4C71">
        <w:rPr>
          <w:rFonts w:cstheme="minorHAnsi"/>
          <w:color w:val="008080"/>
          <w:sz w:val="16"/>
          <w:szCs w:val="16"/>
        </w:rPr>
        <w:t xml:space="preserve"> Zb.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144) </w:t>
      </w:r>
      <w:hyperlink r:id="rId1607" w:history="1">
        <w:r w:rsidRPr="001C4C71">
          <w:rPr>
            <w:rFonts w:cstheme="minorHAnsi"/>
            <w:color w:val="0000FF"/>
            <w:sz w:val="16"/>
            <w:szCs w:val="16"/>
          </w:rPr>
          <w:t>§ 10 zákona Slovenskej národnej rady č. 323/1992 Zb.</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145) Zákon č. </w:t>
      </w:r>
      <w:hyperlink r:id="rId1608" w:history="1">
        <w:r w:rsidRPr="001C4C71">
          <w:rPr>
            <w:rFonts w:cstheme="minorHAnsi"/>
            <w:color w:val="0000FF"/>
            <w:sz w:val="16"/>
            <w:szCs w:val="16"/>
          </w:rPr>
          <w:t>211/2000</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slobodnom prístupe k informáciám a o zmene a doplnení niektorých zákonov (zákon o slobode informácií).</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146) </w:t>
      </w:r>
      <w:hyperlink r:id="rId1609" w:history="1">
        <w:r w:rsidRPr="001C4C71">
          <w:rPr>
            <w:rFonts w:cstheme="minorHAnsi"/>
            <w:color w:val="0000FF"/>
            <w:sz w:val="16"/>
            <w:szCs w:val="16"/>
          </w:rPr>
          <w:t xml:space="preserve">§ 31 zákona č. 523/2004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146aa) Zákon č. </w:t>
      </w:r>
      <w:hyperlink r:id="rId1610" w:history="1">
        <w:r w:rsidRPr="001C4C71">
          <w:rPr>
            <w:rFonts w:cstheme="minorHAnsi"/>
            <w:color w:val="0000FF"/>
            <w:sz w:val="16"/>
            <w:szCs w:val="16"/>
          </w:rPr>
          <w:t>147/2001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146ab) </w:t>
      </w:r>
      <w:hyperlink r:id="rId1611" w:history="1">
        <w:r w:rsidRPr="001C4C71">
          <w:rPr>
            <w:rFonts w:cstheme="minorHAnsi"/>
            <w:color w:val="0000FF"/>
            <w:sz w:val="16"/>
            <w:szCs w:val="16"/>
          </w:rPr>
          <w:t xml:space="preserve">§ 37 a 38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146ac) </w:t>
      </w:r>
      <w:hyperlink r:id="rId1612" w:history="1">
        <w:r w:rsidRPr="001C4C71">
          <w:rPr>
            <w:rFonts w:cstheme="minorHAnsi"/>
            <w:color w:val="0000FF"/>
            <w:sz w:val="16"/>
            <w:szCs w:val="16"/>
          </w:rPr>
          <w:t xml:space="preserve">§ 35a až 41c zákona č. 502/2001 </w:t>
        </w:r>
        <w:proofErr w:type="spellStart"/>
        <w:r w:rsidRPr="001C4C71">
          <w:rPr>
            <w:rFonts w:cstheme="minorHAnsi"/>
            <w:color w:val="0000FF"/>
            <w:sz w:val="16"/>
            <w:szCs w:val="16"/>
          </w:rPr>
          <w:t>Z.z</w:t>
        </w:r>
        <w:proofErr w:type="spellEnd"/>
        <w:r w:rsidRPr="001C4C71">
          <w:rPr>
            <w:rFonts w:cstheme="minorHAnsi"/>
            <w:color w:val="0000FF"/>
            <w:sz w:val="16"/>
            <w:szCs w:val="16"/>
          </w:rPr>
          <w:t>. o finančnej kontrole a vnútornom audite</w:t>
        </w:r>
      </w:hyperlink>
      <w:r w:rsidRPr="001C4C71">
        <w:rPr>
          <w:rFonts w:cstheme="minorHAnsi"/>
          <w:color w:val="008080"/>
          <w:sz w:val="16"/>
          <w:szCs w:val="16"/>
        </w:rPr>
        <w:t xml:space="preserve"> a o zmene a doplnení niektorých zákonov v znení neskorších predpisov.</w:t>
      </w:r>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rPr>
      </w:pPr>
      <w:r w:rsidRPr="001C4C71">
        <w:rPr>
          <w:rFonts w:cstheme="minorHAnsi"/>
          <w:b/>
          <w:bCs/>
          <w:color w:val="000000"/>
        </w:rPr>
        <w:t>ŠIESTA ČASŤ</w:t>
      </w:r>
      <w:r w:rsidRPr="001C4C71">
        <w:rPr>
          <w:rFonts w:cstheme="minorHAnsi"/>
          <w:b/>
          <w:bCs/>
          <w:color w:val="000000"/>
        </w:rPr>
        <w:br/>
        <w:t>SPOLOČNÉ, PRECHODNÉ A ZÁVEREČNÉ USTANOVENIA</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jc w:val="center"/>
        <w:rPr>
          <w:rFonts w:cstheme="minorHAnsi"/>
          <w:i/>
          <w:iCs/>
          <w:color w:val="0000FF"/>
          <w:sz w:val="20"/>
          <w:szCs w:val="20"/>
          <w:u w:val="single"/>
        </w:rPr>
      </w:pPr>
      <w:r w:rsidRPr="001C4C71">
        <w:rPr>
          <w:rFonts w:cstheme="minorHAnsi"/>
          <w:color w:val="000000"/>
          <w:sz w:val="20"/>
          <w:szCs w:val="20"/>
        </w:rPr>
        <w:t xml:space="preserve">§ 51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Postup pri prechode účtovania zo sústavy jednoduchého účtovníctva do sústavy podvojného účtovníctva a naopak, </w:t>
      </w:r>
      <w:r w:rsidRPr="001C4C71">
        <w:rPr>
          <w:rFonts w:cstheme="minorHAnsi"/>
          <w:color w:val="000000"/>
          <w:sz w:val="20"/>
          <w:szCs w:val="20"/>
        </w:rPr>
        <w:lastRenderedPageBreak/>
        <w:t xml:space="preserve">a podrobnosti o ustanoveniach tohto zákona ustanoví všeobecne záväzný právny predpis, ktorý vydá ministerstvo. </w:t>
      </w:r>
      <w:r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t>§ 51a</w:t>
      </w:r>
    </w:p>
    <w:p w:rsidR="00745274" w:rsidRPr="001C4C71" w:rsidRDefault="001D7ACB" w:rsidP="00745274">
      <w:pPr>
        <w:autoSpaceDE w:val="0"/>
        <w:autoSpaceDN w:val="0"/>
        <w:adjustRightInd w:val="0"/>
        <w:spacing w:after="0" w:line="240" w:lineRule="auto"/>
        <w:rPr>
          <w:rFonts w:cstheme="minorHAnsi"/>
          <w:color w:val="000000"/>
          <w:sz w:val="20"/>
          <w:szCs w:val="20"/>
        </w:rPr>
      </w:pPr>
      <w:hyperlink r:id="rId1613"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(1) Daňovník, ktorý zmení spôsob uplatňovania výdavkov podľa § 6 ods. 10 na uplatňovanie preukázateľných výdavkov podľa § 6 </w:t>
      </w:r>
      <w:r w:rsidRPr="001C4C71">
        <w:rPr>
          <w:rFonts w:cstheme="minorHAnsi"/>
          <w:b/>
          <w:bCs/>
          <w:color w:val="000000"/>
          <w:sz w:val="20"/>
          <w:szCs w:val="20"/>
        </w:rPr>
        <w:t>ods. 11</w:t>
      </w:r>
      <w:r w:rsidRPr="001C4C71">
        <w:rPr>
          <w:rFonts w:cstheme="minorHAnsi"/>
          <w:color w:val="000000"/>
          <w:sz w:val="20"/>
          <w:szCs w:val="20"/>
        </w:rPr>
        <w:t xml:space="preserve"> a naopak, upraví základ dane postupom, ktorý určí ministerstvo.</w:t>
      </w:r>
      <w:hyperlink r:id="rId1614"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(2) Daňovník, ktorý v zdaňovacom období uplatňoval výdavky podľa § 6 </w:t>
      </w:r>
      <w:r w:rsidRPr="001C4C71">
        <w:rPr>
          <w:rFonts w:cstheme="minorHAnsi"/>
          <w:b/>
          <w:bCs/>
          <w:color w:val="000000"/>
          <w:sz w:val="20"/>
          <w:szCs w:val="20"/>
        </w:rPr>
        <w:t>ods. 11</w:t>
      </w:r>
      <w:r w:rsidRPr="001C4C71">
        <w:rPr>
          <w:rFonts w:cstheme="minorHAnsi"/>
          <w:color w:val="000000"/>
          <w:sz w:val="20"/>
          <w:szCs w:val="20"/>
        </w:rPr>
        <w:t xml:space="preserve"> a po tomto zdaňovacom období začal účtovať v sústave podvojného účtovníctva alebo daňovník, ktorý v zdaňovacom období účtoval v sústave podvojného účtovníctva a po tomto zdaňovacom období začal uplatňovať výdavky podľa § 6 </w:t>
      </w:r>
      <w:r w:rsidRPr="001C4C71">
        <w:rPr>
          <w:rFonts w:cstheme="minorHAnsi"/>
          <w:b/>
          <w:bCs/>
          <w:color w:val="000000"/>
          <w:sz w:val="20"/>
          <w:szCs w:val="20"/>
        </w:rPr>
        <w:t>ods. 11</w:t>
      </w:r>
      <w:r w:rsidRPr="001C4C71">
        <w:rPr>
          <w:rFonts w:cstheme="minorHAnsi"/>
          <w:color w:val="000000"/>
          <w:sz w:val="20"/>
          <w:szCs w:val="20"/>
        </w:rPr>
        <w:t>, upraví základ dane postupom, ktorý určí ministerstvo.</w:t>
      </w:r>
      <w:hyperlink r:id="rId1615"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(3) Daňovník, ktorý začne viesť daňovú evidenciu podľa § 6 </w:t>
      </w:r>
      <w:r w:rsidRPr="001C4C71">
        <w:rPr>
          <w:rFonts w:cstheme="minorHAnsi"/>
          <w:b/>
          <w:bCs/>
          <w:color w:val="000000"/>
          <w:sz w:val="20"/>
          <w:szCs w:val="20"/>
        </w:rPr>
        <w:t>ods. 11</w:t>
      </w:r>
      <w:r w:rsidRPr="001C4C71">
        <w:rPr>
          <w:rFonts w:cstheme="minorHAnsi"/>
          <w:color w:val="000000"/>
          <w:sz w:val="20"/>
          <w:szCs w:val="20"/>
        </w:rPr>
        <w:t xml:space="preserve"> bezprostredne po období, v ktorom účtoval v sústave jednoduchého účtovníctva,  /1/ základ dane zvýši o zostatky vytvorených rezerv podľa § 20 ods. 9 písm. b), d) až f) v zdaňovacom období, v ktorom došlo k tejto zmene, podľa stavu zisteného k začiatku zdaňovacieho obdobia, v ktorom začne viesť daňovú evidenciu podľa § 6 </w:t>
      </w:r>
      <w:r w:rsidRPr="001C4C71">
        <w:rPr>
          <w:rFonts w:cstheme="minorHAnsi"/>
          <w:b/>
          <w:bCs/>
          <w:color w:val="000000"/>
          <w:sz w:val="20"/>
          <w:szCs w:val="20"/>
        </w:rPr>
        <w:t>ods. 11</w:t>
      </w:r>
      <w:r w:rsidRPr="001C4C71">
        <w:rPr>
          <w:rFonts w:cstheme="minorHAnsi"/>
          <w:color w:val="000000"/>
          <w:sz w:val="20"/>
          <w:szCs w:val="20"/>
        </w:rPr>
        <w:t xml:space="preserve">. Daňovník, ktorý začne účtovať v sústave jednoduchého účtovníctva  /1/ bezprostredne po období, v ktorom viedol daňovú evidenciu podľa § 6 </w:t>
      </w:r>
      <w:r w:rsidRPr="001C4C71">
        <w:rPr>
          <w:rFonts w:cstheme="minorHAnsi"/>
          <w:b/>
          <w:bCs/>
          <w:color w:val="000000"/>
          <w:sz w:val="20"/>
          <w:szCs w:val="20"/>
        </w:rPr>
        <w:t>ods. 11</w:t>
      </w:r>
      <w:r w:rsidRPr="001C4C71">
        <w:rPr>
          <w:rFonts w:cstheme="minorHAnsi"/>
          <w:color w:val="000000"/>
          <w:sz w:val="20"/>
          <w:szCs w:val="20"/>
        </w:rPr>
        <w:t>, neupravuje základ dane.</w:t>
      </w:r>
      <w:hyperlink r:id="rId1616" w:history="1">
        <w:r w:rsidR="008D12F0" w:rsidRPr="001C4C71">
          <w:rPr>
            <w:rFonts w:cstheme="minorHAnsi"/>
            <w:color w:val="0000FF"/>
            <w:sz w:val="20"/>
            <w:szCs w:val="20"/>
          </w:rPr>
          <w:t xml:space="preserve"> </w:t>
        </w:r>
      </w:hyperlink>
      <w:hyperlink r:id="rId1617"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(4) Daňovník, ktorý začal účtovať v sústave podvojného účtovníctva  /1/ po období, v ktorom uplatňoval výdavky spôsobom podľa § 6 ods. 10 a naopak, upraví základ dane podľa § 17 ods. 8 písm. b) alebo písm. c) v zdaňovacom období, v ktorom došlo k tejto zmene. Úpravu základu dane tento daňovník vykoná zo zisteného stavu jednotlivých položiek k začiatku zdaňovacieho obdobia, v ktorom začne účtovať v sústave podvojného účtovníctva alebo viesť evidenciu podľa § 6 ods. 10.</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(5) Daňovník, ktorý začne viesť evidenciu podľa § 6 ods. 10 bezprostredne po období, v ktorom účtoval v sústave jednoduchého účtovníctva,  /1/ základ dane zvýši o zostatky vytvorených rezerv podľa § 20 ods. 9 písm. b), d) až f) v zdaňovacom období, v ktorom došlo k tejto zmene, podľa stavu zisteného k začiatku zdaňovacieho obdobia, v ktorom začne viesť evidenciu podľa § 6 ods. 10.</w:t>
      </w:r>
      <w:hyperlink r:id="rId1618"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(6) Daňovník, ktorý začne viesť evidenciu podľa § 6 ods. 10 bezprostredne po období, v ktorom účtoval v sústave jednoduchého účtovníctva  /1/ alebo v sústave podvojného účtovníctva,  /1/ ak v účtovných obdobiach zaúčtoval opravnú položku k nadobudnutému majetku podľa osobitného predpisu,  /1/ vedie túto opravnú položku len evidenčne, pričom počas vedenia evidencie podľa § 6 ods. 10 ovplyvňuje táto opravná položka len výšku príjmov; počas vedenia evidencie podľa § 6 ods. 10 nemôže prerušiť a ani predĺžiť dobu zahrnovania tejto opravnej položky do daňových výdavkov alebo príjmov.</w:t>
      </w:r>
      <w:hyperlink r:id="rId1619"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(7) Daňovník, ktorý začne viesť daňovú evidenciu podľa § 6 </w:t>
      </w:r>
      <w:r w:rsidRPr="001C4C71">
        <w:rPr>
          <w:rFonts w:cstheme="minorHAnsi"/>
          <w:b/>
          <w:bCs/>
          <w:color w:val="000000"/>
          <w:sz w:val="20"/>
          <w:szCs w:val="20"/>
        </w:rPr>
        <w:t>ods. 11</w:t>
      </w:r>
      <w:r w:rsidRPr="001C4C71">
        <w:rPr>
          <w:rFonts w:cstheme="minorHAnsi"/>
          <w:color w:val="000000"/>
          <w:sz w:val="20"/>
          <w:szCs w:val="20"/>
        </w:rPr>
        <w:t xml:space="preserve"> bezprostredne po období, v ktorom účtoval v sústave jednoduchého účtovníctva  /1/ alebo v sústave podvojného účtovníctva,  /1/ alebo viedol evidenciu podľa § 6 ods. 10, ak v účtovných obdobiach zaúčtoval opravnú položku k nadobudnutému majetku podľa osobitného predpisu,  /1/ zahrnuje do daňových výdavkov alebo príjmov túto opravnú položku v súlade s účtovnými predpismi  /1/ aj počas vedenia evidencie podľa § 6 </w:t>
      </w:r>
      <w:r w:rsidRPr="001C4C71">
        <w:rPr>
          <w:rFonts w:cstheme="minorHAnsi"/>
          <w:b/>
          <w:bCs/>
          <w:color w:val="000000"/>
          <w:sz w:val="20"/>
          <w:szCs w:val="20"/>
        </w:rPr>
        <w:t>ods. 11</w:t>
      </w:r>
      <w:r w:rsidRPr="001C4C71">
        <w:rPr>
          <w:rFonts w:cstheme="minorHAnsi"/>
          <w:color w:val="000000"/>
          <w:sz w:val="20"/>
          <w:szCs w:val="20"/>
        </w:rPr>
        <w:t>.</w:t>
      </w:r>
      <w:hyperlink r:id="rId1620" w:history="1">
        <w:r w:rsidR="008D12F0" w:rsidRPr="001C4C71">
          <w:rPr>
            <w:rFonts w:cstheme="minorHAnsi"/>
            <w:color w:val="0000FF"/>
            <w:sz w:val="20"/>
            <w:szCs w:val="20"/>
          </w:rPr>
          <w:t xml:space="preserve"> </w:t>
        </w:r>
      </w:hyperlink>
      <w:hyperlink r:id="rId1621"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 Zákon č. </w:t>
      </w:r>
      <w:hyperlink r:id="rId1622" w:history="1">
        <w:r w:rsidRPr="001C4C71">
          <w:rPr>
            <w:rFonts w:cstheme="minorHAnsi"/>
            <w:color w:val="0000FF"/>
            <w:sz w:val="16"/>
            <w:szCs w:val="16"/>
          </w:rPr>
          <w:t>431/2002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účtovníctve.</w:t>
      </w:r>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t>§ 51b</w:t>
      </w:r>
      <w:r w:rsidRPr="001C4C71">
        <w:rPr>
          <w:rFonts w:cstheme="minorHAnsi"/>
          <w:b/>
          <w:bCs/>
          <w:color w:val="000000"/>
          <w:sz w:val="20"/>
          <w:szCs w:val="20"/>
        </w:rPr>
        <w:br/>
      </w:r>
      <w:r w:rsidRPr="001C4C71">
        <w:rPr>
          <w:rFonts w:cstheme="minorHAnsi"/>
          <w:color w:val="000000"/>
          <w:sz w:val="20"/>
          <w:szCs w:val="20"/>
        </w:rPr>
        <w:t xml:space="preserve">Zrušené zákonom č. </w:t>
      </w:r>
      <w:r w:rsidRPr="001C4C71">
        <w:rPr>
          <w:rFonts w:cstheme="minorHAnsi"/>
          <w:color w:val="0000FF"/>
          <w:sz w:val="20"/>
          <w:szCs w:val="20"/>
        </w:rPr>
        <w:t>189/2012</w:t>
      </w:r>
      <w:r w:rsidRPr="001C4C71">
        <w:rPr>
          <w:rFonts w:cstheme="minorHAnsi"/>
          <w:color w:val="000000"/>
          <w:sz w:val="20"/>
          <w:szCs w:val="20"/>
        </w:rPr>
        <w:t xml:space="preserve"> </w:t>
      </w:r>
      <w:proofErr w:type="spellStart"/>
      <w:r w:rsidRPr="001C4C71">
        <w:rPr>
          <w:rFonts w:cstheme="minorHAnsi"/>
          <w:color w:val="000000"/>
          <w:sz w:val="20"/>
          <w:szCs w:val="20"/>
        </w:rPr>
        <w:t>Z.z</w:t>
      </w:r>
      <w:proofErr w:type="spellEnd"/>
      <w:r w:rsidRPr="001C4C71">
        <w:rPr>
          <w:rFonts w:cstheme="minorHAnsi"/>
          <w:color w:val="000000"/>
          <w:sz w:val="20"/>
          <w:szCs w:val="20"/>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t>§ 51c</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Preddavok na daň sa platí miestne príslušnému správcovi dane v eurách, pričom po skončení zdaňovacieho obdobia sa preddavky na daň zaplatené na toto zdaňovacie obdobie započítajú na úhradu dane za toto zdaňovacie obdobie.</w:t>
      </w:r>
      <w:hyperlink r:id="rId1623" w:history="1">
        <w:r w:rsidR="008D12F0" w:rsidRPr="001C4C71">
          <w:rPr>
            <w:rFonts w:cstheme="minorHAnsi"/>
            <w:color w:val="0000FF"/>
            <w:sz w:val="20"/>
            <w:szCs w:val="20"/>
          </w:rPr>
          <w:t xml:space="preserve"> </w:t>
        </w:r>
      </w:hyperlink>
      <w:hyperlink r:id="rId1624" w:history="1">
        <w:r w:rsidR="008D12F0" w:rsidRPr="001C4C71">
          <w:rPr>
            <w:rFonts w:cstheme="minorHAnsi"/>
            <w:color w:val="0000FF"/>
            <w:sz w:val="20"/>
            <w:szCs w:val="20"/>
          </w:rPr>
          <w:t xml:space="preserve"> </w:t>
        </w:r>
      </w:hyperlink>
      <w:hyperlink r:id="rId1625" w:history="1">
        <w:r w:rsidR="008D12F0" w:rsidRPr="001C4C71">
          <w:rPr>
            <w:rFonts w:cstheme="minorHAnsi"/>
            <w:color w:val="0000FF"/>
            <w:sz w:val="20"/>
            <w:szCs w:val="20"/>
          </w:rPr>
          <w:t xml:space="preserve"> </w:t>
        </w:r>
      </w:hyperlink>
      <w:hyperlink r:id="rId1626" w:history="1">
        <w:r w:rsidR="008D12F0" w:rsidRPr="001C4C71">
          <w:rPr>
            <w:rFonts w:cstheme="minorHAnsi"/>
            <w:color w:val="0000FF"/>
            <w:sz w:val="20"/>
            <w:szCs w:val="20"/>
          </w:rPr>
          <w:t xml:space="preserve"> </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Na správu dane z príjmov sa použijú ustanovenia osobitného predpisu. /128/</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lastRenderedPageBreak/>
        <w:t xml:space="preserve">128) Zákon č. </w:t>
      </w:r>
      <w:hyperlink r:id="rId1627" w:history="1">
        <w:r w:rsidRPr="001C4C71">
          <w:rPr>
            <w:rFonts w:cstheme="minorHAnsi"/>
            <w:color w:val="0000FF"/>
            <w:sz w:val="16"/>
            <w:szCs w:val="16"/>
          </w:rPr>
          <w:t xml:space="preserve">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t>§ 51d</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Samostatný základ dane</w:t>
      </w:r>
    </w:p>
    <w:p w:rsidR="00745274" w:rsidRPr="001C4C71" w:rsidRDefault="00745274" w:rsidP="00745274">
      <w:pPr>
        <w:autoSpaceDE w:val="0"/>
        <w:autoSpaceDN w:val="0"/>
        <w:adjustRightInd w:val="0"/>
        <w:spacing w:after="0" w:line="240" w:lineRule="auto"/>
        <w:rPr>
          <w:rFonts w:cstheme="minorHAnsi"/>
          <w:b/>
          <w:bCs/>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Príjmami zahrňovanými do samostatného základu dane sú podiely na zisku (dividendy) obchodnej spoločnosti alebo družstva vykázanom za zdaňovacie obdobia najneskôr do 31. decembra 2003, o ktorých vyplatení valné zhromaždenie rozhodlo po 31. decembri 2012, okrem podielov na zisku spoločníkov verejných obchodných spoločností a komplementárov komanditných spoločností. Ide o podiely na zisku (dividendy) vyplácané</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daňovníkom podľa § 2 písm. d) druhého bodu daňovníkovi s neobmedzenou daňovou povinnosťou na území Slovenskej republiky [§ 2 písm. d)],</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b) daňovníkom podľa § 2 písm. d) druhého bodu daňovníkovi s obmedzenou daňovou povinnosťou na území Slovenskej republiky [§ 2 písm. 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c) daňovníkovi s neobmedzenou daňovou povinnosťou [§ 2 písm. d)] zo zdrojov v zahraničí.</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Z podielov na zisku (dividend) vyplácaných daňovníkovi podľa odseku 1 písm. a) a b) sa daň vyberá zrážkou podľa § 43, sadzbou dane vo výške 15%. Na zdanenie podielov na zisku (dividend) sa uplatní postup podľa § 43 a vyplácajúca obchodná spoločnosť alebo družstvo sa považuje za platiteľa dane podľa § 43, na ktorého sa vzťahujú povinnosti vyplývajúce z tohto ustanovenia.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(3) Ak sa vyplácajú podiely na zisku (dividendy) daňovníkovi podľa odseku 1 písm. c), tieto sú súčasťou samostatného základu dane na zdanenie pri podaní daňového priznania podľa § 32 alebo § 41, pričom samostatným základom dane je príjem neznížený o výdavky. Sadzba dane zo samostatného základu dane je vo výške 15%.</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(4) Ustanovenia odsekov 1 až 3 sa neuplatnia, ak sa tento príjem vypláca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daňovníkovi so sídlom v inom členskom štáte Európskej únie, ktorý má v čase výplaty, poukázania alebo pripísania takého príjmu v jeho prospech aspoň 10% priamy podiel na základnom imaní subjektu, od ktorého mu takýto príjem plynie,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b) daňovníkovi podľa § 2 písm. d) od subjektu, ktorý má sídlo v inom členskom štáte Európskej únie a tento daňovník má v čase výplaty, poukázania alebo pripísania takého príjmu v jeho prospech aspoň 10% priamy podiel na základnom imaní subjektu, od ktorého mu takýto príjem plynie.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(5) Pri zdanení podielov na zisku (dividend) podľa odseku 4 sa neuplatní postup podľa § 52 ods. 24.</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jc w:val="center"/>
        <w:rPr>
          <w:rFonts w:cstheme="minorHAnsi"/>
          <w:i/>
          <w:iCs/>
          <w:color w:val="0000FF"/>
          <w:sz w:val="20"/>
          <w:szCs w:val="20"/>
          <w:u w:val="single"/>
        </w:rPr>
      </w:pPr>
      <w:r w:rsidRPr="001C4C71">
        <w:rPr>
          <w:rFonts w:cstheme="minorHAnsi"/>
          <w:color w:val="000000"/>
          <w:sz w:val="20"/>
          <w:szCs w:val="20"/>
        </w:rPr>
        <w:t xml:space="preserve">§ 52 </w:t>
      </w:r>
    </w:p>
    <w:p w:rsidR="00745274" w:rsidRPr="001C4C71" w:rsidRDefault="001D7ACB" w:rsidP="00745274">
      <w:pPr>
        <w:autoSpaceDE w:val="0"/>
        <w:autoSpaceDN w:val="0"/>
        <w:adjustRightInd w:val="0"/>
        <w:spacing w:after="0" w:line="240" w:lineRule="auto"/>
        <w:rPr>
          <w:rFonts w:cstheme="minorHAnsi"/>
          <w:color w:val="000000"/>
          <w:sz w:val="20"/>
          <w:szCs w:val="20"/>
        </w:rPr>
      </w:pPr>
      <w:hyperlink r:id="rId1628"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(1) Na daňové povinnosti za rok 2003 a predchádzajúce roky s výnimkou podľa odseku 14 a na zdanenie príjmov zo závislej činnosti a funkčných požitkov zúčtovaných do 31.  decembra 2003 podľa zákona č. </w:t>
      </w:r>
      <w:hyperlink r:id="rId1629" w:history="1">
        <w:r w:rsidR="00745274" w:rsidRPr="001C4C71">
          <w:rPr>
            <w:rFonts w:cstheme="minorHAnsi"/>
            <w:color w:val="0000FF"/>
            <w:sz w:val="20"/>
            <w:szCs w:val="20"/>
            <w:u w:val="single"/>
          </w:rPr>
          <w:t>366/1999</w:t>
        </w:r>
      </w:hyperlink>
      <w:r w:rsidR="00745274" w:rsidRPr="001C4C71">
        <w:rPr>
          <w:rFonts w:cstheme="minorHAnsi"/>
          <w:color w:val="000000"/>
          <w:sz w:val="20"/>
          <w:szCs w:val="20"/>
        </w:rPr>
        <w:t xml:space="preserve"> Z.  z.  o daniach z príjmov v znení neskorších predpisov a vyplatených do 31.  januára 2004 a na vykonanie ich ročného zúčtovania sa použije zákon č. </w:t>
      </w:r>
      <w:hyperlink r:id="rId1630" w:history="1">
        <w:r w:rsidR="00745274" w:rsidRPr="001C4C71">
          <w:rPr>
            <w:rFonts w:cstheme="minorHAnsi"/>
            <w:color w:val="0000FF"/>
            <w:sz w:val="20"/>
            <w:szCs w:val="20"/>
            <w:u w:val="single"/>
          </w:rPr>
          <w:t>366/1999</w:t>
        </w:r>
      </w:hyperlink>
      <w:r w:rsidR="00745274" w:rsidRPr="001C4C71">
        <w:rPr>
          <w:rFonts w:cstheme="minorHAnsi"/>
          <w:color w:val="000000"/>
          <w:sz w:val="20"/>
          <w:szCs w:val="20"/>
        </w:rPr>
        <w:t xml:space="preserve"> Z.  z.  o daniach z príjmov v znení neskorších predpisov. Na sankcie vyrubené od 1.  januára 2004 sa použijú ustanovenia osobitného predpisu. /146a/ </w:t>
      </w:r>
      <w:hyperlink r:id="rId1631" w:history="1">
        <w:r w:rsidR="008D12F0" w:rsidRPr="001C4C71">
          <w:rPr>
            <w:rFonts w:cstheme="minorHAnsi"/>
            <w:color w:val="0000FF"/>
            <w:sz w:val="20"/>
            <w:szCs w:val="20"/>
          </w:rPr>
          <w:t xml:space="preserve"> </w:t>
        </w:r>
      </w:hyperlink>
      <w:hyperlink r:id="rId1632" w:history="1">
        <w:r w:rsidR="008D12F0" w:rsidRPr="001C4C71">
          <w:rPr>
            <w:rFonts w:cstheme="minorHAnsi"/>
            <w:color w:val="0000FF"/>
            <w:sz w:val="20"/>
            <w:szCs w:val="20"/>
          </w:rPr>
          <w:t xml:space="preserve"> </w:t>
        </w:r>
      </w:hyperlink>
      <w:hyperlink r:id="rId1633"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1C4C71">
        <w:rPr>
          <w:rFonts w:cstheme="minorHAnsi"/>
          <w:color w:val="000000"/>
          <w:sz w:val="20"/>
          <w:szCs w:val="20"/>
        </w:rPr>
        <w:br/>
        <w:t xml:space="preserve">(2) Oslobodenie, úľavy a iné zvýhodnenia uplatnené podľa doterajších predpisov sa uplatnia až do uplynutia lehoty, do ktorej sa na ne oslobodenie, úľavy alebo iné zvýhodnenie vzťahuje.  Podmienky ustanovené na uplatnenie oslobodenia od dane alebo zníženia dane podľa § 4 ods.  1 písm.  m), § 5 ods.  7, § 13 ods.  3 až 7 a úľavy na paušálnej dani podľa § 16 ods.  1 a 2 zákona č. </w:t>
      </w:r>
      <w:hyperlink r:id="rId1634" w:history="1">
        <w:r w:rsidR="00745274" w:rsidRPr="001C4C71">
          <w:rPr>
            <w:rFonts w:cstheme="minorHAnsi"/>
            <w:color w:val="0000FF"/>
            <w:sz w:val="20"/>
            <w:szCs w:val="20"/>
            <w:u w:val="single"/>
          </w:rPr>
          <w:t>366/1999</w:t>
        </w:r>
      </w:hyperlink>
      <w:r w:rsidR="00745274" w:rsidRPr="001C4C71">
        <w:rPr>
          <w:rFonts w:cstheme="minorHAnsi"/>
          <w:color w:val="000000"/>
          <w:sz w:val="20"/>
          <w:szCs w:val="20"/>
        </w:rPr>
        <w:t xml:space="preserve"> Z.  z.  o daniach z príjmov v znení neskorších predpisov, uplatnených do 31.  decembra 2003 sa použijú aj po nadobudnutí účinnosti tohto zákona.  Nárok na úľavu na paušálnej dani podľa zákona č. </w:t>
      </w:r>
      <w:r w:rsidR="00745274" w:rsidRPr="001C4C71">
        <w:rPr>
          <w:rFonts w:cstheme="minorHAnsi"/>
          <w:color w:val="0000FF"/>
          <w:sz w:val="20"/>
          <w:szCs w:val="20"/>
          <w:u w:val="single"/>
        </w:rPr>
        <w:t>366/1999</w:t>
      </w:r>
      <w:r w:rsidR="00745274" w:rsidRPr="001C4C71">
        <w:rPr>
          <w:rFonts w:cstheme="minorHAnsi"/>
          <w:color w:val="000000"/>
          <w:sz w:val="20"/>
          <w:szCs w:val="20"/>
        </w:rPr>
        <w:t xml:space="preserve"> Z.  z.  o daniach z príjmov v znení neskorších predpisov zaniká dňom účinnosti tohto zákona. </w:t>
      </w:r>
      <w:hyperlink r:id="rId1635"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1C4C71">
        <w:rPr>
          <w:rFonts w:cstheme="minorHAnsi"/>
          <w:color w:val="000000"/>
          <w:sz w:val="20"/>
          <w:szCs w:val="20"/>
        </w:rPr>
        <w:br/>
        <w:t xml:space="preserve">(3) Daňovníci, ktorí vznikli v lehotách podľa § 35 a 35a zákona č. </w:t>
      </w:r>
      <w:hyperlink r:id="rId1636" w:history="1">
        <w:r w:rsidR="00745274" w:rsidRPr="001C4C71">
          <w:rPr>
            <w:rFonts w:cstheme="minorHAnsi"/>
            <w:color w:val="0000FF"/>
            <w:sz w:val="20"/>
            <w:szCs w:val="20"/>
            <w:u w:val="single"/>
          </w:rPr>
          <w:t>366/1999</w:t>
        </w:r>
      </w:hyperlink>
      <w:r w:rsidR="00745274" w:rsidRPr="001C4C71">
        <w:rPr>
          <w:rFonts w:cstheme="minorHAnsi"/>
          <w:color w:val="000000"/>
          <w:sz w:val="20"/>
          <w:szCs w:val="20"/>
        </w:rPr>
        <w:t xml:space="preserve"> Z.  z.  o daniach z príjmov v znení neskorších predpisov, môžu uplatniť nárok na úľavy a ich čerpanie podľa doterajších predpisov za podmienok ustanovených v § 52b, pričom nepreukazujú splnenie podmienok uvedených v § 35 ods.  1 písm.  b) zákona č. </w:t>
      </w:r>
      <w:hyperlink r:id="rId1637" w:history="1">
        <w:r w:rsidR="00745274" w:rsidRPr="001C4C71">
          <w:rPr>
            <w:rFonts w:cstheme="minorHAnsi"/>
            <w:color w:val="0000FF"/>
            <w:sz w:val="20"/>
            <w:szCs w:val="20"/>
            <w:u w:val="single"/>
          </w:rPr>
          <w:t>366/1999</w:t>
        </w:r>
      </w:hyperlink>
      <w:r w:rsidR="00745274" w:rsidRPr="001C4C71">
        <w:rPr>
          <w:rFonts w:cstheme="minorHAnsi"/>
          <w:color w:val="000000"/>
          <w:sz w:val="20"/>
          <w:szCs w:val="20"/>
        </w:rPr>
        <w:t xml:space="preserve"> Z.  z.  o daniach z príjmov v znení neskorších predpisov o dodržaní podielu splateného vkladu zo zdrojov v zahraničí počas celej doby čerpania daňového úveru najmenej vo výške 75 % a v § 35a ods.  1 písm.  b) zákona č. </w:t>
      </w:r>
      <w:hyperlink r:id="rId1638" w:history="1">
        <w:r w:rsidR="00745274" w:rsidRPr="001C4C71">
          <w:rPr>
            <w:rFonts w:cstheme="minorHAnsi"/>
            <w:color w:val="0000FF"/>
            <w:sz w:val="20"/>
            <w:szCs w:val="20"/>
            <w:u w:val="single"/>
          </w:rPr>
          <w:t>366/1999</w:t>
        </w:r>
      </w:hyperlink>
      <w:r w:rsidR="00745274" w:rsidRPr="001C4C71">
        <w:rPr>
          <w:rFonts w:cstheme="minorHAnsi"/>
          <w:color w:val="000000"/>
          <w:sz w:val="20"/>
          <w:szCs w:val="20"/>
        </w:rPr>
        <w:t xml:space="preserve"> Z.  z.  o daniach z príjmov v znení neskorších predpisov vo výške 60 %.  Ustanovenia osobitného predpisu /147/ nie sú dotknuté. </w:t>
      </w:r>
      <w:hyperlink r:id="rId1639" w:history="1">
        <w:r w:rsidR="008D12F0" w:rsidRPr="001C4C71">
          <w:rPr>
            <w:rFonts w:cstheme="minorHAnsi"/>
            <w:color w:val="0000FF"/>
            <w:sz w:val="20"/>
            <w:szCs w:val="20"/>
          </w:rPr>
          <w:t xml:space="preserve"> </w:t>
        </w:r>
      </w:hyperlink>
      <w:hyperlink r:id="rId1640"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1C4C71">
        <w:rPr>
          <w:rFonts w:cstheme="minorHAnsi"/>
          <w:color w:val="000000"/>
          <w:sz w:val="20"/>
          <w:szCs w:val="20"/>
        </w:rPr>
        <w:br/>
        <w:t xml:space="preserve">(4) Úľavy na dani pre príjemcov investičných stimulov podľa § 35b a 35c zákona č. </w:t>
      </w:r>
      <w:hyperlink r:id="rId1641" w:history="1">
        <w:r w:rsidR="00745274" w:rsidRPr="001C4C71">
          <w:rPr>
            <w:rFonts w:cstheme="minorHAnsi"/>
            <w:color w:val="0000FF"/>
            <w:sz w:val="20"/>
            <w:szCs w:val="20"/>
            <w:u w:val="single"/>
          </w:rPr>
          <w:t>366/1999</w:t>
        </w:r>
      </w:hyperlink>
      <w:r w:rsidR="00745274" w:rsidRPr="001C4C71">
        <w:rPr>
          <w:rFonts w:cstheme="minorHAnsi"/>
          <w:color w:val="000000"/>
          <w:sz w:val="20"/>
          <w:szCs w:val="20"/>
        </w:rPr>
        <w:t xml:space="preserve"> Z.  z.  o daniach z príjmov v znení neskorších predpisov sa aj po 1.  januári 2004 použijú na daňovníkov, ktorým bolo vydané rozhodnutie o poskytnutí investičných stimulov obsahujúce úľavu na dani najneskôr do 31.  decembra 2007.  Nárok na čerpanie úľavy týmto daňovníkom zostáva zachovaný do jej vyčerpania podľa ustanovených podmienok v rozhodnutí o poskytnutí investičných stimulov, toto rozhodnutie nie je možné vydať opakovane. </w:t>
      </w:r>
      <w:r w:rsidR="00745274" w:rsidRPr="001C4C71">
        <w:rPr>
          <w:rFonts w:cstheme="minorHAnsi"/>
          <w:color w:val="000000"/>
          <w:sz w:val="20"/>
          <w:szCs w:val="20"/>
        </w:rPr>
        <w:br/>
      </w:r>
      <w:r w:rsidR="00745274" w:rsidRPr="001C4C71">
        <w:rPr>
          <w:rFonts w:cstheme="minorHAnsi"/>
          <w:color w:val="000000"/>
          <w:sz w:val="20"/>
          <w:szCs w:val="20"/>
        </w:rPr>
        <w:br/>
        <w:t xml:space="preserve">(5) Na odchodné podľa osobitných predpisov /22/ prijaté po nadobudnutí účinnosti tohto zákona sa vzťahuje oslobodenie od dane podľa doterajšieho predpisu, ak do 31.  decembra 2003 služobný pomer trval najmenej päť rokov. </w:t>
      </w:r>
      <w:r w:rsidR="00745274" w:rsidRPr="001C4C71">
        <w:rPr>
          <w:rFonts w:cstheme="minorHAnsi"/>
          <w:color w:val="000000"/>
          <w:sz w:val="20"/>
          <w:szCs w:val="20"/>
        </w:rPr>
        <w:br/>
      </w:r>
      <w:r w:rsidR="00745274" w:rsidRPr="001C4C71">
        <w:rPr>
          <w:rFonts w:cstheme="minorHAnsi"/>
          <w:color w:val="000000"/>
          <w:sz w:val="20"/>
          <w:szCs w:val="20"/>
        </w:rPr>
        <w:br/>
        <w:t xml:space="preserve">(6) Ak podmienka trvania služobného pomeru, s ktorou osobitný predpis /22/ spája vznik nároku na odchodné, bude splnená až po nadobudnutí účinnosti tohto zákona, a ak nárok na vyplatenie odchodného podľa osobitného predpisu /22/ vznikne do </w:t>
      </w:r>
      <w:r w:rsidR="00745274" w:rsidRPr="001C4C71">
        <w:rPr>
          <w:rFonts w:cstheme="minorHAnsi"/>
          <w:color w:val="000000"/>
          <w:sz w:val="20"/>
          <w:szCs w:val="20"/>
        </w:rPr>
        <w:br/>
        <w:t xml:space="preserve">a) 31.  decembra 2004, zahrnie sa do základu dane za zdaňovacie obdobie roku 2004 suma zodpovedajúca 20 % z prijatého odchodného, </w:t>
      </w:r>
      <w:r w:rsidR="00745274" w:rsidRPr="001C4C71">
        <w:rPr>
          <w:rFonts w:cstheme="minorHAnsi"/>
          <w:color w:val="000000"/>
          <w:sz w:val="20"/>
          <w:szCs w:val="20"/>
        </w:rPr>
        <w:br/>
        <w:t xml:space="preserve">b) 31.  decembra 2005, zahrnie sa do základu dane za zdaňovacie obdobie roku 2005 suma zodpovedajúca 40 % z prijatého odchodného, </w:t>
      </w:r>
      <w:r w:rsidR="00745274" w:rsidRPr="001C4C71">
        <w:rPr>
          <w:rFonts w:cstheme="minorHAnsi"/>
          <w:color w:val="000000"/>
          <w:sz w:val="20"/>
          <w:szCs w:val="20"/>
        </w:rPr>
        <w:br/>
        <w:t xml:space="preserve">c) 31.  decembra 2006, zahrnie sa do základu dane za zdaňovacie obdobie roku 2006 suma zodpovedajúca 60 % z prijatého odchodného, </w:t>
      </w:r>
      <w:r w:rsidR="00745274" w:rsidRPr="001C4C71">
        <w:rPr>
          <w:rFonts w:cstheme="minorHAnsi"/>
          <w:color w:val="000000"/>
          <w:sz w:val="20"/>
          <w:szCs w:val="20"/>
        </w:rPr>
        <w:br/>
        <w:t xml:space="preserve">d) 31.  decembra 2007, zahrnie sa do základu dane za zdaňovacie obdobie roku 2007 suma zodpovedajúca 80 % z prijatého odchodného. </w:t>
      </w:r>
      <w:r w:rsidR="00745274" w:rsidRPr="001C4C71">
        <w:rPr>
          <w:rFonts w:cstheme="minorHAnsi"/>
          <w:color w:val="000000"/>
          <w:sz w:val="20"/>
          <w:szCs w:val="20"/>
        </w:rPr>
        <w:br/>
      </w:r>
      <w:r w:rsidR="00745274" w:rsidRPr="001C4C71">
        <w:rPr>
          <w:rFonts w:cstheme="minorHAnsi"/>
          <w:color w:val="000000"/>
          <w:sz w:val="20"/>
          <w:szCs w:val="20"/>
        </w:rPr>
        <w:br/>
        <w:t xml:space="preserve">(7) Na príjem z predaja bytu, ktorý bol obstaraný pred 1.  januárom 2004, dosiahnutý do 31.  decembra 2004 sa použijú ustanovenia zákona č.  </w:t>
      </w:r>
      <w:hyperlink r:id="rId1642" w:history="1">
        <w:r w:rsidR="00745274" w:rsidRPr="001C4C71">
          <w:rPr>
            <w:rFonts w:cstheme="minorHAnsi"/>
            <w:color w:val="0000FF"/>
            <w:sz w:val="20"/>
            <w:szCs w:val="20"/>
            <w:u w:val="single"/>
          </w:rPr>
          <w:t>366/1999</w:t>
        </w:r>
      </w:hyperlink>
      <w:r w:rsidR="00745274" w:rsidRPr="001C4C71">
        <w:rPr>
          <w:rFonts w:cstheme="minorHAnsi"/>
          <w:color w:val="000000"/>
          <w:sz w:val="20"/>
          <w:szCs w:val="20"/>
        </w:rPr>
        <w:t xml:space="preserve"> Z.  z.  v znení neskorších predpisov.  Na príjem z predaja bytu, ktorý bol obstaraný pred 1.  januárom 2004, dosiahnutý po 31.  decembri 2004 sa použije § 9 tohto zákona. </w:t>
      </w:r>
      <w:hyperlink r:id="rId1643"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1C4C71">
        <w:rPr>
          <w:rFonts w:cstheme="minorHAnsi"/>
          <w:color w:val="000000"/>
          <w:sz w:val="20"/>
          <w:szCs w:val="20"/>
        </w:rPr>
        <w:br/>
        <w:t xml:space="preserve">(8) Ustanovenie § 30 sa použije na straty, ktoré môže daňovník odpočítavať prvýkrát po nadobudnutí účinnosti tohto zákona, aj keď boli vykázané pred nadobudnutím účinnosti tohto zákona.  Daňovník, ktorý znižoval alebo mohol znižovať základ dane o stratu vykázanú pred nadobudnutím účinnosti tohto zákona, pokračuje v jej odpočte podľa doterajších predpisov. </w:t>
      </w:r>
      <w:hyperlink r:id="rId1644" w:history="1">
        <w:r w:rsidR="008D12F0" w:rsidRPr="001C4C71">
          <w:rPr>
            <w:rFonts w:cstheme="minorHAnsi"/>
            <w:color w:val="0000FF"/>
            <w:sz w:val="20"/>
            <w:szCs w:val="20"/>
          </w:rPr>
          <w:t xml:space="preserve"> </w:t>
        </w:r>
      </w:hyperlink>
      <w:r w:rsidR="00745274" w:rsidRPr="001C4C71">
        <w:rPr>
          <w:rFonts w:cstheme="minorHAnsi"/>
          <w:color w:val="000000"/>
          <w:sz w:val="20"/>
          <w:szCs w:val="20"/>
        </w:rPr>
        <w:t xml:space="preserve"> </w:t>
      </w:r>
      <w:hyperlink r:id="rId1645" w:history="1">
        <w:r w:rsidR="008D12F0" w:rsidRPr="001C4C71">
          <w:rPr>
            <w:rFonts w:cstheme="minorHAnsi"/>
            <w:color w:val="0000FF"/>
            <w:sz w:val="20"/>
            <w:szCs w:val="20"/>
          </w:rPr>
          <w:t xml:space="preserve"> </w:t>
        </w:r>
      </w:hyperlink>
      <w:hyperlink r:id="rId1646" w:history="1">
        <w:r w:rsidR="008D12F0" w:rsidRPr="001C4C71">
          <w:rPr>
            <w:rFonts w:cstheme="minorHAnsi"/>
            <w:color w:val="0000FF"/>
            <w:sz w:val="20"/>
            <w:szCs w:val="20"/>
          </w:rPr>
          <w:t xml:space="preserve"> </w:t>
        </w:r>
      </w:hyperlink>
      <w:hyperlink r:id="rId1647" w:history="1">
        <w:r w:rsidR="008D12F0" w:rsidRPr="001C4C71">
          <w:rPr>
            <w:rFonts w:cstheme="minorHAnsi"/>
            <w:color w:val="0000FF"/>
            <w:sz w:val="20"/>
            <w:szCs w:val="20"/>
          </w:rPr>
          <w:t xml:space="preserve"> </w:t>
        </w:r>
      </w:hyperlink>
      <w:hyperlink r:id="rId1648" w:history="1">
        <w:r w:rsidR="008D12F0" w:rsidRPr="001C4C71">
          <w:rPr>
            <w:rFonts w:cstheme="minorHAnsi"/>
            <w:color w:val="0000FF"/>
            <w:sz w:val="20"/>
            <w:szCs w:val="20"/>
          </w:rPr>
          <w:t xml:space="preserve"> </w:t>
        </w:r>
      </w:hyperlink>
      <w:hyperlink r:id="rId1649"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1C4C71">
        <w:rPr>
          <w:rFonts w:cstheme="minorHAnsi"/>
          <w:color w:val="000000"/>
          <w:sz w:val="20"/>
          <w:szCs w:val="20"/>
        </w:rPr>
        <w:br/>
        <w:t xml:space="preserve">(9) Rezervy na opravy hmotného majetku, ktorých tvorba bola uznaná za daňový výdavok do 31.  decembra 2003, sa dočerpajú, rozpustia a zahrnú do základu dane podľa daňovníkom určeného plánu opráv počnúc daňovým priznaním podaným po účinnosti tohto zákona, najneskôr do 31.  decembra 2008.  Rezervy, ktorých čerpanie podľa daňovníkom určeného plánu opráv nastane po 31.  decembri 2008, sa rozpustia do základu dane počnúc zdaňovacím obdobím roku 2004 rovnomerne, v každom zdaňovacom období vo výške jednej pätiny z celkovej sumy vytvorenej rezervy.  Ak do 31.  decembra 2008 zanikne daňovník zrušením bez likvidácie, rozpúšťa rezervy právny nástupca podľa prvej vety najneskôr do 31.  decembra 2008.  Ak do 31.  decembra 2008 je na daňovníka vyhlásený konkurz, rozpustia sa rezervy najneskôr do 31.  decembra 2008; ak po vyhlásení konkurzu dôjde k zrušeniu daňovníka v konkurze bez právneho nástupcu, rozpustia sa rezervy najneskôr do dňa zániku tohto daňovníka.  Ak do 31.  decembra 2008 zanikne daňovník v dôsledku zrušenia s likvidáciou, rozpustia sa rezervy najneskôr do dňa zániku daňovníka.  Rovnako sa budú čerpať alebo rozpúšťať aj rezervy na opravu hmotného majetku v odpisovej skupine 2, ktorých tvorba nebola uznaná za daňový výdavok už v roku 2003. </w:t>
      </w:r>
      <w:hyperlink r:id="rId1650" w:history="1">
        <w:r w:rsidR="008D12F0" w:rsidRPr="001C4C71">
          <w:rPr>
            <w:rFonts w:cstheme="minorHAnsi"/>
            <w:color w:val="0000FF"/>
            <w:sz w:val="20"/>
            <w:szCs w:val="20"/>
          </w:rPr>
          <w:t xml:space="preserve"> </w:t>
        </w:r>
      </w:hyperlink>
      <w:hyperlink r:id="rId1651" w:history="1">
        <w:r w:rsidR="008D12F0" w:rsidRPr="001C4C71">
          <w:rPr>
            <w:rFonts w:cstheme="minorHAnsi"/>
            <w:color w:val="0000FF"/>
            <w:sz w:val="20"/>
            <w:szCs w:val="20"/>
          </w:rPr>
          <w:t xml:space="preserve"> </w:t>
        </w:r>
      </w:hyperlink>
      <w:r w:rsidR="00745274" w:rsidRPr="001C4C71">
        <w:rPr>
          <w:rFonts w:cstheme="minorHAnsi"/>
          <w:color w:val="000000"/>
          <w:sz w:val="20"/>
          <w:szCs w:val="20"/>
        </w:rPr>
        <w:t xml:space="preserve"> </w:t>
      </w:r>
      <w:hyperlink r:id="rId1652" w:history="1">
        <w:r w:rsidR="008D12F0" w:rsidRPr="001C4C71">
          <w:rPr>
            <w:rFonts w:cstheme="minorHAnsi"/>
            <w:color w:val="0000FF"/>
            <w:sz w:val="20"/>
            <w:szCs w:val="20"/>
          </w:rPr>
          <w:t xml:space="preserve"> </w:t>
        </w:r>
      </w:hyperlink>
      <w:hyperlink r:id="rId1653"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1C4C71">
        <w:rPr>
          <w:rFonts w:cstheme="minorHAnsi"/>
          <w:color w:val="000000"/>
          <w:sz w:val="20"/>
          <w:szCs w:val="20"/>
        </w:rPr>
        <w:br/>
        <w:t xml:space="preserve">(10) Zostatky rezerv a opravných položiek uznávaných za výdavky (náklady) na dosiahnutie, zabezpečenie a udržanie príjmov podľa doterajších predpisov vytvorených do 31.  decembra 2003 okrem rezerv na opravy hmotného majetku, ktorých postup pri čerpaní a rozpustení je uvedený v odseku 9, sa prevádzajú do nasledujúceho zdaňovacieho obdobia a považujú sa za rezervy alebo opravné položky podľa tohto zákona. </w:t>
      </w:r>
      <w:r w:rsidR="00745274" w:rsidRPr="001C4C71">
        <w:rPr>
          <w:rFonts w:cstheme="minorHAnsi"/>
          <w:color w:val="000000"/>
          <w:sz w:val="20"/>
          <w:szCs w:val="20"/>
        </w:rPr>
        <w:br/>
      </w:r>
      <w:r w:rsidR="00745274" w:rsidRPr="001C4C71">
        <w:rPr>
          <w:rFonts w:cstheme="minorHAnsi"/>
          <w:color w:val="000000"/>
          <w:sz w:val="20"/>
          <w:szCs w:val="20"/>
        </w:rPr>
        <w:br/>
        <w:t xml:space="preserve">(11) Zostatky rezerv v bankovníctve, ktorých tvorba bola uznaná za daňový výdavok podľa doterajšieho predpisu, sa zahrnú do príjmov v období ich čerpania najneskôr do obdobia piatich rokov po nadobudnutí účinnosti tohto zákona. </w:t>
      </w:r>
      <w:r w:rsidR="00745274" w:rsidRPr="001C4C71">
        <w:rPr>
          <w:rFonts w:cstheme="minorHAnsi"/>
          <w:color w:val="000000"/>
          <w:sz w:val="20"/>
          <w:szCs w:val="20"/>
        </w:rPr>
        <w:br/>
      </w:r>
      <w:r w:rsidR="00745274" w:rsidRPr="001C4C71">
        <w:rPr>
          <w:rFonts w:cstheme="minorHAnsi"/>
          <w:color w:val="000000"/>
          <w:sz w:val="20"/>
          <w:szCs w:val="20"/>
        </w:rPr>
        <w:lastRenderedPageBreak/>
        <w:br/>
        <w:t xml:space="preserve">(12) Príjmy a výdavky (náklady), ktoré sa podľa doterajšieho predpisu zahŕňali do základu dane až po zaplatení alebo prijatí úhrady, zaúčtované do 31.  decembra 2003 do výnosov alebo nákladov daňovníka sa zahrnú do základu dane, s výnimkou podľa odseku 1, v tom zdaňovacom období, v ktorom budú zaplatené alebo prijaté aj po 31.  decembri 2003. </w:t>
      </w:r>
      <w:hyperlink r:id="rId1654" w:history="1">
        <w:r w:rsidR="008D12F0" w:rsidRPr="001C4C71">
          <w:rPr>
            <w:rFonts w:cstheme="minorHAnsi"/>
            <w:color w:val="0000FF"/>
            <w:sz w:val="20"/>
            <w:szCs w:val="20"/>
          </w:rPr>
          <w:t xml:space="preserve"> </w:t>
        </w:r>
      </w:hyperlink>
      <w:hyperlink r:id="rId1655"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r>
      <w:r w:rsidR="00745274" w:rsidRPr="001C4C71">
        <w:rPr>
          <w:rFonts w:cstheme="minorHAnsi"/>
          <w:color w:val="000000"/>
          <w:sz w:val="20"/>
          <w:szCs w:val="20"/>
        </w:rPr>
        <w:br/>
        <w:t xml:space="preserve">(13) Na zdanenie nepeňažných vkladov do základného imania obchodnej spoločnosti alebo družstva uskutočnených do 31.  decembra 2003 sa použije doterajší predpis.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(14) Pri podaní daňového priznania po nadobudnutí účinnosti tohto zákona sa nezahrnie do základu dane rozdiel z ocenenia jednotlivých zložiek odpisovaného majetku vykonaného podľa osobitného predpisu /1/ ku dňu zrušenia daňovníka bez likvidácie vzťahujúci sa k majetku daňovníka, pri ktorom právny nástupca pokračuje v odpisovaní a nadobúdateľom zúčtovaný </w:t>
      </w:r>
      <w:proofErr w:type="spellStart"/>
      <w:r w:rsidRPr="001C4C71">
        <w:rPr>
          <w:rFonts w:cstheme="minorHAnsi"/>
          <w:color w:val="000000"/>
          <w:sz w:val="20"/>
          <w:szCs w:val="20"/>
        </w:rPr>
        <w:t>goodwill</w:t>
      </w:r>
      <w:proofErr w:type="spellEnd"/>
      <w:r w:rsidRPr="001C4C71">
        <w:rPr>
          <w:rFonts w:cstheme="minorHAnsi"/>
          <w:color w:val="000000"/>
          <w:sz w:val="20"/>
          <w:szCs w:val="20"/>
        </w:rPr>
        <w:t xml:space="preserve"> a </w:t>
      </w:r>
      <w:proofErr w:type="spellStart"/>
      <w:r w:rsidRPr="001C4C71">
        <w:rPr>
          <w:rFonts w:cstheme="minorHAnsi"/>
          <w:color w:val="000000"/>
          <w:sz w:val="20"/>
          <w:szCs w:val="20"/>
        </w:rPr>
        <w:t>badwill</w:t>
      </w:r>
      <w:proofErr w:type="spellEnd"/>
      <w:r w:rsidRPr="001C4C71">
        <w:rPr>
          <w:rFonts w:cstheme="minorHAnsi"/>
          <w:color w:val="000000"/>
          <w:sz w:val="20"/>
          <w:szCs w:val="20"/>
        </w:rPr>
        <w:t xml:space="preserve">, kurzový rozdiel z ocenenia majetku a záväzkov a oceňovací rozdiel derivátov a cenných papierov vzniknutý pri ich oceňovaní reálnou hodnotou, ak sú účtované do nákladov alebo výnosov do 31.  decembra 2003. </w:t>
      </w:r>
      <w:hyperlink r:id="rId1656" w:history="1">
        <w:r w:rsidR="008D12F0" w:rsidRPr="001C4C71">
          <w:rPr>
            <w:rFonts w:cstheme="minorHAnsi"/>
            <w:color w:val="0000FF"/>
            <w:sz w:val="20"/>
            <w:szCs w:val="20"/>
          </w:rPr>
          <w:t xml:space="preserve"> </w:t>
        </w:r>
      </w:hyperlink>
      <w:hyperlink r:id="rId1657" w:history="1">
        <w:r w:rsidR="008D12F0" w:rsidRPr="001C4C71">
          <w:rPr>
            <w:rFonts w:cstheme="minorHAnsi"/>
            <w:color w:val="0000FF"/>
            <w:sz w:val="20"/>
            <w:szCs w:val="20"/>
          </w:rPr>
          <w:t xml:space="preserve"> </w:t>
        </w:r>
      </w:hyperlink>
      <w:hyperlink r:id="rId1658"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(15) Pri zmene odpisovej skupiny hmotného majetku a nehmotného majetku, pri zmene doby odpisovania, ročnej odpisovej sadzby alebo koeficientu je daňovník povinný vykonať tieto zmeny aj pri tom majetku, ktorý odpisoval podľa doterajšieho predpisu, pričom už uplatnené odpisy sa spätne neupravujú. </w:t>
      </w:r>
      <w:hyperlink r:id="rId1659" w:history="1">
        <w:r w:rsidR="008D12F0" w:rsidRPr="001C4C71">
          <w:rPr>
            <w:rFonts w:cstheme="minorHAnsi"/>
            <w:color w:val="0000FF"/>
            <w:sz w:val="20"/>
            <w:szCs w:val="20"/>
          </w:rPr>
          <w:t xml:space="preserve"> </w:t>
        </w:r>
      </w:hyperlink>
      <w:hyperlink r:id="rId1660"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(16) Daňovník, ktorý obstaral a odpisoval do 31.  decembra 2003 dopravné prostriedky, na ktoré sa vzťahovala limitovaná vstupná cena podľa § 24 ods.  2 písm.  a) zákona č. </w:t>
      </w:r>
      <w:hyperlink r:id="rId1661" w:history="1">
        <w:r w:rsidRPr="001C4C71">
          <w:rPr>
            <w:rFonts w:cstheme="minorHAnsi"/>
            <w:color w:val="0000FF"/>
            <w:sz w:val="20"/>
            <w:szCs w:val="20"/>
            <w:u w:val="single"/>
          </w:rPr>
          <w:t>366/1999</w:t>
        </w:r>
      </w:hyperlink>
      <w:r w:rsidRPr="001C4C71">
        <w:rPr>
          <w:rFonts w:cstheme="minorHAnsi"/>
          <w:color w:val="000000"/>
          <w:sz w:val="20"/>
          <w:szCs w:val="20"/>
        </w:rPr>
        <w:t xml:space="preserve"> Z.  z.  o daniach z príjmov v znení neskorších predpisov alebo limitovaná výška nájomného zahrnovaného do daňových výdavkov podľa § 24 ods.  3 písm.  f) zákona č. </w:t>
      </w:r>
      <w:hyperlink r:id="rId1662" w:history="1">
        <w:r w:rsidRPr="001C4C71">
          <w:rPr>
            <w:rFonts w:cstheme="minorHAnsi"/>
            <w:color w:val="0000FF"/>
            <w:sz w:val="20"/>
            <w:szCs w:val="20"/>
            <w:u w:val="single"/>
          </w:rPr>
          <w:t>366/1999</w:t>
        </w:r>
      </w:hyperlink>
      <w:r w:rsidRPr="001C4C71">
        <w:rPr>
          <w:rFonts w:cstheme="minorHAnsi"/>
          <w:color w:val="000000"/>
          <w:sz w:val="20"/>
          <w:szCs w:val="20"/>
        </w:rPr>
        <w:t xml:space="preserve"> Z.  z.  o daniach z príjmov v znení neskorších predpisov, pokračuje po 31.  decembri 2003 v odpisovaní z preukázanej vstupnej ceny alebo v zahrnovaní nájomného do daňových výdavkov z preukázanej výšky nájomného dohodnutého v nájomnej zmluve, pričom po 31.  decembri 2003 môže do daňových výdavkov zahrnúť len odpisy a nájomné pripadajúce na zdaňovacie obdobia nasledujúce po 31.  decembri 2003.  Odpisy a nájomné, ktoré presahovali zákonom ustanovený limit do 31.  decembra 2003, nemôže daňovník dodatočne zahrnúť do základu dane po 31.  decembri 2003. </w:t>
      </w:r>
      <w:hyperlink r:id="rId1663"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(17) Na zmluvy o nájme pri dojednaní práva kúpy prenajatej veci uzatvorené do 31.  decembra 2003 sa použije doterajší predpis.  Zmeny vyplývajúce zo skrátenia odpisových lehôt hmotného majetku v § 30 ods.  1 zákona č. </w:t>
      </w:r>
      <w:hyperlink r:id="rId1664" w:history="1">
        <w:r w:rsidRPr="001C4C71">
          <w:rPr>
            <w:rFonts w:cstheme="minorHAnsi"/>
            <w:color w:val="0000FF"/>
            <w:sz w:val="20"/>
            <w:szCs w:val="20"/>
            <w:u w:val="single"/>
          </w:rPr>
          <w:t>366/1999</w:t>
        </w:r>
      </w:hyperlink>
      <w:r w:rsidRPr="001C4C71">
        <w:rPr>
          <w:rFonts w:cstheme="minorHAnsi"/>
          <w:color w:val="000000"/>
          <w:sz w:val="20"/>
          <w:szCs w:val="20"/>
        </w:rPr>
        <w:t xml:space="preserve"> Z.  z.  o daniach z príjmov v znení neskorších predpisov je možné vykonať len po vzájomnej dohode nájomcu a prenajímateľa. </w:t>
      </w:r>
      <w:hyperlink r:id="rId1665" w:history="1">
        <w:r w:rsidR="008D12F0" w:rsidRPr="001C4C71">
          <w:rPr>
            <w:rFonts w:cstheme="minorHAnsi"/>
            <w:color w:val="0000FF"/>
            <w:sz w:val="20"/>
            <w:szCs w:val="20"/>
          </w:rPr>
          <w:t xml:space="preserve"> </w:t>
        </w:r>
      </w:hyperlink>
      <w:hyperlink r:id="rId1666" w:history="1">
        <w:r w:rsidR="008D12F0" w:rsidRPr="001C4C71">
          <w:rPr>
            <w:rFonts w:cstheme="minorHAnsi"/>
            <w:color w:val="0000FF"/>
            <w:sz w:val="20"/>
            <w:szCs w:val="20"/>
          </w:rPr>
          <w:t xml:space="preserve"> </w:t>
        </w:r>
      </w:hyperlink>
      <w:hyperlink r:id="rId1667" w:history="1">
        <w:r w:rsidR="008D12F0" w:rsidRPr="001C4C71">
          <w:rPr>
            <w:rFonts w:cstheme="minorHAnsi"/>
            <w:color w:val="0000FF"/>
            <w:sz w:val="20"/>
            <w:szCs w:val="20"/>
          </w:rPr>
          <w:t xml:space="preserve"> </w:t>
        </w:r>
      </w:hyperlink>
      <w:hyperlink r:id="rId1668" w:history="1">
        <w:r w:rsidR="008D12F0" w:rsidRPr="001C4C71">
          <w:rPr>
            <w:rFonts w:cstheme="minorHAnsi"/>
            <w:color w:val="0000FF"/>
            <w:sz w:val="20"/>
            <w:szCs w:val="20"/>
          </w:rPr>
          <w:t xml:space="preserve"> </w:t>
        </w:r>
      </w:hyperlink>
      <w:hyperlink r:id="rId1669"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(18) Tvorba opravných položiek k nepremlčaným pohľadávkam, pri ktorých je riziko, že ich dlžník úplne alebo čiastočne nezaplatí, ktoré boli zahrnuté do príjmov do 31.  decembra 2003, pričom ich splatnosť nastala po 31.  decembri 2001, sa uzná do daňových výdavkov vo výške a podľa podmienok uvedených v - 25 ods.  1 písm.  v) treťom bode zákona č. </w:t>
      </w:r>
      <w:hyperlink r:id="rId1670" w:history="1">
        <w:r w:rsidRPr="001C4C71">
          <w:rPr>
            <w:rFonts w:cstheme="minorHAnsi"/>
            <w:color w:val="0000FF"/>
            <w:sz w:val="20"/>
            <w:szCs w:val="20"/>
            <w:u w:val="single"/>
          </w:rPr>
          <w:t>366/1999</w:t>
        </w:r>
      </w:hyperlink>
      <w:r w:rsidRPr="001C4C71">
        <w:rPr>
          <w:rFonts w:cstheme="minorHAnsi"/>
          <w:color w:val="000000"/>
          <w:sz w:val="20"/>
          <w:szCs w:val="20"/>
        </w:rPr>
        <w:t xml:space="preserve"> Z.  z.  o daniach z príjmov v znení neskorších predpisov, ak ide o pohľadávky, ktoré vznikli do 31.  decembra 2003.  Ustanovenie § 20 ods.  14 sa použije na pohľadávky, ktoré vznikli po nadobudnutí účinnosti tohto zákona. </w:t>
      </w:r>
      <w:hyperlink r:id="rId1671" w:history="1">
        <w:r w:rsidR="008D12F0" w:rsidRPr="001C4C71">
          <w:rPr>
            <w:rFonts w:cstheme="minorHAnsi"/>
            <w:color w:val="0000FF"/>
            <w:sz w:val="20"/>
            <w:szCs w:val="20"/>
          </w:rPr>
          <w:t xml:space="preserve"> </w:t>
        </w:r>
      </w:hyperlink>
      <w:hyperlink r:id="rId1672" w:history="1">
        <w:r w:rsidR="008D12F0" w:rsidRPr="001C4C71">
          <w:rPr>
            <w:rFonts w:cstheme="minorHAnsi"/>
            <w:color w:val="0000FF"/>
            <w:sz w:val="20"/>
            <w:szCs w:val="20"/>
          </w:rPr>
          <w:t xml:space="preserve"> </w:t>
        </w:r>
      </w:hyperlink>
      <w:hyperlink r:id="rId1673" w:history="1">
        <w:r w:rsidR="008D12F0" w:rsidRPr="001C4C71">
          <w:rPr>
            <w:rFonts w:cstheme="minorHAnsi"/>
            <w:color w:val="0000FF"/>
            <w:sz w:val="20"/>
            <w:szCs w:val="20"/>
          </w:rPr>
          <w:t xml:space="preserve"> </w:t>
        </w:r>
      </w:hyperlink>
      <w:hyperlink r:id="rId1674"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(19) Daňovník, ktorý k 31.  decembru 2003 alebo po tomto termíne splnil podmienky na odpis pohľadávky, ktorej splatnosť nastala do 31.  decembra 2002, do daňových výdavkov podľa § 24 ods.  2 písm.  s) siedmeho bodu zákona č. </w:t>
      </w:r>
      <w:hyperlink r:id="rId1675" w:history="1">
        <w:r w:rsidRPr="001C4C71">
          <w:rPr>
            <w:rFonts w:cstheme="minorHAnsi"/>
            <w:color w:val="0000FF"/>
            <w:sz w:val="20"/>
            <w:szCs w:val="20"/>
            <w:u w:val="single"/>
          </w:rPr>
          <w:t>366/1999</w:t>
        </w:r>
      </w:hyperlink>
      <w:r w:rsidRPr="001C4C71">
        <w:rPr>
          <w:rFonts w:cstheme="minorHAnsi"/>
          <w:color w:val="000000"/>
          <w:sz w:val="20"/>
          <w:szCs w:val="20"/>
        </w:rPr>
        <w:t xml:space="preserve"> Z.  z.  o daniach z príjmov v znení neskorších predpisov, odpíše tieto pohľadávky do daňových výdavkov podľa podmienok tohto zákona, ak sa o trvalom upustení od vymáhania nepremlčanej pohľadávky účtovalo v nákladoch po 31.  decembri 2002; na postúpenie tejto pohľadávky po 31.  decembri 2003 sa použijú ustanovenia § 24 ods.  2 písm.  r) zákona č. </w:t>
      </w:r>
      <w:hyperlink r:id="rId1676" w:history="1">
        <w:r w:rsidRPr="001C4C71">
          <w:rPr>
            <w:rFonts w:cstheme="minorHAnsi"/>
            <w:color w:val="0000FF"/>
            <w:sz w:val="20"/>
            <w:szCs w:val="20"/>
            <w:u w:val="single"/>
          </w:rPr>
          <w:t>366/1999</w:t>
        </w:r>
      </w:hyperlink>
      <w:r w:rsidRPr="001C4C71">
        <w:rPr>
          <w:rFonts w:cstheme="minorHAnsi"/>
          <w:color w:val="000000"/>
          <w:sz w:val="20"/>
          <w:szCs w:val="20"/>
        </w:rPr>
        <w:t xml:space="preserve"> Z.  z.  o daniach z príjmov v znení neskorších predpisov.  Na zahrnovanie odpustenej sumy záväzku do základu dane, prislúchajúcej k týmto pohľadávkam, sa použijú ustanovenia § 23 ods.  27 zákona č. </w:t>
      </w:r>
      <w:hyperlink r:id="rId1677" w:history="1">
        <w:r w:rsidRPr="001C4C71">
          <w:rPr>
            <w:rFonts w:cstheme="minorHAnsi"/>
            <w:color w:val="0000FF"/>
            <w:sz w:val="20"/>
            <w:szCs w:val="20"/>
            <w:u w:val="single"/>
          </w:rPr>
          <w:t>366/1999</w:t>
        </w:r>
      </w:hyperlink>
      <w:r w:rsidRPr="001C4C71">
        <w:rPr>
          <w:rFonts w:cstheme="minorHAnsi"/>
          <w:color w:val="000000"/>
          <w:sz w:val="20"/>
          <w:szCs w:val="20"/>
        </w:rPr>
        <w:t xml:space="preserve"> Z.  z.  o daniach z príjmov v znení neskorších predpisov. </w:t>
      </w:r>
      <w:hyperlink r:id="rId1678"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(20) Na zdanenie príjmu z predaja cenných papierov obstaraných pred účinnosťou tohto zákona sa použijú ustanovenia § 4 ods.  1 písm.  d), § 10 ods.  3 písm.  a) a § 58 ods.  8 zákona č. </w:t>
      </w:r>
      <w:hyperlink r:id="rId1679" w:history="1">
        <w:r w:rsidRPr="001C4C71">
          <w:rPr>
            <w:rFonts w:cstheme="minorHAnsi"/>
            <w:color w:val="0000FF"/>
            <w:sz w:val="20"/>
            <w:szCs w:val="20"/>
            <w:u w:val="single"/>
          </w:rPr>
          <w:t>366/1999</w:t>
        </w:r>
      </w:hyperlink>
      <w:r w:rsidRPr="001C4C71">
        <w:rPr>
          <w:rFonts w:cstheme="minorHAnsi"/>
          <w:color w:val="000000"/>
          <w:sz w:val="20"/>
          <w:szCs w:val="20"/>
        </w:rPr>
        <w:t xml:space="preserve"> Z.  z.  o daniach z príjmov v znení neskorších predpisov aj po 31.  decembri 2003. </w:t>
      </w:r>
      <w:hyperlink r:id="rId1680" w:history="1">
        <w:r w:rsidR="008D12F0" w:rsidRPr="001C4C71">
          <w:rPr>
            <w:rFonts w:cstheme="minorHAnsi"/>
            <w:color w:val="0000FF"/>
            <w:sz w:val="20"/>
            <w:szCs w:val="20"/>
          </w:rPr>
          <w:t xml:space="preserve"> </w:t>
        </w:r>
      </w:hyperlink>
      <w:hyperlink r:id="rId1681" w:history="1">
        <w:r w:rsidR="008D12F0" w:rsidRPr="001C4C71">
          <w:rPr>
            <w:rFonts w:cstheme="minorHAnsi"/>
            <w:color w:val="0000FF"/>
            <w:sz w:val="20"/>
            <w:szCs w:val="20"/>
          </w:rPr>
          <w:t xml:space="preserve"> </w:t>
        </w:r>
      </w:hyperlink>
      <w:hyperlink r:id="rId1682" w:history="1">
        <w:r w:rsidR="008D12F0" w:rsidRPr="001C4C71">
          <w:rPr>
            <w:rFonts w:cstheme="minorHAnsi"/>
            <w:color w:val="0000FF"/>
            <w:sz w:val="20"/>
            <w:szCs w:val="20"/>
          </w:rPr>
          <w:t xml:space="preserve"> </w:t>
        </w:r>
      </w:hyperlink>
      <w:hyperlink r:id="rId1683" w:history="1">
        <w:r w:rsidR="008D12F0" w:rsidRPr="001C4C71">
          <w:rPr>
            <w:rFonts w:cstheme="minorHAnsi"/>
            <w:color w:val="0000FF"/>
            <w:sz w:val="20"/>
            <w:szCs w:val="20"/>
          </w:rPr>
          <w:t xml:space="preserve"> </w:t>
        </w:r>
      </w:hyperlink>
      <w:hyperlink r:id="rId1684"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r>
      <w:r w:rsidRPr="001C4C71">
        <w:rPr>
          <w:rFonts w:cstheme="minorHAnsi"/>
          <w:color w:val="000000"/>
          <w:sz w:val="20"/>
          <w:szCs w:val="20"/>
        </w:rPr>
        <w:lastRenderedPageBreak/>
        <w:t xml:space="preserve">(21) Na zdanenie príjmu z prevodu členských práv družstva alebo z prevodu účasti na obchodných spoločnostiach, ak nejde o predaj cenných papierov, obstaraných pred účinnosťou tohto zákona, ak doba medzi nadobudnutím a prevodom presahuje päť rokov, sa použijú ustanovenia § 4 ods.  1 písm.  h) zákona č. </w:t>
      </w:r>
      <w:hyperlink r:id="rId1685" w:history="1">
        <w:r w:rsidRPr="001C4C71">
          <w:rPr>
            <w:rFonts w:cstheme="minorHAnsi"/>
            <w:color w:val="0000FF"/>
            <w:sz w:val="20"/>
            <w:szCs w:val="20"/>
            <w:u w:val="single"/>
          </w:rPr>
          <w:t>366/1999</w:t>
        </w:r>
      </w:hyperlink>
      <w:r w:rsidRPr="001C4C71">
        <w:rPr>
          <w:rFonts w:cstheme="minorHAnsi"/>
          <w:color w:val="000000"/>
          <w:sz w:val="20"/>
          <w:szCs w:val="20"/>
        </w:rPr>
        <w:t xml:space="preserve"> Z.  z.  o daniach z príjmov v znení neskorších predpisov aj po 31.  decembri 2003. </w:t>
      </w:r>
      <w:hyperlink r:id="rId1686" w:history="1">
        <w:r w:rsidR="008D12F0" w:rsidRPr="001C4C71">
          <w:rPr>
            <w:rFonts w:cstheme="minorHAnsi"/>
            <w:color w:val="0000FF"/>
            <w:sz w:val="20"/>
            <w:szCs w:val="20"/>
          </w:rPr>
          <w:t xml:space="preserve"> </w:t>
        </w:r>
      </w:hyperlink>
      <w:hyperlink r:id="rId1687" w:history="1">
        <w:r w:rsidR="008D12F0" w:rsidRPr="001C4C71">
          <w:rPr>
            <w:rFonts w:cstheme="minorHAnsi"/>
            <w:color w:val="0000FF"/>
            <w:sz w:val="20"/>
            <w:szCs w:val="20"/>
          </w:rPr>
          <w:t xml:space="preserve"> </w:t>
        </w:r>
      </w:hyperlink>
      <w:hyperlink r:id="rId1688"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(22) Na zdanenie výnosov zo štátnych dlhopisov znejúcich na cudziu menu, ktoré boli vydané do 31.  decembra 2003, sa použijú doterajšie predpisy. Ustanovenia § 9 ods.  2 písm.  s) a § 13 ods.  2 písm.  f) sa použijú na štátne dlhopisy, ktoré boli vydané a registrované v zahraničí po 31.  decembri 2003, ak k výplate, poukázaniu alebo pripísaniu výnosu dôjde po 31.  decembri 2004.</w:t>
      </w:r>
      <w:r w:rsidRPr="001C4C71">
        <w:rPr>
          <w:rFonts w:cstheme="minorHAnsi"/>
          <w:color w:val="000000"/>
          <w:sz w:val="20"/>
          <w:szCs w:val="20"/>
        </w:rPr>
        <w:br/>
      </w:r>
      <w:r w:rsidRPr="001C4C71">
        <w:rPr>
          <w:rFonts w:cstheme="minorHAnsi"/>
          <w:color w:val="000000"/>
          <w:sz w:val="20"/>
          <w:szCs w:val="20"/>
        </w:rPr>
        <w:br/>
        <w:t xml:space="preserve">(23) Na zdanenie úrokov, výhier alebo iných výnosov plynúcich z vkladov na vkladných knižkách, z peňažných prostriedkov bežných účtov a z vkladových účtov pripísaných k 31.  decembru 2003 sa použije doterajší predpis.  Ustanovenie § 36 ods.  2 písm.  e) zákona č. </w:t>
      </w:r>
      <w:hyperlink r:id="rId1689" w:history="1">
        <w:r w:rsidRPr="001C4C71">
          <w:rPr>
            <w:rFonts w:cstheme="minorHAnsi"/>
            <w:color w:val="0000FF"/>
            <w:sz w:val="20"/>
            <w:szCs w:val="20"/>
            <w:u w:val="single"/>
          </w:rPr>
          <w:t>366/1999</w:t>
        </w:r>
      </w:hyperlink>
      <w:r w:rsidRPr="001C4C71">
        <w:rPr>
          <w:rFonts w:cstheme="minorHAnsi"/>
          <w:color w:val="000000"/>
          <w:sz w:val="20"/>
          <w:szCs w:val="20"/>
        </w:rPr>
        <w:t xml:space="preserve"> Z.  z.  o daniach z príjmov v znení neskorších predpisov sa použije na zdanenie úroku alebo iného výnosu plynúceho fyzickej osobe z vkladu s dohodnutou dobou viazanosti najmenej troch rokov, ktorý nie je určený na podnikanie, za podmienky, že výber istiny a úroku nastane až po uplynutí tejto dohodnutej doby viazanosti, ak sa vklad ukončí najneskôr do 31.  decembra 2006 a úrok sa pripíše najneskôr do 31.  decembra 2006. </w:t>
      </w:r>
      <w:hyperlink r:id="rId1690"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(24) Ustanovenie § 3 ods.  2 písm.  c) a § 12 ods.  7 písm.  c), podľa ktorého uvedené plnenia nie sú zdaňované, sa použije na podiely na zisku vykázanom za zdaňovacie obdobie po nadobudnutí účinnosti tohto zákona, na </w:t>
      </w:r>
      <w:proofErr w:type="spellStart"/>
      <w:r w:rsidRPr="001C4C71">
        <w:rPr>
          <w:rFonts w:cstheme="minorHAnsi"/>
          <w:color w:val="000000"/>
          <w:sz w:val="20"/>
          <w:szCs w:val="20"/>
        </w:rPr>
        <w:t>vyrovnacie</w:t>
      </w:r>
      <w:proofErr w:type="spellEnd"/>
      <w:r w:rsidRPr="001C4C71">
        <w:rPr>
          <w:rFonts w:cstheme="minorHAnsi"/>
          <w:color w:val="000000"/>
          <w:sz w:val="20"/>
          <w:szCs w:val="20"/>
        </w:rPr>
        <w:t xml:space="preserve"> podiely a na podiely na likvidačnom zostatku, na vyplatenie ktorých vznikol nárok po nadobudnutí účinnosti tohto zákona.  Ak podiel na zisku vykázanom za zdaňovacie obdobia do 31.  decembra 2003 plynie od 1.  apríla 2004 daňovníkovi s obmedzenou daňovou povinnosťou, je príjmom zo zdroja na území Slovenskej republiky zdaňovaným daňou vyberanou zrážkou (§ 43); tento príjem nie je predmetom dane, ak plynie daňovníkovi so sídlom v členskom štáte Európskej únie, ktorý má v čase výplaty, poukázania alebo pripísania takého príjmu v jeho prospech aspoň 25 % priamy podiel na základnom imaní subjektu, od ktorého mu takýto príjem plynie. Ak podiel na zisku vykázanom za zdaňovacie obdobia do 31.  decembra 2003 plynie daňovníkovi s neobmedzenou daňovou </w:t>
      </w:r>
      <w:proofErr w:type="spellStart"/>
      <w:r w:rsidRPr="001C4C71">
        <w:rPr>
          <w:rFonts w:cstheme="minorHAnsi"/>
          <w:color w:val="000000"/>
          <w:sz w:val="20"/>
          <w:szCs w:val="20"/>
        </w:rPr>
        <w:t>povinosťou</w:t>
      </w:r>
      <w:proofErr w:type="spellEnd"/>
      <w:r w:rsidRPr="001C4C71">
        <w:rPr>
          <w:rFonts w:cstheme="minorHAnsi"/>
          <w:color w:val="000000"/>
          <w:sz w:val="20"/>
          <w:szCs w:val="20"/>
        </w:rPr>
        <w:t xml:space="preserve"> od subjektu, ktorý má sídlo v inom členskom štáte Európskej únie, a tento daňovník má v čase výplaty, poukázania alebo pripísania takého príjmu v jeho prospech aspoň 25 % priamy podiel na základnom imaní subjektu, od ktorého mu takýto príjem plynie, tento príjem odo dňa nadobudnutia účinnosti zmluvy o pristúpení Slovenskej republiky k Európskej únii nie je predmetom dane. </w:t>
      </w:r>
      <w:hyperlink r:id="rId1691" w:history="1">
        <w:r w:rsidR="008D12F0" w:rsidRPr="001C4C71">
          <w:rPr>
            <w:rFonts w:cstheme="minorHAnsi"/>
            <w:color w:val="0000FF"/>
            <w:sz w:val="20"/>
            <w:szCs w:val="20"/>
          </w:rPr>
          <w:t xml:space="preserve"> </w:t>
        </w:r>
      </w:hyperlink>
      <w:hyperlink r:id="rId1692" w:history="1">
        <w:r w:rsidR="008D12F0" w:rsidRPr="001C4C71">
          <w:rPr>
            <w:rFonts w:cstheme="minorHAnsi"/>
            <w:color w:val="0000FF"/>
            <w:sz w:val="20"/>
            <w:szCs w:val="20"/>
          </w:rPr>
          <w:t xml:space="preserve"> </w:t>
        </w:r>
      </w:hyperlink>
      <w:hyperlink r:id="rId1693" w:history="1">
        <w:r w:rsidR="008D12F0" w:rsidRPr="001C4C71">
          <w:rPr>
            <w:rFonts w:cstheme="minorHAnsi"/>
            <w:color w:val="0000FF"/>
            <w:sz w:val="20"/>
            <w:szCs w:val="20"/>
          </w:rPr>
          <w:t xml:space="preserve"> </w:t>
        </w:r>
      </w:hyperlink>
      <w:hyperlink r:id="rId1694" w:history="1">
        <w:r w:rsidR="008D12F0" w:rsidRPr="001C4C71">
          <w:rPr>
            <w:rFonts w:cstheme="minorHAnsi"/>
            <w:color w:val="0000FF"/>
            <w:sz w:val="20"/>
            <w:szCs w:val="20"/>
          </w:rPr>
          <w:t xml:space="preserve"> </w:t>
        </w:r>
      </w:hyperlink>
      <w:hyperlink r:id="rId1695" w:history="1">
        <w:r w:rsidR="008D12F0" w:rsidRPr="001C4C71">
          <w:rPr>
            <w:rFonts w:cstheme="minorHAnsi"/>
            <w:color w:val="0000FF"/>
            <w:sz w:val="20"/>
            <w:szCs w:val="20"/>
          </w:rPr>
          <w:t xml:space="preserve"> </w:t>
        </w:r>
      </w:hyperlink>
      <w:hyperlink r:id="rId1696" w:history="1">
        <w:r w:rsidR="008D12F0" w:rsidRPr="001C4C71">
          <w:rPr>
            <w:rFonts w:cstheme="minorHAnsi"/>
            <w:color w:val="0000FF"/>
            <w:sz w:val="20"/>
            <w:szCs w:val="20"/>
          </w:rPr>
          <w:t xml:space="preserve"> </w:t>
        </w:r>
      </w:hyperlink>
      <w:hyperlink r:id="rId1697" w:history="1">
        <w:r w:rsidR="008D12F0" w:rsidRPr="001C4C71">
          <w:rPr>
            <w:rFonts w:cstheme="minorHAnsi"/>
            <w:color w:val="0000FF"/>
            <w:sz w:val="20"/>
            <w:szCs w:val="20"/>
          </w:rPr>
          <w:t xml:space="preserve"> </w:t>
        </w:r>
      </w:hyperlink>
      <w:hyperlink r:id="rId1698" w:history="1">
        <w:r w:rsidR="008D12F0" w:rsidRPr="001C4C71">
          <w:rPr>
            <w:rFonts w:cstheme="minorHAnsi"/>
            <w:color w:val="0000FF"/>
            <w:sz w:val="20"/>
            <w:szCs w:val="20"/>
          </w:rPr>
          <w:t xml:space="preserve"> </w:t>
        </w:r>
      </w:hyperlink>
      <w:hyperlink r:id="rId1699"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(25) Ustanovenie § 23 ods.  2 písm.  f) sa použije na hmotný majetok bezodplatne odovzdaný po 31.  decembri 2003. </w:t>
      </w:r>
      <w:r w:rsidRPr="001C4C71">
        <w:rPr>
          <w:rFonts w:cstheme="minorHAnsi"/>
          <w:color w:val="000000"/>
          <w:sz w:val="20"/>
          <w:szCs w:val="20"/>
        </w:rPr>
        <w:br/>
      </w:r>
      <w:r w:rsidRPr="001C4C71">
        <w:rPr>
          <w:rFonts w:cstheme="minorHAnsi"/>
          <w:color w:val="000000"/>
          <w:sz w:val="20"/>
          <w:szCs w:val="20"/>
        </w:rPr>
        <w:br/>
        <w:t xml:space="preserve">(26) Pri posudzovaní splnenia podmienok na poukázanie podielu zaplatenej dane podľa § 50 sa v roku 2004 použijú ustanovenia § 48 a 51a zákona č. </w:t>
      </w:r>
      <w:hyperlink r:id="rId1700" w:history="1">
        <w:r w:rsidRPr="001C4C71">
          <w:rPr>
            <w:rFonts w:cstheme="minorHAnsi"/>
            <w:color w:val="0000FF"/>
            <w:sz w:val="20"/>
            <w:szCs w:val="20"/>
            <w:u w:val="single"/>
          </w:rPr>
          <w:t>366/1999</w:t>
        </w:r>
      </w:hyperlink>
      <w:r w:rsidRPr="001C4C71">
        <w:rPr>
          <w:rFonts w:cstheme="minorHAnsi"/>
          <w:color w:val="000000"/>
          <w:sz w:val="20"/>
          <w:szCs w:val="20"/>
        </w:rPr>
        <w:t xml:space="preserve"> Z.  z.  o daniach z príjmov v znení neskorších predpisov. </w:t>
      </w:r>
      <w:hyperlink r:id="rId1701" w:history="1">
        <w:r w:rsidR="008D12F0" w:rsidRPr="001C4C71">
          <w:rPr>
            <w:rFonts w:cstheme="minorHAnsi"/>
            <w:color w:val="0000FF"/>
            <w:sz w:val="20"/>
            <w:szCs w:val="20"/>
          </w:rPr>
          <w:t xml:space="preserve"> </w:t>
        </w:r>
      </w:hyperlink>
      <w:hyperlink r:id="rId1702" w:history="1">
        <w:r w:rsidR="008D12F0" w:rsidRPr="001C4C71">
          <w:rPr>
            <w:rFonts w:cstheme="minorHAnsi"/>
            <w:color w:val="0000FF"/>
            <w:sz w:val="20"/>
            <w:szCs w:val="20"/>
          </w:rPr>
          <w:t xml:space="preserve"> </w:t>
        </w:r>
      </w:hyperlink>
      <w:r w:rsidRPr="001C4C71">
        <w:rPr>
          <w:rFonts w:cstheme="minorHAnsi"/>
          <w:color w:val="000000"/>
          <w:sz w:val="20"/>
          <w:szCs w:val="20"/>
        </w:rPr>
        <w:t xml:space="preserve"> </w:t>
      </w:r>
      <w:hyperlink r:id="rId1703" w:history="1">
        <w:r w:rsidR="008D12F0" w:rsidRPr="001C4C71">
          <w:rPr>
            <w:rFonts w:cstheme="minorHAnsi"/>
            <w:color w:val="0000FF"/>
            <w:sz w:val="20"/>
            <w:szCs w:val="20"/>
          </w:rPr>
          <w:t xml:space="preserve"> </w:t>
        </w:r>
      </w:hyperlink>
      <w:hyperlink r:id="rId1704"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(27) Ustanovenie § 17 ods.  13 o zániku daňovníka zrušením bez likvidácie pri zlúčení, splynutí a rozdelení obchodnej spoločnosti alebo družstva so sídlom v členskom štáte Európskej únie sa prvýkrát uplatní v zdaňovacom období, v ktorom sa Slovenská republika stane členom Európskej únie. </w:t>
      </w:r>
      <w:r w:rsidRPr="001C4C71">
        <w:rPr>
          <w:rFonts w:cstheme="minorHAnsi"/>
          <w:color w:val="000000"/>
          <w:sz w:val="20"/>
          <w:szCs w:val="20"/>
        </w:rPr>
        <w:br/>
      </w:r>
      <w:r w:rsidRPr="001C4C71">
        <w:rPr>
          <w:rFonts w:cstheme="minorHAnsi"/>
          <w:color w:val="000000"/>
          <w:sz w:val="20"/>
          <w:szCs w:val="20"/>
        </w:rPr>
        <w:br/>
        <w:t xml:space="preserve">(28) Zmeny vyplývajúce zo spôsobu účtovania podľa § 86 ods.  1 písm.  i) a l) opatrenia ministerstva č.  23 054/2002-92, ktorým sa ustanovujú podrobnosti o postupoch účtovania a rámcovej účtovej osnove pre podnikateľov účtujúcich v sústave podvojného účtovníctva (oznámenie č. </w:t>
      </w:r>
      <w:hyperlink r:id="rId1705" w:history="1">
        <w:r w:rsidRPr="001C4C71">
          <w:rPr>
            <w:rFonts w:cstheme="minorHAnsi"/>
            <w:color w:val="0000FF"/>
            <w:sz w:val="20"/>
            <w:szCs w:val="20"/>
            <w:u w:val="single"/>
          </w:rPr>
          <w:t>740/2002</w:t>
        </w:r>
      </w:hyperlink>
      <w:r w:rsidRPr="001C4C71">
        <w:rPr>
          <w:rFonts w:cstheme="minorHAnsi"/>
          <w:color w:val="000000"/>
          <w:sz w:val="20"/>
          <w:szCs w:val="20"/>
        </w:rPr>
        <w:t xml:space="preserve"> Z.  z.) na účtoch 01 - Dlhodobý nehmotný majetok, 381 - Náklady budúcich období a 382 - Komplexné náklady budúcich období, </w:t>
      </w:r>
      <w:proofErr w:type="spellStart"/>
      <w:r w:rsidRPr="001C4C71">
        <w:rPr>
          <w:rFonts w:cstheme="minorHAnsi"/>
          <w:color w:val="000000"/>
          <w:sz w:val="20"/>
          <w:szCs w:val="20"/>
        </w:rPr>
        <w:t>vysporiada</w:t>
      </w:r>
      <w:proofErr w:type="spellEnd"/>
      <w:r w:rsidRPr="001C4C71">
        <w:rPr>
          <w:rFonts w:cstheme="minorHAnsi"/>
          <w:color w:val="000000"/>
          <w:sz w:val="20"/>
          <w:szCs w:val="20"/>
        </w:rPr>
        <w:t xml:space="preserve"> daňovník v základe dane najneskôr do konca roku 2006.  Toto sa vzťahuje i na daňové priznania podané po nadobudnutí účinnosti tohto zákona. </w:t>
      </w:r>
      <w:hyperlink r:id="rId1706"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(29) Do začatia preddavkového obdobia podľa § 34 v roku 2004 platia daňovníci, ktorí sú fyzickými osobami, preddavky na daň vypočítané podľa doterajšieho predpisu. </w:t>
      </w:r>
      <w:hyperlink r:id="rId1707" w:history="1">
        <w:r w:rsidR="008D12F0" w:rsidRPr="001C4C71">
          <w:rPr>
            <w:rFonts w:cstheme="minorHAnsi"/>
            <w:color w:val="0000FF"/>
            <w:sz w:val="20"/>
            <w:szCs w:val="20"/>
          </w:rPr>
          <w:t xml:space="preserve"> </w:t>
        </w:r>
      </w:hyperlink>
      <w:hyperlink r:id="rId1708"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(30) Ustanovenie § 6 ods.  8 písm.  a) a § 58 ods.  9 zákona č. </w:t>
      </w:r>
      <w:hyperlink r:id="rId1709" w:history="1">
        <w:r w:rsidRPr="001C4C71">
          <w:rPr>
            <w:rFonts w:cstheme="minorHAnsi"/>
            <w:color w:val="0000FF"/>
            <w:sz w:val="20"/>
            <w:szCs w:val="20"/>
            <w:u w:val="single"/>
          </w:rPr>
          <w:t>366/1999</w:t>
        </w:r>
      </w:hyperlink>
      <w:r w:rsidRPr="001C4C71">
        <w:rPr>
          <w:rFonts w:cstheme="minorHAnsi"/>
          <w:color w:val="000000"/>
          <w:sz w:val="20"/>
          <w:szCs w:val="20"/>
        </w:rPr>
        <w:t xml:space="preserve"> Z.  z.  o daniach z príjmov v znení neskorších predpisov sa použije na peňažné zvýhodnenie v súvislosti s pôžičkami poskytnutými pred účinnosťou tohto zákona. </w:t>
      </w:r>
      <w:r w:rsidRPr="001C4C71">
        <w:rPr>
          <w:rFonts w:cstheme="minorHAnsi"/>
          <w:color w:val="000000"/>
          <w:sz w:val="20"/>
          <w:szCs w:val="20"/>
        </w:rPr>
        <w:br/>
      </w:r>
      <w:r w:rsidRPr="001C4C71">
        <w:rPr>
          <w:rFonts w:cstheme="minorHAnsi"/>
          <w:color w:val="000000"/>
          <w:sz w:val="20"/>
          <w:szCs w:val="20"/>
        </w:rPr>
        <w:br/>
      </w:r>
      <w:r w:rsidRPr="001C4C71">
        <w:rPr>
          <w:rFonts w:cstheme="minorHAnsi"/>
          <w:color w:val="000000"/>
          <w:sz w:val="20"/>
          <w:szCs w:val="20"/>
        </w:rPr>
        <w:lastRenderedPageBreak/>
        <w:t xml:space="preserve">(31) Na odchodné sudcov a prokurátorov podľa osobitných predpisov /148/ sa vzťahuje oslobodenie od dane podľa doterajšieho predpisu, ak je </w:t>
      </w:r>
      <w:r w:rsidRPr="001C4C71">
        <w:rPr>
          <w:rFonts w:cstheme="minorHAnsi"/>
          <w:color w:val="000000"/>
          <w:sz w:val="20"/>
          <w:szCs w:val="20"/>
        </w:rPr>
        <w:br/>
        <w:t xml:space="preserve">a) prijaté do 31.  decembra 2004, </w:t>
      </w:r>
      <w:r w:rsidRPr="001C4C71">
        <w:rPr>
          <w:rFonts w:cstheme="minorHAnsi"/>
          <w:color w:val="000000"/>
          <w:sz w:val="20"/>
          <w:szCs w:val="20"/>
        </w:rPr>
        <w:br/>
        <w:t xml:space="preserve">b) prijaté po 31.  decembri 2004 a ak </w:t>
      </w:r>
      <w:r w:rsidRPr="001C4C71">
        <w:rPr>
          <w:rFonts w:cstheme="minorHAnsi"/>
          <w:color w:val="000000"/>
          <w:sz w:val="20"/>
          <w:szCs w:val="20"/>
        </w:rPr>
        <w:br/>
        <w:t xml:space="preserve">------1.  výkon funkcie sudcu trval do 31.  decembra 2004 najmenej päť rokov alebo </w:t>
      </w:r>
      <w:r w:rsidRPr="001C4C71">
        <w:rPr>
          <w:rFonts w:cstheme="minorHAnsi"/>
          <w:color w:val="000000"/>
          <w:sz w:val="20"/>
          <w:szCs w:val="20"/>
        </w:rPr>
        <w:br/>
        <w:t xml:space="preserve">------2.  započítateľná prax prokurátora dosiahla do 31.  decembra 2004 najmenej päť rokov. </w:t>
      </w:r>
      <w:r w:rsidRPr="001C4C71">
        <w:rPr>
          <w:rFonts w:cstheme="minorHAnsi"/>
          <w:color w:val="000000"/>
          <w:sz w:val="20"/>
          <w:szCs w:val="20"/>
        </w:rPr>
        <w:br/>
      </w:r>
      <w:r w:rsidRPr="001C4C71">
        <w:rPr>
          <w:rFonts w:cstheme="minorHAnsi"/>
          <w:color w:val="000000"/>
          <w:sz w:val="20"/>
          <w:szCs w:val="20"/>
        </w:rPr>
        <w:br/>
        <w:t xml:space="preserve">(32) Ak podmienka podľa odseku 31 písm.  b) bodov 1 a 2, s ktorými osobitné predpisy /148/ spájajú vznik nároku na odchodné, bude splnená až po 31.  decembri 2004 a ak nárok na vyplatenie odchodného podľa osobitných predpisov /148/ vznikne do </w:t>
      </w:r>
      <w:r w:rsidRPr="001C4C71">
        <w:rPr>
          <w:rFonts w:cstheme="minorHAnsi"/>
          <w:color w:val="000000"/>
          <w:sz w:val="20"/>
          <w:szCs w:val="20"/>
        </w:rPr>
        <w:br/>
        <w:t xml:space="preserve">a) 31.  decembra 2005, zahrnie sa do základu dane za zdaňovacie obdobie roku 2005 suma zodpovedajúca 20 % z prijatého odchodného, </w:t>
      </w:r>
      <w:r w:rsidRPr="001C4C71">
        <w:rPr>
          <w:rFonts w:cstheme="minorHAnsi"/>
          <w:color w:val="000000"/>
          <w:sz w:val="20"/>
          <w:szCs w:val="20"/>
        </w:rPr>
        <w:br/>
        <w:t xml:space="preserve">b) 31.  decembra 2006, zahrnie sa do základu dane za zdaňovacie obdobie roku 2006 suma zodpovedajúca 40 % z prijatého odchodného, </w:t>
      </w:r>
      <w:r w:rsidRPr="001C4C71">
        <w:rPr>
          <w:rFonts w:cstheme="minorHAnsi"/>
          <w:color w:val="000000"/>
          <w:sz w:val="20"/>
          <w:szCs w:val="20"/>
        </w:rPr>
        <w:br/>
        <w:t xml:space="preserve">c) 31.  decembra 2007, zahrnie sa do základu dane za zdaňovacie obdobie roku 2007 suma zodpovedajúca 60 % z prijatého odchodného, </w:t>
      </w:r>
      <w:r w:rsidRPr="001C4C71">
        <w:rPr>
          <w:rFonts w:cstheme="minorHAnsi"/>
          <w:color w:val="000000"/>
          <w:sz w:val="20"/>
          <w:szCs w:val="20"/>
        </w:rPr>
        <w:br/>
        <w:t xml:space="preserve">d) 31.  decembra 2008, zahrnie sa do základu dane za zdaňovacie obdobie roku 2008 suma zodpovedajúca 80 % z prijatého odchodného. </w:t>
      </w:r>
      <w:r w:rsidRPr="001C4C71">
        <w:rPr>
          <w:rFonts w:cstheme="minorHAnsi"/>
          <w:color w:val="000000"/>
          <w:sz w:val="20"/>
          <w:szCs w:val="20"/>
        </w:rPr>
        <w:br/>
      </w:r>
      <w:r w:rsidRPr="001C4C71">
        <w:rPr>
          <w:rFonts w:cstheme="minorHAnsi"/>
          <w:color w:val="000000"/>
          <w:sz w:val="20"/>
          <w:szCs w:val="20"/>
        </w:rPr>
        <w:br/>
        <w:t xml:space="preserve">(33) Pomerná časť úrokového výnosu z dlhopisov a pokladničných poukážok účtovaná do 31.  decembra 2003 do výnosov, nezahrnovaná do základu dane podľa § 23 ods.  4 písm.  a) zákona č. </w:t>
      </w:r>
      <w:hyperlink r:id="rId1710" w:history="1">
        <w:r w:rsidRPr="001C4C71">
          <w:rPr>
            <w:rFonts w:cstheme="minorHAnsi"/>
            <w:color w:val="0000FF"/>
            <w:sz w:val="20"/>
            <w:szCs w:val="20"/>
            <w:u w:val="single"/>
          </w:rPr>
          <w:t>366/1999</w:t>
        </w:r>
      </w:hyperlink>
      <w:r w:rsidRPr="001C4C71">
        <w:rPr>
          <w:rFonts w:cstheme="minorHAnsi"/>
          <w:color w:val="000000"/>
          <w:sz w:val="20"/>
          <w:szCs w:val="20"/>
        </w:rPr>
        <w:t xml:space="preserve"> Z.  z.  o daniach z príjmov v znení neskorších predpisov sa zahrnie do základu dane v zdaňovacom období, v ktorom po nadobudnutí účinnosti tohto zákona dôjde k ich predaju alebo k ich splatnosti. </w:t>
      </w:r>
      <w:hyperlink r:id="rId1711"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(34) Pri podaní daňového priznania po nadobudnutí účinnosti tohto zákona sa tvorba rezerv na nevyfakturované dodávky a služby, na nevyčerpané dovolenky a na vyplácanie prémií a odmien, účtovaná do nákladov do 31.  decembra 2003 zahrnie aj do daňových výdavkov. </w:t>
      </w:r>
      <w:hyperlink r:id="rId1712" w:history="1">
        <w:r w:rsidR="008D12F0" w:rsidRPr="001C4C71">
          <w:rPr>
            <w:rFonts w:cstheme="minorHAnsi"/>
            <w:color w:val="0000FF"/>
            <w:sz w:val="20"/>
            <w:szCs w:val="20"/>
          </w:rPr>
          <w:t xml:space="preserve"> </w:t>
        </w:r>
      </w:hyperlink>
      <w:hyperlink r:id="rId1713" w:history="1">
        <w:r w:rsidR="008D12F0" w:rsidRPr="001C4C71">
          <w:rPr>
            <w:rFonts w:cstheme="minorHAnsi"/>
            <w:color w:val="0000FF"/>
            <w:sz w:val="20"/>
            <w:szCs w:val="20"/>
          </w:rPr>
          <w:t xml:space="preserve"> </w:t>
        </w:r>
      </w:hyperlink>
      <w:hyperlink r:id="rId1714"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(35) Na účely vyčíslenia základu dane podľa § 5 a 6 tohto zákona možno v zdaňovacom období roka 2004 odpočítať príspevok na doplnkové dôchodkové poistenie, ktorý zaplatí daňovník s príjmami podľa § 5 alebo § 6 v roku 2004, a to najviac vo výške a spôsobom podľa zákona č. </w:t>
      </w:r>
      <w:hyperlink r:id="rId1715" w:history="1">
        <w:r w:rsidRPr="001C4C71">
          <w:rPr>
            <w:rFonts w:cstheme="minorHAnsi"/>
            <w:color w:val="0000FF"/>
            <w:sz w:val="20"/>
            <w:szCs w:val="20"/>
            <w:u w:val="single"/>
          </w:rPr>
          <w:t>366/1999</w:t>
        </w:r>
      </w:hyperlink>
      <w:r w:rsidRPr="001C4C71">
        <w:rPr>
          <w:rFonts w:cstheme="minorHAnsi"/>
          <w:color w:val="000000"/>
          <w:sz w:val="20"/>
          <w:szCs w:val="20"/>
        </w:rPr>
        <w:t xml:space="preserve"> Z.  z.  o daniach z príjmov v znení neskorších predpisov a za zdaňovacie obdobia rokov 2005 a 2006 najviac vo výške, spôsobom a za podmienok ustanovených v § 11 ods.  6 písm.  a) a b) tohto zákona. </w:t>
      </w:r>
      <w:hyperlink r:id="rId1716"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(36) Postup pri prechode z evidencie príjmov, hmotného majetku a nehmotného majetku využívaného na podnikanie, pohľadávok a záväzkov, prijatých a vydaných účtovných dokladov, ktorú viedol daňovník podľa § 15 zákona č. </w:t>
      </w:r>
      <w:hyperlink r:id="rId1717" w:history="1">
        <w:r w:rsidRPr="001C4C71">
          <w:rPr>
            <w:rFonts w:cstheme="minorHAnsi"/>
            <w:color w:val="0000FF"/>
            <w:sz w:val="20"/>
            <w:szCs w:val="20"/>
            <w:u w:val="single"/>
          </w:rPr>
          <w:t>366/1999</w:t>
        </w:r>
      </w:hyperlink>
      <w:r w:rsidRPr="001C4C71">
        <w:rPr>
          <w:rFonts w:cstheme="minorHAnsi"/>
          <w:color w:val="000000"/>
          <w:sz w:val="20"/>
          <w:szCs w:val="20"/>
        </w:rPr>
        <w:t xml:space="preserve"> Z.  z.  o daniach z príjmov v znení neskorších predpisov, do sústavy jednoduchého účtovníctva alebo podvojného účtovníctva ustanoví všeobecne záväzný právny predpis, ktorý vydá ministerstvo. </w:t>
      </w:r>
      <w:hyperlink r:id="rId1718" w:history="1">
        <w:r w:rsidR="008D12F0" w:rsidRPr="001C4C71">
          <w:rPr>
            <w:rFonts w:cstheme="minorHAnsi"/>
            <w:color w:val="0000FF"/>
            <w:sz w:val="20"/>
            <w:szCs w:val="20"/>
          </w:rPr>
          <w:t xml:space="preserve"> </w:t>
        </w:r>
      </w:hyperlink>
      <w:hyperlink r:id="rId1719" w:history="1">
        <w:r w:rsidR="008D12F0" w:rsidRPr="001C4C71">
          <w:rPr>
            <w:rFonts w:cstheme="minorHAnsi"/>
            <w:color w:val="0000FF"/>
            <w:sz w:val="20"/>
            <w:szCs w:val="20"/>
          </w:rPr>
          <w:t xml:space="preserve"> </w:t>
        </w:r>
      </w:hyperlink>
      <w:r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color w:val="000000"/>
          <w:sz w:val="20"/>
          <w:szCs w:val="20"/>
        </w:rPr>
        <w:t>(37) Kurzový rozdiel medzi menovitou hodnotou pohľadávky alebo záväzku zaúčtovanom pri ich vzniku a hodnotou po precenení v období, v ktorom dochádza k inkasu alebo odpisu pohľadávky, respektíve platbe alebo odpisu záväzku, zahrnie sa do základu dane v zdaňovacom období, v ktorom došlo k inkasu alebo odpisu pohľadávky, alebo k platbe, alebo odpisu záväzku.</w:t>
      </w:r>
      <w:r w:rsidRPr="001C4C71">
        <w:rPr>
          <w:rFonts w:cstheme="minorHAnsi"/>
          <w:b/>
          <w:bCs/>
          <w:color w:val="000000"/>
          <w:sz w:val="20"/>
          <w:szCs w:val="20"/>
        </w:rPr>
        <w:t xml:space="preserve"> </w:t>
      </w:r>
      <w:hyperlink r:id="rId1720" w:history="1">
        <w:r w:rsidR="008D12F0" w:rsidRPr="001C4C71">
          <w:rPr>
            <w:rFonts w:cstheme="minorHAnsi"/>
            <w:color w:val="0000FF"/>
            <w:sz w:val="20"/>
            <w:szCs w:val="20"/>
          </w:rPr>
          <w:t xml:space="preserve"> </w:t>
        </w:r>
      </w:hyperlink>
      <w:hyperlink r:id="rId1721"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b/>
          <w:bCs/>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(38) Na zdanenie úrokových výnosov z hypotekárnych záložných listov, ktoré boli vydané do 31.  decembra 2003, sa použijú ustanovenia o oslobodení úrokových výnosov uvedené v § 4 ods.  2 písm.  p) a § 19 ods.  2 písm.  e) zákona č. </w:t>
      </w:r>
      <w:hyperlink r:id="rId1722" w:history="1">
        <w:r w:rsidRPr="001C4C71">
          <w:rPr>
            <w:rFonts w:cstheme="minorHAnsi"/>
            <w:color w:val="0000FF"/>
            <w:sz w:val="20"/>
            <w:szCs w:val="20"/>
            <w:u w:val="single"/>
          </w:rPr>
          <w:t>366/1999</w:t>
        </w:r>
      </w:hyperlink>
      <w:r w:rsidRPr="001C4C71">
        <w:rPr>
          <w:rFonts w:cstheme="minorHAnsi"/>
          <w:color w:val="000000"/>
          <w:sz w:val="20"/>
          <w:szCs w:val="20"/>
        </w:rPr>
        <w:t xml:space="preserve"> Z.  z.  o daniach z príjmov v znení neskorších predpisov aj po 31.  decembri 2003. </w:t>
      </w:r>
      <w:hyperlink r:id="rId1723"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(39) Ustanovenie § 17 ods.  17 v znení účinnom po 31.  decembri 2004 sa použije pri podaní daňového priznania po 31.  decembri 2004.  Ak sa daňovník rozhodne nezahrnúť kurzové rozdiely do základu dane už za prvé zdaňovacie obdobie, za ktoré sa podáva daňové priznanie po 31.  decembri 2004, oznámenie o nezahrnovaní kurzových rozdielov do základu dane podľa § 17 ods.  17 za toto zdaňovacie obdobie doručí správcovi dane v lehote na podanie daňového priznania za toto zdaňovacie obdobie.  Kurzové rozdiely, rozdiely z precenenia cenných papierov a derivátov nezahrnuté do základu dane sa zahrnú do základu dane najneskôr v zdaňovacom období, ktoré sa končí </w:t>
      </w:r>
      <w:r w:rsidRPr="001C4C71">
        <w:rPr>
          <w:rFonts w:cstheme="minorHAnsi"/>
          <w:color w:val="000000"/>
          <w:sz w:val="20"/>
          <w:szCs w:val="20"/>
        </w:rPr>
        <w:lastRenderedPageBreak/>
        <w:t xml:space="preserve">31.  decembra 2007, a to počnúc zdaňovacím obdobím, za ktoré je po 31.  decembri 2004 podávané daňové priznanie.  </w:t>
      </w:r>
      <w:hyperlink r:id="rId1724" w:history="1">
        <w:r w:rsidR="008D12F0" w:rsidRPr="001C4C71">
          <w:rPr>
            <w:rFonts w:cstheme="minorHAnsi"/>
            <w:color w:val="0000FF"/>
            <w:sz w:val="20"/>
            <w:szCs w:val="20"/>
          </w:rPr>
          <w:t xml:space="preserve"> </w:t>
        </w:r>
      </w:hyperlink>
      <w:hyperlink r:id="rId1725" w:history="1">
        <w:r w:rsidR="008D12F0" w:rsidRPr="001C4C71">
          <w:rPr>
            <w:rFonts w:cstheme="minorHAnsi"/>
            <w:color w:val="0000FF"/>
            <w:sz w:val="20"/>
            <w:szCs w:val="20"/>
          </w:rPr>
          <w:t xml:space="preserve"> </w:t>
        </w:r>
      </w:hyperlink>
      <w:hyperlink r:id="rId1726" w:history="1">
        <w:r w:rsidR="008D12F0" w:rsidRPr="001C4C71">
          <w:rPr>
            <w:rFonts w:cstheme="minorHAnsi"/>
            <w:color w:val="0000FF"/>
            <w:sz w:val="20"/>
            <w:szCs w:val="20"/>
          </w:rPr>
          <w:t xml:space="preserve"> </w:t>
        </w:r>
      </w:hyperlink>
      <w:hyperlink r:id="rId1727"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(40) Ustanovenia § 2 písm.  s), § 17 ods.  15, 18, 19 a 26, § 19 ods.  2 písm.  i), § 19 ods.  3 písm.  o), § 20 ods.  9 písm.  a), § 23 ods.  1 písm.  e), § 25 ods.  6, § 26 ods.  8, § 32 ods.  2 písm.  b), § 32 ods.  4 písm.  c) a § 45 ods.  3 v znení účinnom po 31.  decembri 2004 sa použijú pri podaní daňového priznania po 31.  decembri 2004.</w:t>
      </w:r>
      <w:hyperlink r:id="rId1728"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(41) Za zdaňovacie obdobie roka 2005 si môže daňovník uplatniť za podmienok ustanovených v § 33 daňový bonus na vyživované dieťa v sume 5 000 Sk, pričom za kalendárne mesiace január až august v sume 400 Sk mesačne a za kalendárne mesiace september až december v sume 450 Sk mesačne. </w:t>
      </w:r>
      <w:hyperlink r:id="rId1729"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(42) Na podiely na zisku bez majetkovej účasti vyplatené po 1.  januári 2005, z ktorých bol vybraný preddavok na daň z príjmov zo závislej činnosti do nadobudnutia účinnosti tohto zákona, sa </w:t>
      </w:r>
      <w:r w:rsidRPr="001C4C71">
        <w:rPr>
          <w:rFonts w:cstheme="minorHAnsi"/>
          <w:color w:val="000000"/>
          <w:sz w:val="20"/>
          <w:szCs w:val="20"/>
        </w:rPr>
        <w:br/>
        <w:t xml:space="preserve">a) použije § 3 ods.  2 písm.  c) tohto zákona, ak ide o člena štatutárneho a dozorného orgánu obchodnej spoločnosti alebo družstva, </w:t>
      </w:r>
      <w:r w:rsidRPr="001C4C71">
        <w:rPr>
          <w:rFonts w:cstheme="minorHAnsi"/>
          <w:color w:val="000000"/>
          <w:sz w:val="20"/>
          <w:szCs w:val="20"/>
        </w:rPr>
        <w:br/>
        <w:t xml:space="preserve">b) použije § 5 ods.  7 písm.  i) tohto zákona, ak ide o zamestnanca obchodnej spoločnosti alebo družstva okrem písmena a), a </w:t>
      </w:r>
      <w:r w:rsidRPr="001C4C71">
        <w:rPr>
          <w:rFonts w:cstheme="minorHAnsi"/>
          <w:color w:val="000000"/>
          <w:sz w:val="20"/>
          <w:szCs w:val="20"/>
        </w:rPr>
        <w:br/>
        <w:t xml:space="preserve">c) vybraná daň do nadobudnutia účinnosti tohto zákona </w:t>
      </w:r>
      <w:proofErr w:type="spellStart"/>
      <w:r w:rsidRPr="001C4C71">
        <w:rPr>
          <w:rFonts w:cstheme="minorHAnsi"/>
          <w:color w:val="000000"/>
          <w:sz w:val="20"/>
          <w:szCs w:val="20"/>
        </w:rPr>
        <w:t>vysporiada</w:t>
      </w:r>
      <w:proofErr w:type="spellEnd"/>
      <w:r w:rsidRPr="001C4C71">
        <w:rPr>
          <w:rFonts w:cstheme="minorHAnsi"/>
          <w:color w:val="000000"/>
          <w:sz w:val="20"/>
          <w:szCs w:val="20"/>
        </w:rPr>
        <w:t xml:space="preserve"> najneskôr pri ročnom zúčtovaní podľa § 38 alebo pri podaní daňového priznania podľa § 32.</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(43) Ak sa daňovník rozhodne nezahrnovať kurzové rozdiely do základu dane podľa § 17 ods.  17 počnúc zdaňovacím obdobím roka 2005, oznámenie o ich nezahrnovaní doručí správcovi dane do 31.  decembra 2005. </w:t>
      </w:r>
      <w:r w:rsidRPr="001C4C71">
        <w:rPr>
          <w:rFonts w:cstheme="minorHAnsi"/>
          <w:color w:val="000000"/>
          <w:sz w:val="20"/>
          <w:szCs w:val="20"/>
        </w:rPr>
        <w:br/>
      </w:r>
      <w:r w:rsidRPr="001C4C71">
        <w:rPr>
          <w:rFonts w:cstheme="minorHAnsi"/>
          <w:color w:val="000000"/>
          <w:sz w:val="20"/>
          <w:szCs w:val="20"/>
        </w:rPr>
        <w:br/>
        <w:t xml:space="preserve">(44) Súčasťou rozdielov z precenenia cenných papierov nezahrnutých do základu dane v zdaňovacom období roku 2003, ktoré je daňovník povinný zahrnúť do základu dane najneskôr v lehote ukončenej 31.  decembrom 2007, sú aj oceňovacie rozdiely z cenných papierov určených na predaj a obchodovanie, vzniknuté z ocenenia cenných papierov reálnou hodnotou, o ktorých bol daňovník povinný účtovať k 1.  januáru 2003 na účet výsledku hospodárenia minulých rokov. </w:t>
      </w:r>
      <w:r w:rsidRPr="001C4C71">
        <w:rPr>
          <w:rFonts w:cstheme="minorHAnsi"/>
          <w:color w:val="000000"/>
          <w:sz w:val="20"/>
          <w:szCs w:val="20"/>
        </w:rPr>
        <w:br/>
      </w:r>
      <w:r w:rsidRPr="001C4C71">
        <w:rPr>
          <w:rFonts w:cstheme="minorHAnsi"/>
          <w:color w:val="000000"/>
          <w:sz w:val="20"/>
          <w:szCs w:val="20"/>
        </w:rPr>
        <w:br/>
        <w:t xml:space="preserve">(45) Na výšku vykázanej straty do 31.  decembra 2003 odpočítavanej podľa § 30 sa použijú ustanovenia všeobecne záväzných právnych predpisov účinných do 31.  decembra 2003.  Ak počas odpočtu straty podľa všeobecne záväzných právnych predpisov platných do 31.  decembra 2003 vykáže daňovník ďalšie straty, na ich odpočet sa použije § 30. </w:t>
      </w:r>
      <w:r w:rsidRPr="001C4C71">
        <w:rPr>
          <w:rFonts w:cstheme="minorHAnsi"/>
          <w:color w:val="000000"/>
          <w:sz w:val="20"/>
          <w:szCs w:val="20"/>
        </w:rPr>
        <w:br/>
      </w:r>
      <w:r w:rsidRPr="001C4C71">
        <w:rPr>
          <w:rFonts w:cstheme="minorHAnsi"/>
          <w:color w:val="000000"/>
          <w:sz w:val="20"/>
          <w:szCs w:val="20"/>
        </w:rPr>
        <w:br/>
        <w:t xml:space="preserve">(46) Rozdiely vzniknuté k 31.  decembru 1999 medzi zostatkovou cenou opravnej položky k odplatne nadobudnutému majetku odpisovanej podľa zákona č. </w:t>
      </w:r>
      <w:hyperlink r:id="rId1730" w:history="1">
        <w:r w:rsidRPr="001C4C71">
          <w:rPr>
            <w:rFonts w:cstheme="minorHAnsi"/>
            <w:color w:val="0000FF"/>
            <w:sz w:val="20"/>
            <w:szCs w:val="20"/>
            <w:u w:val="single"/>
          </w:rPr>
          <w:t>366/1999</w:t>
        </w:r>
      </w:hyperlink>
      <w:r w:rsidRPr="001C4C71">
        <w:rPr>
          <w:rFonts w:cstheme="minorHAnsi"/>
          <w:color w:val="000000"/>
          <w:sz w:val="20"/>
          <w:szCs w:val="20"/>
        </w:rPr>
        <w:t xml:space="preserve"> Z.  z.  o daniach z príjmov v znení neskorších predpisov, nezahrnuté do výdavkov alebo príjmov daňovníka do konca roka 2004, sa zahrnú do výdavkov alebo príjmov daňovníka najneskôr do konca roka 2006.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(47) Postup podľa § 11 ods.  10 sa použije aj u daňovníka, ktorý si uplatnil zníženie základu dane podľa § 11 ods.  1 písm.  c) až e) v roku 2005. </w:t>
      </w:r>
      <w:r w:rsidRPr="001C4C71">
        <w:rPr>
          <w:rFonts w:cstheme="minorHAnsi"/>
          <w:color w:val="000000"/>
          <w:sz w:val="20"/>
          <w:szCs w:val="20"/>
        </w:rPr>
        <w:br/>
      </w:r>
      <w:r w:rsidRPr="001C4C71">
        <w:rPr>
          <w:rFonts w:cstheme="minorHAnsi"/>
          <w:color w:val="000000"/>
          <w:sz w:val="20"/>
          <w:szCs w:val="20"/>
        </w:rPr>
        <w:br/>
        <w:t xml:space="preserve">(48) Daňový bonus podľa § 33 sa zvyšuje rovnakým koeficientom a za rovnaké kalendárne mesiace zdaňovacieho obdobia ako suma životného minima. /39a/ Tento postup sa po prvýkrát použije za zdaňovacie obdobie roku 2007. </w:t>
      </w:r>
      <w:hyperlink r:id="rId1731" w:history="1">
        <w:r w:rsidR="008D12F0" w:rsidRPr="001C4C71">
          <w:rPr>
            <w:rFonts w:cstheme="minorHAnsi"/>
            <w:color w:val="0000FF"/>
            <w:sz w:val="20"/>
            <w:szCs w:val="20"/>
          </w:rPr>
          <w:t xml:space="preserve"> </w:t>
        </w:r>
      </w:hyperlink>
      <w:hyperlink r:id="rId1732" w:history="1">
        <w:r w:rsidR="008D12F0" w:rsidRPr="001C4C71">
          <w:rPr>
            <w:rFonts w:cstheme="minorHAnsi"/>
            <w:color w:val="0000FF"/>
            <w:sz w:val="20"/>
            <w:szCs w:val="20"/>
          </w:rPr>
          <w:t xml:space="preserve"> </w:t>
        </w:r>
      </w:hyperlink>
      <w:hyperlink r:id="rId1733" w:history="1">
        <w:r w:rsidR="008D12F0" w:rsidRPr="001C4C71">
          <w:rPr>
            <w:rFonts w:cstheme="minorHAnsi"/>
            <w:color w:val="0000FF"/>
            <w:sz w:val="20"/>
            <w:szCs w:val="20"/>
          </w:rPr>
          <w:t xml:space="preserve"> </w:t>
        </w:r>
      </w:hyperlink>
      <w:hyperlink r:id="rId1734" w:history="1">
        <w:r w:rsidR="008D12F0" w:rsidRPr="001C4C71">
          <w:rPr>
            <w:rFonts w:cstheme="minorHAnsi"/>
            <w:color w:val="0000FF"/>
            <w:sz w:val="20"/>
            <w:szCs w:val="20"/>
          </w:rPr>
          <w:t xml:space="preserve"> </w:t>
        </w:r>
      </w:hyperlink>
      <w:hyperlink r:id="rId1735" w:history="1">
        <w:r w:rsidR="008D12F0" w:rsidRPr="001C4C71">
          <w:rPr>
            <w:rFonts w:cstheme="minorHAnsi"/>
            <w:color w:val="0000FF"/>
            <w:sz w:val="20"/>
            <w:szCs w:val="20"/>
          </w:rPr>
          <w:t xml:space="preserve"> </w:t>
        </w:r>
      </w:hyperlink>
      <w:hyperlink r:id="rId1736" w:history="1">
        <w:r w:rsidR="008D12F0" w:rsidRPr="001C4C71">
          <w:rPr>
            <w:rFonts w:cstheme="minorHAnsi"/>
            <w:color w:val="0000FF"/>
            <w:sz w:val="20"/>
            <w:szCs w:val="20"/>
          </w:rPr>
          <w:t xml:space="preserve"> </w:t>
        </w:r>
      </w:hyperlink>
      <w:hyperlink r:id="rId1737" w:history="1">
        <w:r w:rsidR="008D12F0" w:rsidRPr="001C4C71">
          <w:rPr>
            <w:rFonts w:cstheme="minorHAnsi"/>
            <w:color w:val="0000FF"/>
            <w:sz w:val="20"/>
            <w:szCs w:val="20"/>
          </w:rPr>
          <w:t xml:space="preserve"> </w:t>
        </w:r>
      </w:hyperlink>
      <w:hyperlink r:id="rId1738" w:history="1">
        <w:r w:rsidR="008D12F0" w:rsidRPr="001C4C71">
          <w:rPr>
            <w:rFonts w:cstheme="minorHAnsi"/>
            <w:color w:val="0000FF"/>
            <w:sz w:val="20"/>
            <w:szCs w:val="20"/>
          </w:rPr>
          <w:t xml:space="preserve"> </w:t>
        </w:r>
      </w:hyperlink>
      <w:hyperlink r:id="rId1739" w:history="1">
        <w:r w:rsidR="008D12F0" w:rsidRPr="001C4C71">
          <w:rPr>
            <w:rFonts w:cstheme="minorHAnsi"/>
            <w:color w:val="0000FF"/>
            <w:sz w:val="20"/>
            <w:szCs w:val="20"/>
          </w:rPr>
          <w:t xml:space="preserve"> </w:t>
        </w:r>
      </w:hyperlink>
      <w:hyperlink r:id="rId1740"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(49) Pri predĺžení alebo skrátení dohodnutej doby finančného prenájmu sa výška mesačného odpisu vypočítaná podľa § 26 ods.  8 upraví počnúc mesiacom, v ktorom sa nájomca a prenajímateľ dohodli na zmene doby trvania finančného prenájmu.</w:t>
      </w:r>
      <w:hyperlink r:id="rId1741"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(50) Zdaňovacie obdobie doterajšej zdravotnej poisťovne, /149/ ktoré sa začalo pred zánikom doterajšej zdravotnej poisťovne, sa končí dňom predchádzajúcim dňu zániku doterajšej zdravotnej poisťovne podľa osobitného predpisu.  /150/ </w:t>
      </w:r>
      <w:hyperlink r:id="rId1742"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(51) Do základu dane zdravotnej poisťovne /93a/ sa nezahŕňa čerpanie a rozpustenie rezerv a opravných položiek, ktoré boli vytvorené pred vznikom zdravotnej poisťovne.  /93a/ </w:t>
      </w:r>
      <w:hyperlink r:id="rId1743"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lastRenderedPageBreak/>
        <w:br/>
        <w:t xml:space="preserve">(52) Ustanovenia § 12 ods.  3, § 19 ods.  2 písm.  h) piateho bodu, § 19 ods.  3 písm.  h), § 20 ods.  1, § 20 ods.  2 písm.  f), § 20 ods.  16 až 19, § 52 ods.  50 a 51 v znení účinnom po 31.  decembri 2005 sa použijú pri podaní daňového priznania po 31.  decembri 2005. </w:t>
      </w:r>
      <w:hyperlink r:id="rId1744"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(53) Zostatok technickej rezervy na mimoriadne riziká poisťovní, ktorej tvorba nezodpovedá postupu účtovania podľa medzinárodných štandardov pre finančné výkazníctvo, sa zahrnie do základu dane rovnomerne počas desiatich bezprostredne po sebe nasledujúcich zdaňovacích období.  Ak ide o poisťovňu, ktorá vznikla po roku 1995, zostatok rezervy na mimoriadne riziká sa zahrnie do základu dane počas toľkých zdaňovacích období, koľko uplynulo od jej vzniku do 31.  decembra 2005.  Bez ohľadu na uvedené sa zostatok rezervy zahrnie do základu dane najneskôr v zdaňovacom období do dňa zrušenia daňovníka bez likvidácie, dňa predchádzajúcemu dňu vstupu do likvidácie, ku dňu predchádzajúcemu dňu vstupu do konkurzu, ku dňu zápisu zmeny do obchodného registra pri zmene právnej formy, pri ktorej vzniká povinnosť podať priznanie podľa § 41 ods.  8, a ku dňu zmeny sídla alebo miesta vedenia mimo územia Slovenskej republiky. </w:t>
      </w:r>
      <w:hyperlink r:id="rId1745"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 Zákon č. </w:t>
      </w:r>
      <w:hyperlink r:id="rId1746" w:history="1">
        <w:r w:rsidRPr="001C4C71">
          <w:rPr>
            <w:rFonts w:cstheme="minorHAnsi"/>
            <w:color w:val="0000FF"/>
            <w:sz w:val="16"/>
            <w:szCs w:val="16"/>
          </w:rPr>
          <w:t>431/2002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účtovníctve.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22) Zákon č. </w:t>
      </w:r>
      <w:hyperlink r:id="rId1747" w:history="1">
        <w:r w:rsidRPr="001C4C71">
          <w:rPr>
            <w:rFonts w:cstheme="minorHAnsi"/>
            <w:color w:val="0000FF"/>
            <w:sz w:val="16"/>
            <w:szCs w:val="16"/>
          </w:rPr>
          <w:t>328/2002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sociálnom zabezpečení policajtov a vojakov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39a) </w:t>
      </w:r>
      <w:hyperlink r:id="rId1748" w:history="1">
        <w:r w:rsidRPr="001C4C71">
          <w:rPr>
            <w:rFonts w:cstheme="minorHAnsi"/>
            <w:color w:val="0000FF"/>
            <w:sz w:val="16"/>
            <w:szCs w:val="16"/>
          </w:rPr>
          <w:t xml:space="preserve">§ 2 písm. a) zákona č. 601/2003 </w:t>
        </w:r>
        <w:proofErr w:type="spellStart"/>
        <w:r w:rsidRPr="001C4C71">
          <w:rPr>
            <w:rFonts w:cstheme="minorHAnsi"/>
            <w:color w:val="0000FF"/>
            <w:sz w:val="16"/>
            <w:szCs w:val="16"/>
          </w:rPr>
          <w:t>Z.z</w:t>
        </w:r>
        <w:proofErr w:type="spellEnd"/>
        <w:r w:rsidRPr="001C4C71">
          <w:rPr>
            <w:rFonts w:cstheme="minorHAnsi"/>
            <w:color w:val="0000FF"/>
            <w:sz w:val="16"/>
            <w:szCs w:val="16"/>
          </w:rPr>
          <w:t>. o životnom minime a o zmene a doplnení niektorých zákonov</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93a) </w:t>
      </w:r>
      <w:hyperlink r:id="rId1749" w:history="1">
        <w:r w:rsidRPr="001C4C71">
          <w:rPr>
            <w:rFonts w:cstheme="minorHAnsi"/>
            <w:color w:val="0000FF"/>
            <w:sz w:val="16"/>
            <w:szCs w:val="16"/>
          </w:rPr>
          <w:t xml:space="preserve">§ 2 zákona č. 581/2004 </w:t>
        </w:r>
        <w:proofErr w:type="spellStart"/>
        <w:r w:rsidRPr="001C4C71">
          <w:rPr>
            <w:rFonts w:cstheme="minorHAnsi"/>
            <w:color w:val="0000FF"/>
            <w:sz w:val="16"/>
            <w:szCs w:val="16"/>
          </w:rPr>
          <w:t>Z.z</w:t>
        </w:r>
        <w:proofErr w:type="spellEnd"/>
        <w:r w:rsidRPr="001C4C71">
          <w:rPr>
            <w:rFonts w:cstheme="minorHAnsi"/>
            <w:color w:val="0000FF"/>
            <w:sz w:val="16"/>
            <w:szCs w:val="16"/>
          </w:rPr>
          <w:t>. o zdravotných poisťovniach, dohľade nad zdravotnou starostlivosťou a o zmene a doplnení niektorých zákonov</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146a) </w:t>
      </w:r>
      <w:hyperlink r:id="rId1750" w:history="1">
        <w:r w:rsidRPr="001C4C71">
          <w:rPr>
            <w:rFonts w:cstheme="minorHAnsi"/>
            <w:color w:val="0000FF"/>
            <w:sz w:val="16"/>
            <w:szCs w:val="16"/>
          </w:rPr>
          <w:t>§ 35 a 35b zákona Slovenskej národnej rady č. 511/1992 Zb.</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147) Zákon č. </w:t>
      </w:r>
      <w:hyperlink r:id="rId1751" w:history="1">
        <w:r w:rsidRPr="001C4C71">
          <w:rPr>
            <w:rFonts w:cstheme="minorHAnsi"/>
            <w:color w:val="0000FF"/>
            <w:sz w:val="16"/>
            <w:szCs w:val="16"/>
          </w:rPr>
          <w:t>231/1999</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štátnej pomoci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148) Zákon č. </w:t>
      </w:r>
      <w:hyperlink r:id="rId1752" w:history="1">
        <w:r w:rsidRPr="001C4C71">
          <w:rPr>
            <w:rFonts w:cstheme="minorHAnsi"/>
            <w:color w:val="0000FF"/>
            <w:sz w:val="16"/>
            <w:szCs w:val="16"/>
          </w:rPr>
          <w:t>385/2000</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Zákon č.</w:t>
      </w:r>
      <w:hyperlink r:id="rId1753" w:history="1">
        <w:r w:rsidRPr="001C4C71">
          <w:rPr>
            <w:rFonts w:cstheme="minorHAnsi"/>
            <w:color w:val="0000FF"/>
            <w:sz w:val="16"/>
            <w:szCs w:val="16"/>
          </w:rPr>
          <w:t xml:space="preserve">154/2001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669/2002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149*) </w:t>
      </w:r>
      <w:hyperlink r:id="rId1754" w:history="1">
        <w:r w:rsidRPr="001C4C71">
          <w:rPr>
            <w:rFonts w:cstheme="minorHAnsi"/>
            <w:color w:val="0000FF"/>
            <w:sz w:val="16"/>
            <w:szCs w:val="16"/>
          </w:rPr>
          <w:t xml:space="preserve">§ 68 až 75 zákona č. 581/2004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150) </w:t>
      </w:r>
      <w:hyperlink r:id="rId1755" w:history="1">
        <w:r w:rsidRPr="001C4C71">
          <w:rPr>
            <w:rFonts w:cstheme="minorHAnsi"/>
            <w:color w:val="0000FF"/>
            <w:sz w:val="16"/>
            <w:szCs w:val="16"/>
          </w:rPr>
          <w:t xml:space="preserve">§ 74 ods. 2 zákona č. 581/2004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i/>
          <w:iCs/>
          <w:color w:val="0000FF"/>
          <w:sz w:val="20"/>
          <w:szCs w:val="20"/>
          <w:u w:val="single"/>
        </w:rPr>
      </w:pPr>
      <w:r w:rsidRPr="001C4C71">
        <w:rPr>
          <w:rFonts w:cstheme="minorHAnsi"/>
          <w:color w:val="000000"/>
          <w:sz w:val="20"/>
          <w:szCs w:val="20"/>
        </w:rPr>
        <w:t xml:space="preserve"> 52a </w:t>
      </w:r>
    </w:p>
    <w:p w:rsidR="00745274" w:rsidRPr="001C4C71" w:rsidRDefault="00745274" w:rsidP="00745274">
      <w:pPr>
        <w:autoSpaceDE w:val="0"/>
        <w:autoSpaceDN w:val="0"/>
        <w:adjustRightInd w:val="0"/>
        <w:spacing w:after="0" w:line="240" w:lineRule="auto"/>
        <w:rPr>
          <w:rFonts w:cstheme="minorHAnsi"/>
          <w:color w:val="000000"/>
          <w:sz w:val="16"/>
          <w:szCs w:val="16"/>
        </w:rPr>
      </w:pPr>
      <w:r w:rsidRPr="001C4C71">
        <w:rPr>
          <w:rFonts w:cstheme="minorHAnsi"/>
          <w:b/>
          <w:bCs/>
          <w:color w:val="000000"/>
          <w:sz w:val="20"/>
          <w:szCs w:val="20"/>
        </w:rPr>
        <w:br/>
      </w:r>
      <w:r w:rsidRPr="001C4C71">
        <w:rPr>
          <w:rFonts w:cstheme="minorHAnsi"/>
          <w:color w:val="000000"/>
          <w:sz w:val="20"/>
          <w:szCs w:val="20"/>
        </w:rPr>
        <w:t>Týmto zákonom sa preberajú právne záväzné akty Európskej únie uvedené v prílohe č.  2</w:t>
      </w:r>
      <w:r w:rsidRPr="001C4C71">
        <w:rPr>
          <w:rFonts w:cstheme="minorHAnsi"/>
          <w:color w:val="000000"/>
          <w:sz w:val="16"/>
          <w:szCs w:val="16"/>
        </w:rPr>
        <w:t xml:space="preserve">. </w:t>
      </w:r>
      <w:hyperlink r:id="rId1756"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jc w:val="center"/>
        <w:rPr>
          <w:rFonts w:cstheme="minorHAnsi"/>
          <w:color w:val="00000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52b </w:t>
      </w:r>
      <w:r w:rsidRPr="001C4C71">
        <w:rPr>
          <w:rFonts w:cstheme="minorHAnsi"/>
          <w:b/>
          <w:bCs/>
          <w:color w:val="000000"/>
          <w:sz w:val="20"/>
          <w:szCs w:val="20"/>
        </w:rPr>
        <w:br/>
        <w:t>Prechodné ustanovenia k úpravám účinným od 1.  januára 2007</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r>
      <w:r w:rsidRPr="001C4C71">
        <w:rPr>
          <w:rFonts w:cstheme="minorHAnsi"/>
          <w:color w:val="000000"/>
          <w:sz w:val="20"/>
          <w:szCs w:val="20"/>
        </w:rPr>
        <w:br/>
        <w:t xml:space="preserve">(1) Ustanovenie § 5 ods.  1 písm.  i) sa môže použiť po prvýkrát pri vykonaní ročného zúčtovania za zdaňovacie obdobie roka 2006 alebo pri podaní daňového priznania z príjmov podľa § 5 za zdaňovacie obdobie roka 2006, podanom po 31.  decembri 2006. </w:t>
      </w:r>
      <w:hyperlink r:id="rId1757" w:history="1">
        <w:r w:rsidR="008D12F0" w:rsidRPr="001C4C71">
          <w:rPr>
            <w:rFonts w:cstheme="minorHAnsi"/>
            <w:color w:val="0000FF"/>
            <w:sz w:val="20"/>
            <w:szCs w:val="20"/>
          </w:rPr>
          <w:t xml:space="preserve"> </w:t>
        </w:r>
      </w:hyperlink>
      <w:hyperlink r:id="rId1758"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(2) Ustanovenia § 11 v znení účinnom od 1.  januára 2007 sa použijú po prvýkrát za zdaňovacie obdobie roka 2007. </w:t>
      </w:r>
      <w:r w:rsidRPr="001C4C71">
        <w:rPr>
          <w:rFonts w:cstheme="minorHAnsi"/>
          <w:color w:val="000000"/>
          <w:sz w:val="20"/>
          <w:szCs w:val="20"/>
        </w:rPr>
        <w:br/>
      </w:r>
      <w:r w:rsidRPr="001C4C71">
        <w:rPr>
          <w:rFonts w:cstheme="minorHAnsi"/>
          <w:color w:val="000000"/>
          <w:sz w:val="20"/>
          <w:szCs w:val="20"/>
        </w:rPr>
        <w:br/>
        <w:t xml:space="preserve">(3) Podľa § 45 ods.  4 v znení účinnom od 1.  januára 2007 je možné započítať daň zrazenú z úrokového príjmu po prvýkrát v daňovom priznaní za zdaňovacie obdobie roka 2006.  Podľa § 45 ods.  4 v znení účinnom od 1.  januára 2007 je možné v daňovom priznaní alebo v dodatočnom daňovom priznaní za zdaňovacie obdobie roka 2005 podanom po 31.  decembri 2006 započítať daň zrazenú z úrokového príjmu vyplateného, poukázaného alebo pripísaného v období od 1.  júla 2005 do 31.  decembra 2005, pričom na toto dodatočné daňové priznanie sa nevzťahujú ustanovenia § 39 ods.  3 poslednej vety, ods.  4 a 5 osobitného predpisu.  /128/ </w:t>
      </w:r>
      <w:hyperlink r:id="rId1759"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(4) Daňovníci, na ktorých sa vzťahuje § 52 ods.  3 môžu uplatniť nároky ustanovené v § 52 ods.  3, ak podmienky podľa § 35 ods.  1 písm.  a) a § 35a ods.  1 písm.  a) zákona č. </w:t>
      </w:r>
      <w:hyperlink r:id="rId1760" w:history="1">
        <w:r w:rsidRPr="001C4C71">
          <w:rPr>
            <w:rFonts w:cstheme="minorHAnsi"/>
            <w:color w:val="0000FF"/>
            <w:sz w:val="20"/>
            <w:szCs w:val="20"/>
            <w:u w:val="single"/>
          </w:rPr>
          <w:t>366/1999</w:t>
        </w:r>
      </w:hyperlink>
      <w:r w:rsidRPr="001C4C71">
        <w:rPr>
          <w:rFonts w:cstheme="minorHAnsi"/>
          <w:color w:val="000000"/>
          <w:sz w:val="20"/>
          <w:szCs w:val="20"/>
        </w:rPr>
        <w:t xml:space="preserve"> Z.  z.  o daniach z príjmov v znení zákona č. </w:t>
      </w:r>
      <w:hyperlink r:id="rId1761" w:history="1">
        <w:r w:rsidRPr="001C4C71">
          <w:rPr>
            <w:rFonts w:cstheme="minorHAnsi"/>
            <w:color w:val="0000FF"/>
            <w:sz w:val="20"/>
            <w:szCs w:val="20"/>
            <w:u w:val="single"/>
          </w:rPr>
          <w:t>466/2000</w:t>
        </w:r>
      </w:hyperlink>
      <w:r w:rsidRPr="001C4C71">
        <w:rPr>
          <w:rFonts w:cstheme="minorHAnsi"/>
          <w:color w:val="000000"/>
          <w:sz w:val="20"/>
          <w:szCs w:val="20"/>
        </w:rPr>
        <w:t xml:space="preserve"> Z.  z.  budú splnené najneskôr do 31.  marca 2007. </w:t>
      </w:r>
      <w:hyperlink r:id="rId1762"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(5) Lehoty ustanovené v § 35 ods.  8 a v § 35a ods.  2 zákona č. </w:t>
      </w:r>
      <w:hyperlink r:id="rId1763" w:history="1">
        <w:r w:rsidRPr="001C4C71">
          <w:rPr>
            <w:rFonts w:cstheme="minorHAnsi"/>
            <w:color w:val="0000FF"/>
            <w:sz w:val="20"/>
            <w:szCs w:val="20"/>
            <w:u w:val="single"/>
          </w:rPr>
          <w:t>366/1999</w:t>
        </w:r>
      </w:hyperlink>
      <w:r w:rsidRPr="001C4C71">
        <w:rPr>
          <w:rFonts w:cstheme="minorHAnsi"/>
          <w:color w:val="000000"/>
          <w:sz w:val="20"/>
          <w:szCs w:val="20"/>
        </w:rPr>
        <w:t xml:space="preserve"> Z.  z.  o daniach z príjmov v znení zákona č. </w:t>
      </w:r>
      <w:hyperlink r:id="rId1764" w:history="1">
        <w:r w:rsidRPr="001C4C71">
          <w:rPr>
            <w:rFonts w:cstheme="minorHAnsi"/>
            <w:color w:val="0000FF"/>
            <w:sz w:val="20"/>
            <w:szCs w:val="20"/>
            <w:u w:val="single"/>
          </w:rPr>
          <w:t>466/2000</w:t>
        </w:r>
      </w:hyperlink>
      <w:r w:rsidRPr="001C4C71">
        <w:rPr>
          <w:rFonts w:cstheme="minorHAnsi"/>
          <w:color w:val="000000"/>
          <w:sz w:val="20"/>
          <w:szCs w:val="20"/>
        </w:rPr>
        <w:t xml:space="preserve"> Z.  z.  sa použijú primerane aj na zdaňovacie obdobie, ktorým je hospodársky rok. </w:t>
      </w:r>
      <w:r w:rsidRPr="001C4C71">
        <w:rPr>
          <w:rFonts w:cstheme="minorHAnsi"/>
          <w:color w:val="000000"/>
          <w:sz w:val="20"/>
          <w:szCs w:val="20"/>
        </w:rPr>
        <w:br/>
      </w:r>
      <w:r w:rsidRPr="001C4C71">
        <w:rPr>
          <w:rFonts w:cstheme="minorHAnsi"/>
          <w:color w:val="000000"/>
          <w:sz w:val="20"/>
          <w:szCs w:val="20"/>
        </w:rPr>
        <w:br/>
        <w:t xml:space="preserve">(6) Úroky z omeškania, o ktorých banky účtovali vo výnosoch, nezahrnuté do základu dane do konca roka 2005 podľa § 17 ods.  21 v znení účinnom do 31.  decembra 2005, sa zahrnú do základu dane počnúc zdaňovacím obdobím, za ktoré sa po 31.  decembri 2006 podáva daňové priznanie, najneskôr však do 31.  decembra 2007.  Úroky z omeškania platené bankám zahrnované do daňových výdavkov podľa § 17 ods.  21 v znení účinnom do 31.  </w:t>
      </w:r>
      <w:r w:rsidRPr="001C4C71">
        <w:rPr>
          <w:rFonts w:cstheme="minorHAnsi"/>
          <w:color w:val="000000"/>
          <w:sz w:val="20"/>
          <w:szCs w:val="20"/>
        </w:rPr>
        <w:lastRenderedPageBreak/>
        <w:t xml:space="preserve">decembra 2005 sa zahrnú do základu dane daňovníka v zdaňovacom období, v ktorom došlo k ich zaplateniu. </w:t>
      </w:r>
      <w:r w:rsidRPr="001C4C71">
        <w:rPr>
          <w:rFonts w:cstheme="minorHAnsi"/>
          <w:color w:val="000000"/>
          <w:sz w:val="20"/>
          <w:szCs w:val="20"/>
        </w:rPr>
        <w:br/>
      </w:r>
      <w:r w:rsidRPr="001C4C71">
        <w:rPr>
          <w:rFonts w:cstheme="minorHAnsi"/>
          <w:color w:val="000000"/>
          <w:sz w:val="20"/>
          <w:szCs w:val="20"/>
        </w:rPr>
        <w:br/>
        <w:t xml:space="preserve">(7) Ustanovenia § 25 ods.  5 písm.  c) v znení účinnom od 1.  januára 2007 sa použije počnúc zdaňovacím obdobím, za ktoré je daňovník povinný po 31.  decembri 2006 podať daňové priznanie.  Ustanovenia § 50 ods.  1 a 2 v znení účinnom od 29.  decembra 2006 sa použijú na vyhlásenia podané za zdaňovacie obdobie ukončené najneskôr 31.  decembra 2006 a ustanovenie § 50 ods.  5 v znení účinnom do 28.  decembra 2006 sa použije pri poukazovaní podielu zaplatenej dane prijímateľom, ktorí sú zapísaní do zoznamu prijímateľov v roku 2006. </w:t>
      </w:r>
      <w:hyperlink r:id="rId1765"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(8) Ustanovenie § 17 ods.  1 písm.  c) v znení účinnom odo dňa vyhlásenia sa prvýkrát použije pri daňovom priznaní podanom po dni vyhlásenia. </w:t>
      </w:r>
      <w:r w:rsidRPr="001C4C71">
        <w:rPr>
          <w:rFonts w:cstheme="minorHAnsi"/>
          <w:color w:val="000000"/>
          <w:sz w:val="20"/>
          <w:szCs w:val="20"/>
        </w:rPr>
        <w:br/>
      </w:r>
      <w:r w:rsidRPr="001C4C71">
        <w:rPr>
          <w:rFonts w:cstheme="minorHAnsi"/>
          <w:color w:val="000000"/>
          <w:sz w:val="20"/>
          <w:szCs w:val="20"/>
        </w:rPr>
        <w:br/>
        <w:t xml:space="preserve">(9) Ustanovenie § 19 ods.  2 písm.  o) druhý bod v znení účinnom od 1.  januára 2007 sa použije na zabezpečovacie deriváty, /1/ pri ktorých k poslednému vyrovnaniu, ukončeniu alebo uplatneniu práva došlo po 1.  januári 2007. Ak k poslednému vyrovnaniu, ukončeniu alebo uplatneniu práva došlo pred 1.  januárom 2007, môže si daňovník o náklady na zabezpečovacie deriváty, ktoré prevyšovali príjmy (výnosy) z derivátov, upraviť základ dane za zdaňovacie obdobie ukončené najneskôr v roku 2007. </w:t>
      </w:r>
      <w:hyperlink r:id="rId1766"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(10) Ustanovenie § 9 ods.  2 písm.  r) v znení účinnom od 1.  januára 2007 sa použije na príjmy plynúce z predaja podielových listov od 1.  apríla 2007. </w:t>
      </w:r>
      <w:r w:rsidRPr="001C4C71">
        <w:rPr>
          <w:rFonts w:cstheme="minorHAnsi"/>
          <w:color w:val="000000"/>
          <w:sz w:val="20"/>
          <w:szCs w:val="20"/>
        </w:rPr>
        <w:br/>
      </w:r>
      <w:r w:rsidRPr="001C4C71">
        <w:rPr>
          <w:rFonts w:cstheme="minorHAnsi"/>
          <w:color w:val="000000"/>
          <w:sz w:val="20"/>
          <w:szCs w:val="20"/>
        </w:rPr>
        <w:br/>
        <w:t>(11) Ustanovenie § 43 ods.  10 v znení účinnom od 1.  apríla 2007 sa použije aj na podielové listy obstarané do 31.  decembra 2003, ak k ich vyplateniu (vráteniu) dôjde od 1.  apríla 2007, pričom na tieto podielové listy daňovník môže použiť ustanovenie § 52 ods.  20 pri podaní daňového priznania.  Ak daňovník obstaral podielové listy do 31.  marca 2007 a pri ich vyplatení (vrátení) dôjde k vykonaniu zrážky dane od 1.  apríla 2007 podľa § 43 ods.  10 v znení účinnom od 1.  apríla 2007, môže si daňovník pri podaní daňového priznania znížiť základ dane vykázaný pre daň vyberanú zrážkou z tohto príjmu, o sumu rozdielu, o ktorý výdavky spojené s nadobudnutím podielových listov prevyšujú cenu, za ktorú boli podielové listy vydané.</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 Zákon č. </w:t>
      </w:r>
      <w:hyperlink r:id="rId1767" w:history="1">
        <w:r w:rsidRPr="001C4C71">
          <w:rPr>
            <w:rFonts w:cstheme="minorHAnsi"/>
            <w:color w:val="0000FF"/>
            <w:sz w:val="16"/>
            <w:szCs w:val="16"/>
          </w:rPr>
          <w:t>431/2002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účtovníctve.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128) Zákon č. </w:t>
      </w:r>
      <w:hyperlink r:id="rId1768" w:history="1">
        <w:r w:rsidRPr="001C4C71">
          <w:rPr>
            <w:rFonts w:cstheme="minorHAnsi"/>
            <w:color w:val="0000FF"/>
            <w:sz w:val="16"/>
            <w:szCs w:val="16"/>
          </w:rPr>
          <w:t xml:space="preserve">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152B0" w:rsidRDefault="00745274" w:rsidP="00745274">
      <w:pPr>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t xml:space="preserve">§ 52c </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Prechodné ustanovenia k úpravám účinným od 1.  marca 2007</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(1) Ustanovenia § 17 ods.  25 a § 20 ods.  20 v znení účinnom od 1.  marca 2007 sa použijú po prvýkrát pri podaní daňového priznania za zdaňovacie obdobie ukončené v roku 2007, podanom po 28.  februári 2007. </w:t>
      </w:r>
      <w:r w:rsidRPr="001C4C71">
        <w:rPr>
          <w:rFonts w:cstheme="minorHAnsi"/>
          <w:color w:val="000000"/>
          <w:sz w:val="20"/>
          <w:szCs w:val="20"/>
        </w:rPr>
        <w:br/>
      </w:r>
      <w:r w:rsidRPr="001C4C71">
        <w:rPr>
          <w:rFonts w:cstheme="minorHAnsi"/>
          <w:color w:val="000000"/>
          <w:sz w:val="20"/>
          <w:szCs w:val="20"/>
        </w:rPr>
        <w:br/>
        <w:t xml:space="preserve">(2) Ustanovenie § 50 ods.  5 v znení účinnom od 1.  marca 2007 sa použije po prvýkrát pri poukazovaní podielu zaplatenej dane prijímateľom, ktorí sú zapísaní do zoznamu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prijímateľov v roku 2007.</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52d </w:t>
      </w:r>
      <w:proofErr w:type="spellStart"/>
      <w:r w:rsidRPr="001C4C71">
        <w:rPr>
          <w:rFonts w:cstheme="minorHAnsi"/>
          <w:i/>
          <w:iCs/>
          <w:color w:val="0000FF"/>
          <w:sz w:val="20"/>
          <w:szCs w:val="20"/>
          <w:u w:val="single"/>
        </w:rPr>
        <w:t>Li</w:t>
      </w:r>
      <w:proofErr w:type="spellEnd"/>
      <w:r w:rsidRPr="001C4C71">
        <w:rPr>
          <w:rFonts w:cstheme="minorHAnsi"/>
          <w:b/>
          <w:bCs/>
          <w:color w:val="000000"/>
          <w:sz w:val="20"/>
          <w:szCs w:val="20"/>
        </w:rPr>
        <w:br/>
        <w:t>Prechodné ustanovenia k úpravám účinným od 1.  januára 2008</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(1) Daňovník, ktorému bolo povolené vyrovnanie alebo reštrukturalizácia do 31.  decembra 2006, použije na určenie zdaňovacieho obdobia, ktorého začiatok je v tejto lehote, a na preddavky na daň ustanovenia zákona účinného do 31.  decembra 2006. </w:t>
      </w:r>
      <w:r w:rsidRPr="001C4C71">
        <w:rPr>
          <w:rFonts w:cstheme="minorHAnsi"/>
          <w:color w:val="000000"/>
          <w:sz w:val="20"/>
          <w:szCs w:val="20"/>
        </w:rPr>
        <w:br/>
      </w:r>
      <w:r w:rsidRPr="001C4C71">
        <w:rPr>
          <w:rFonts w:cstheme="minorHAnsi"/>
          <w:color w:val="000000"/>
          <w:sz w:val="20"/>
          <w:szCs w:val="20"/>
        </w:rPr>
        <w:br/>
        <w:t xml:space="preserve">(2) Na vyčíslenie základu dane za zdaňovacie obdobie, ktoré začalo do 31.  decembra 2007, sa použijú ustanovenia zákona v znení účinnom do 31.  decembra 2007. </w:t>
      </w:r>
      <w:r w:rsidRPr="001C4C71">
        <w:rPr>
          <w:rFonts w:cstheme="minorHAnsi"/>
          <w:color w:val="000000"/>
          <w:sz w:val="20"/>
          <w:szCs w:val="20"/>
        </w:rPr>
        <w:br/>
      </w:r>
      <w:r w:rsidRPr="001C4C71">
        <w:rPr>
          <w:rFonts w:cstheme="minorHAnsi"/>
          <w:color w:val="000000"/>
          <w:sz w:val="20"/>
          <w:szCs w:val="20"/>
        </w:rPr>
        <w:br/>
        <w:t xml:space="preserve">(3) Daňovník, ktorý postupoval podľa § 17 ods.  12 písm.  b) v znení účinnom do 31.  decembra 2007, upraví základ dane najneskôr do 31.  decembra 2008 o poskytnutý alebo prijatý preddavok na tovar, služby alebo iné plnenia, aj keď nedošlo k splneniu dodávky tovaru, služby alebo iných plnení do skončenia zdaňovacieho obdobia roka 2008, na ktorých úhradu bol preddavok prijatý alebo poskytnutý. </w:t>
      </w:r>
      <w:r w:rsidRPr="001C4C71">
        <w:rPr>
          <w:rFonts w:cstheme="minorHAnsi"/>
          <w:color w:val="000000"/>
          <w:sz w:val="20"/>
          <w:szCs w:val="20"/>
        </w:rPr>
        <w:br/>
      </w:r>
      <w:r w:rsidRPr="001C4C71">
        <w:rPr>
          <w:rFonts w:cstheme="minorHAnsi"/>
          <w:color w:val="000000"/>
          <w:sz w:val="20"/>
          <w:szCs w:val="20"/>
        </w:rPr>
        <w:br/>
      </w:r>
      <w:r w:rsidRPr="001C4C71">
        <w:rPr>
          <w:rFonts w:cstheme="minorHAnsi"/>
          <w:color w:val="000000"/>
          <w:sz w:val="20"/>
          <w:szCs w:val="20"/>
        </w:rPr>
        <w:lastRenderedPageBreak/>
        <w:t xml:space="preserve">(4) Daňovník, ktorému bola poskytnutá dotácia na obstaranie hmotného majetku do 31.  decembra 2007, rozdiel medzi výškou daňových odpisov tohto hmotného majetku uznaných za daňový výdavok k 31.  decembru 2007 a výškou dotácie, zahrnutej do základu dane do 31.  decembra 2007, zahrnie do základu dane rovnomerne počas dvoch bezprostredne po sebe nasledujúcich zdaňovacích období ukončených najneskôr 31.  decembra 2009. </w:t>
      </w:r>
      <w:hyperlink r:id="rId1769"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(5) Ustanovenie § 17 ods.  29 v znení účinnom od 1.  januára 2008 sa použije aj na záväzky, pri ktorých do 31.  decembra 2007 uplynula od splatnosti doba dlhšia ako 36 mesiacov, pričom suma týchto záväzkov zvyšujúca základ dane sa zahrnie do základu dane rovnomerne počas dvoch bezprostredne po sebe nasledujúcich zdaňovacích období ukončených najneskôr 31.  decembra 2009. </w:t>
      </w:r>
      <w:hyperlink r:id="rId1770" w:history="1">
        <w:r w:rsidR="008D12F0" w:rsidRPr="001C4C71">
          <w:rPr>
            <w:rFonts w:cstheme="minorHAnsi"/>
            <w:color w:val="0000FF"/>
            <w:sz w:val="20"/>
            <w:szCs w:val="20"/>
          </w:rPr>
          <w:t xml:space="preserve"> </w:t>
        </w:r>
      </w:hyperlink>
      <w:r w:rsidRPr="001C4C71">
        <w:rPr>
          <w:rFonts w:cstheme="minorHAnsi"/>
          <w:color w:val="000000"/>
          <w:sz w:val="20"/>
          <w:szCs w:val="20"/>
        </w:rPr>
        <w:br/>
      </w:r>
      <w:r w:rsidRPr="001C4C71">
        <w:rPr>
          <w:rFonts w:cstheme="minorHAnsi"/>
          <w:color w:val="000000"/>
          <w:sz w:val="20"/>
          <w:szCs w:val="20"/>
        </w:rPr>
        <w:br/>
        <w:t xml:space="preserve">(6) Rozdiel medzi opravnými položkami zahrnutými do daňových výdavkov podľa § 20 ods.  4 v znení účinnom do 31.  decembra 2007 a opravnými položkami, ktoré sú uznané za daňový výdavok podľa § 20 ods.  4 v znení účinnom od 1.  januára 2008, sa zahrnie do základu dane rovnomerne počas dvoch bezprostredne po sebe nasledujúcich zdaňovacích období ukončených najneskôr 31.  decembra 2009, pričom ak do tohto obdobia </w:t>
      </w:r>
      <w:r w:rsidRPr="001C4C71">
        <w:rPr>
          <w:rFonts w:cstheme="minorHAnsi"/>
          <w:color w:val="000000"/>
          <w:sz w:val="20"/>
          <w:szCs w:val="20"/>
        </w:rPr>
        <w:br/>
        <w:t xml:space="preserve">a) daňovník sa zrušuje s likvidáciou, najneskôr v zdaňovacom období ukončenom dňom predchádzajúcemu dňu jeho vstupu do likvidácie, </w:t>
      </w:r>
      <w:r w:rsidRPr="001C4C71">
        <w:rPr>
          <w:rFonts w:cstheme="minorHAnsi"/>
          <w:color w:val="000000"/>
          <w:sz w:val="20"/>
          <w:szCs w:val="20"/>
        </w:rPr>
        <w:br/>
        <w:t xml:space="preserve">b) je na daňovníka vyhlásený konkurz, najneskôr dňom predchádzajúcemu dňu vyhlásenia konkurzu alebo </w:t>
      </w:r>
      <w:r w:rsidRPr="001C4C71">
        <w:rPr>
          <w:rFonts w:cstheme="minorHAnsi"/>
          <w:color w:val="000000"/>
          <w:sz w:val="20"/>
          <w:szCs w:val="20"/>
        </w:rPr>
        <w:br/>
        <w:t xml:space="preserve">c) daňovník sa zrušuje bez likvidácie, najneskôr dňom jeho zrušenia. </w:t>
      </w:r>
      <w:r w:rsidRPr="001C4C71">
        <w:rPr>
          <w:rFonts w:cstheme="minorHAnsi"/>
          <w:color w:val="000000"/>
          <w:sz w:val="20"/>
          <w:szCs w:val="20"/>
        </w:rPr>
        <w:br/>
      </w:r>
      <w:r w:rsidRPr="001C4C71">
        <w:rPr>
          <w:rFonts w:cstheme="minorHAnsi"/>
          <w:color w:val="000000"/>
          <w:sz w:val="20"/>
          <w:szCs w:val="20"/>
        </w:rPr>
        <w:br/>
        <w:t xml:space="preserve">(7) Zostatok technickej rezervy na poistné plnenia z poistných udalostí vzniknutých a nenahlásených v bežnom účtovnom období vykázaný pred 1.  januárom 2008, tvorba ktorej bola uznaná za daňový výdavok sa zahrnie do základu dane počas dvoch bezprostredne po sebe nasledujúcich zdaňovacích období ukončených najneskôr 31.  decembra 2009, pričom ak do tohto obdobia </w:t>
      </w:r>
      <w:r w:rsidRPr="001C4C71">
        <w:rPr>
          <w:rFonts w:cstheme="minorHAnsi"/>
          <w:color w:val="000000"/>
          <w:sz w:val="20"/>
          <w:szCs w:val="20"/>
        </w:rPr>
        <w:br/>
        <w:t xml:space="preserve">a) daňovník sa zrušuje s likvidáciou, najneskôr v zdaňovacom období ukončenom dňom predchádzajúcemu dňu jeho vstupu do likvidácie, </w:t>
      </w:r>
      <w:r w:rsidRPr="001C4C71">
        <w:rPr>
          <w:rFonts w:cstheme="minorHAnsi"/>
          <w:color w:val="000000"/>
          <w:sz w:val="20"/>
          <w:szCs w:val="20"/>
        </w:rPr>
        <w:br/>
        <w:t xml:space="preserve">b) je na daňovníka vyhlásený konkurz, najneskôr dňom predchádzajúcemu dňu vyhlásenia konkurzu alebo </w:t>
      </w:r>
      <w:r w:rsidRPr="001C4C71">
        <w:rPr>
          <w:rFonts w:cstheme="minorHAnsi"/>
          <w:color w:val="000000"/>
          <w:sz w:val="20"/>
          <w:szCs w:val="20"/>
        </w:rPr>
        <w:br/>
        <w:t xml:space="preserve">c) daňovník sa zrušuje bez likvidácie, najneskôr dňom jeho zrušenia. </w:t>
      </w:r>
      <w:r w:rsidRPr="001C4C71">
        <w:rPr>
          <w:rFonts w:cstheme="minorHAnsi"/>
          <w:color w:val="000000"/>
          <w:sz w:val="20"/>
          <w:szCs w:val="20"/>
        </w:rPr>
        <w:br/>
      </w:r>
      <w:r w:rsidRPr="001C4C71">
        <w:rPr>
          <w:rFonts w:cstheme="minorHAnsi"/>
          <w:color w:val="000000"/>
          <w:sz w:val="20"/>
          <w:szCs w:val="20"/>
        </w:rPr>
        <w:br/>
        <w:t xml:space="preserve">(8) Rozdiel, o ktorý zostatok opravných položiek v poisťovníctve, tvorba ktorých bola uznaná za daňový výdavok podľa § 20 ods.  8 písm.  c) v znení účinnom do 31.  decembra 2007, prevyšuje zostatok opravných položiek vypočítaných podľa § 20 ods.  14 účinného od 1.  januára 2008, sa zahrnie do základu dane rovnomerne počas dvoch bezprostredne po sebe nasledujúcich zdaňovacích období ukončených najneskôr 31.  decembra 2009, pričom ak do tohto obdobia </w:t>
      </w:r>
      <w:r w:rsidRPr="001C4C71">
        <w:rPr>
          <w:rFonts w:cstheme="minorHAnsi"/>
          <w:color w:val="000000"/>
          <w:sz w:val="20"/>
          <w:szCs w:val="20"/>
        </w:rPr>
        <w:br/>
        <w:t xml:space="preserve">a) daňovník sa zrušuje s likvidáciou, najneskôr v zdaňovacom období ukončenom dňom predchádzajúcemu dňu jeho vstupu do likvidácie, </w:t>
      </w:r>
      <w:r w:rsidRPr="001C4C71">
        <w:rPr>
          <w:rFonts w:cstheme="minorHAnsi"/>
          <w:color w:val="000000"/>
          <w:sz w:val="20"/>
          <w:szCs w:val="20"/>
        </w:rPr>
        <w:br/>
        <w:t xml:space="preserve">b) je na daňovníka vyhlásený konkurz, najneskôr dňom predchádzajúcemu dňu vyhlásenia konkurzu alebo </w:t>
      </w:r>
      <w:r w:rsidRPr="001C4C71">
        <w:rPr>
          <w:rFonts w:cstheme="minorHAnsi"/>
          <w:color w:val="000000"/>
          <w:sz w:val="20"/>
          <w:szCs w:val="20"/>
        </w:rPr>
        <w:br/>
        <w:t xml:space="preserve">c) daňovník sa zrušuje bez likvidácie, najneskôr dňom jeho zrušenia. </w:t>
      </w:r>
      <w:r w:rsidRPr="001C4C71">
        <w:rPr>
          <w:rFonts w:cstheme="minorHAnsi"/>
          <w:color w:val="000000"/>
          <w:sz w:val="20"/>
          <w:szCs w:val="20"/>
        </w:rPr>
        <w:br/>
      </w:r>
      <w:r w:rsidRPr="001C4C71">
        <w:rPr>
          <w:rFonts w:cstheme="minorHAnsi"/>
          <w:color w:val="000000"/>
          <w:sz w:val="20"/>
          <w:szCs w:val="20"/>
        </w:rPr>
        <w:br/>
        <w:t xml:space="preserve">(9) Rozdiel medzi opravnými položkami zahrnutými do daňových výdavkov podľa § 20 ods.  14 v znení účinnom do 31.  decembra 2007 a opravnými položkami, ktoré sú uznané za daňový výdavok podľa § 20 ods.  14 v znení účinnom od 1.  januára 2008, sa zahrnie do základu dane rovnomerne počas dvoch bezprostredne po sebe nasledujúcich zdaňovacích období ukončených najneskôr 31.  decembra 2009, pričom ak do tohto obdobia </w:t>
      </w:r>
      <w:hyperlink r:id="rId1771"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a) daňovník sa zrušuje s likvidáciou, najneskôr v zdaňovacom období ukončenom dňom predchádzajúcemu dňu jeho vstupu do likvidácie, </w:t>
      </w:r>
      <w:r w:rsidRPr="001C4C71">
        <w:rPr>
          <w:rFonts w:cstheme="minorHAnsi"/>
          <w:color w:val="000000"/>
          <w:sz w:val="20"/>
          <w:szCs w:val="20"/>
        </w:rPr>
        <w:br/>
        <w:t xml:space="preserve">b) je na daňovníka vyhlásený konkurz, najneskôr dňom predchádzajúcemu dňu vyhlásenia konkurzu alebo </w:t>
      </w:r>
      <w:r w:rsidRPr="001C4C71">
        <w:rPr>
          <w:rFonts w:cstheme="minorHAnsi"/>
          <w:color w:val="000000"/>
          <w:sz w:val="20"/>
          <w:szCs w:val="20"/>
        </w:rPr>
        <w:br/>
        <w:t xml:space="preserve">c) daňovník sa zrušuje bez likvidácie, najneskôr dňom jeho zrušenia. </w:t>
      </w:r>
      <w:r w:rsidRPr="001C4C71">
        <w:rPr>
          <w:rFonts w:cstheme="minorHAnsi"/>
          <w:color w:val="000000"/>
          <w:sz w:val="20"/>
          <w:szCs w:val="20"/>
        </w:rPr>
        <w:br/>
      </w:r>
      <w:r w:rsidRPr="001C4C71">
        <w:rPr>
          <w:rFonts w:cstheme="minorHAnsi"/>
          <w:color w:val="000000"/>
          <w:sz w:val="20"/>
          <w:szCs w:val="20"/>
        </w:rPr>
        <w:br/>
        <w:t xml:space="preserve">(10) Ak splatnosti menovitej hodnoty dlhopisu predchádza splatnosť výnosu z dlhopisu, /151/ pomerná časť úrokového výnosu podľa § 52 ods.  33 sa zahrnie do základu dane v zdaňovacom období, v ktorom je výnos z dlhopisu, súčasťou ktorého je aj táto pomerná časť úrokového výnosu, splatný.  Splatný výnos z dlhopisu nezahrnutý do základu dane v zdaňovacom období ukončenom 31.  decembra 2007, sa zahrnie do základu dane najneskôr v zdaňovacom období ukončenom 31.  decembra 2008. </w:t>
      </w:r>
      <w:r w:rsidRPr="001C4C71">
        <w:rPr>
          <w:rFonts w:cstheme="minorHAnsi"/>
          <w:color w:val="000000"/>
          <w:sz w:val="20"/>
          <w:szCs w:val="20"/>
        </w:rPr>
        <w:br/>
      </w:r>
      <w:r w:rsidRPr="001C4C71">
        <w:rPr>
          <w:rFonts w:cstheme="minorHAnsi"/>
          <w:color w:val="000000"/>
          <w:sz w:val="20"/>
          <w:szCs w:val="20"/>
        </w:rPr>
        <w:br/>
        <w:t>(11) Ustanovenie § 50 ods.  5 v znení účinnom od 1.  januára 2008 sa použije po prvýkrát pri poukazovaní podielu zaplatenej dane prijímateľom, ktorí sú zapísaní do zoznamu prijímateľov zverejnenom v roku 2008.</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151) </w:t>
      </w:r>
      <w:hyperlink r:id="rId1772" w:history="1">
        <w:r w:rsidRPr="001C4C71">
          <w:rPr>
            <w:rFonts w:cstheme="minorHAnsi"/>
            <w:color w:val="0000FF"/>
            <w:sz w:val="16"/>
            <w:szCs w:val="16"/>
          </w:rPr>
          <w:t>§ 10 zákona č. 530/1990 Zb.</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52e </w:t>
      </w:r>
      <w:r w:rsidRPr="001C4C71">
        <w:rPr>
          <w:rFonts w:cstheme="minorHAnsi"/>
          <w:b/>
          <w:bCs/>
          <w:color w:val="000000"/>
          <w:sz w:val="20"/>
          <w:szCs w:val="20"/>
        </w:rPr>
        <w:br/>
        <w:t>Prechodné ustanovenia k úpravám účinným od 1.  januára 2009</w:t>
      </w:r>
    </w:p>
    <w:p w:rsidR="00745274" w:rsidRPr="001C4C71" w:rsidRDefault="001D7ACB" w:rsidP="00745274">
      <w:pPr>
        <w:autoSpaceDE w:val="0"/>
        <w:autoSpaceDN w:val="0"/>
        <w:adjustRightInd w:val="0"/>
        <w:spacing w:after="0" w:line="240" w:lineRule="auto"/>
        <w:rPr>
          <w:rFonts w:cstheme="minorHAnsi"/>
          <w:color w:val="000000"/>
          <w:sz w:val="20"/>
          <w:szCs w:val="20"/>
        </w:rPr>
      </w:pPr>
      <w:hyperlink r:id="rId1773" w:history="1">
        <w:r w:rsidR="008D12F0" w:rsidRPr="001C4C71">
          <w:rPr>
            <w:rFonts w:cstheme="minorHAnsi"/>
            <w:color w:val="0000FF"/>
            <w:sz w:val="20"/>
            <w:szCs w:val="20"/>
          </w:rPr>
          <w:t xml:space="preserve"> </w:t>
        </w:r>
      </w:hyperlink>
      <w:r w:rsidR="00745274" w:rsidRPr="001C4C71">
        <w:rPr>
          <w:rFonts w:cstheme="minorHAnsi"/>
          <w:color w:val="000000"/>
          <w:sz w:val="20"/>
          <w:szCs w:val="20"/>
        </w:rPr>
        <w:br/>
        <w:t xml:space="preserve">(1) Výdavky (náklady) preukázateľne vynaložené daňovníkom v súvislosti s prechodom zo slovenskej meny na euro vrátane výdavkov (nákladov) na zaokrúhlenie sa považujú za daňové výdavky, ak spĺňajú podmienky ustanovené v § 2 písm.  i) a § 19 až 21 v znení účinnom od 1.  januára 2009. </w:t>
      </w:r>
      <w:r w:rsidR="00745274" w:rsidRPr="001C4C71">
        <w:rPr>
          <w:rFonts w:cstheme="minorHAnsi"/>
          <w:color w:val="000000"/>
          <w:sz w:val="20"/>
          <w:szCs w:val="20"/>
        </w:rPr>
        <w:br/>
      </w:r>
      <w:r w:rsidR="00745274" w:rsidRPr="001C4C71">
        <w:rPr>
          <w:rFonts w:cstheme="minorHAnsi"/>
          <w:color w:val="000000"/>
          <w:sz w:val="20"/>
          <w:szCs w:val="20"/>
        </w:rPr>
        <w:br/>
        <w:t xml:space="preserve">(2) Daňovník, ktorý má podľa § 17 ods.  17 podané oznámenie o nezahrnovaní kurzových rozdielov do základu dane v období, v ktorom sa o nich účtuje, zahrnie kurzové rozdiely do základu dane v tom zdaňovacom období, v ktorom dochádza k inkasu alebo odpisu pohľadávky, alebo platbe alebo odpisu záväzku, pričom kurzový rozdiel pri pohľadávke alebo záväzku znejúcich na </w:t>
      </w:r>
      <w:r w:rsidR="00745274" w:rsidRPr="001C4C71">
        <w:rPr>
          <w:rFonts w:cstheme="minorHAnsi"/>
          <w:color w:val="000000"/>
          <w:sz w:val="20"/>
          <w:szCs w:val="20"/>
        </w:rPr>
        <w:br/>
        <w:t xml:space="preserve">a) euro predstavuje rozdiel medzi hodnotou pohľadávky alebo záväzku zaúčtovanou pri ich vzniku v slovenských korunách, prepočítanou konverzným kurzom na eurá, a hodnotou pohľadávky alebo záväzku v eurách ku dňu, v ktorom dochádza k inkasu alebo odpisu pohľadávky, alebo platbe alebo odpisu záväzku, </w:t>
      </w:r>
      <w:r w:rsidR="00745274" w:rsidRPr="001C4C71">
        <w:rPr>
          <w:rFonts w:cstheme="minorHAnsi"/>
          <w:color w:val="000000"/>
          <w:sz w:val="20"/>
          <w:szCs w:val="20"/>
        </w:rPr>
        <w:br/>
        <w:t xml:space="preserve">b) cudziu menu predstavuje rozdiel medzi hodnotou pohľadávky alebo záväzku zaúčtovanou pri ich vzniku v slovenských korunách, prepočítanou konverzným kurzom na eurá, a hodnotou pohľadávky alebo záväzku znejúcich na cudziu menu prepočítaného podľa § 31 ods.  1 v znení účinnom od 1.  januára 2009 ku dňu, v ktorom dochádza k inkasu alebo odpisu pohľadávky, alebo platbe alebo odpisu záväzku. </w:t>
      </w:r>
      <w:r w:rsidR="00745274" w:rsidRPr="001C4C71">
        <w:rPr>
          <w:rFonts w:cstheme="minorHAnsi"/>
          <w:color w:val="000000"/>
          <w:sz w:val="20"/>
          <w:szCs w:val="20"/>
        </w:rPr>
        <w:br/>
      </w:r>
      <w:r w:rsidR="00745274" w:rsidRPr="001C4C71">
        <w:rPr>
          <w:rFonts w:cstheme="minorHAnsi"/>
          <w:color w:val="000000"/>
          <w:sz w:val="20"/>
          <w:szCs w:val="20"/>
        </w:rPr>
        <w:br/>
        <w:t xml:space="preserve">(3) Daňovník, ktorý obstaral a uviedol do užívania /1/ hmotný majetok do 31.  decembra 2008, prepočíta vstupnú cenu, daňové odpisy a zostatkovú cenu, vyjadrené v slovenských korunách, k 1.  januáru 2009 konverzným kurzom na eurá a zaokrúhli ich podľa § 47 ods.  2 v znení účinnom od 1.  januára 2009. </w:t>
      </w:r>
      <w:r w:rsidR="00745274" w:rsidRPr="001C4C71">
        <w:rPr>
          <w:rFonts w:cstheme="minorHAnsi"/>
          <w:color w:val="000000"/>
          <w:sz w:val="20"/>
          <w:szCs w:val="20"/>
        </w:rPr>
        <w:br/>
      </w:r>
      <w:r w:rsidR="00745274" w:rsidRPr="001C4C71">
        <w:rPr>
          <w:rFonts w:cstheme="minorHAnsi"/>
          <w:color w:val="000000"/>
          <w:sz w:val="20"/>
          <w:szCs w:val="20"/>
        </w:rPr>
        <w:br/>
        <w:t xml:space="preserve">(4) Daňovník, ktorý uplatňoval zrýchlené odpisovanie hmotného majetku do 31.  decembra 2008 podľa § 28, pokračuje po 31.  decembri 2008 v odpisovaní podľa § 28 zo zostatkovej ceny prepočítanej konverzným kurzom podľa odseku 3.  Daňovník, ktorý uplatňoval rovnomerné odpisovanie hmotného majetku do 31.  decembra 2008 podľa § 27, pokračuje po 31.  decembri 2008 v odpisovaní podľa § 27 zo vstupnej ceny prepočítanej konverzným kurzom podľa odseku 3. </w:t>
      </w:r>
      <w:r w:rsidR="00745274" w:rsidRPr="001C4C71">
        <w:rPr>
          <w:rFonts w:cstheme="minorHAnsi"/>
          <w:color w:val="000000"/>
          <w:sz w:val="20"/>
          <w:szCs w:val="20"/>
        </w:rPr>
        <w:br/>
      </w:r>
      <w:r w:rsidR="00745274" w:rsidRPr="001C4C71">
        <w:rPr>
          <w:rFonts w:cstheme="minorHAnsi"/>
          <w:color w:val="000000"/>
          <w:sz w:val="20"/>
          <w:szCs w:val="20"/>
        </w:rPr>
        <w:br/>
        <w:t xml:space="preserve">(5) Ak daňovník bol povinný zaplatiť preddavky na daň podľa § 34 alebo § 42 do 31.  decembra 2008 v slovenských korunách a zaplatil ich po 1.  januári 2009, tieto preddavky sa prepočítajú konverzným kurzom na slovenské koruny a zaokrúhlia sa na celé koruny nahor. </w:t>
      </w:r>
      <w:r w:rsidR="00745274" w:rsidRPr="001C4C71">
        <w:rPr>
          <w:rFonts w:cstheme="minorHAnsi"/>
          <w:color w:val="000000"/>
          <w:sz w:val="20"/>
          <w:szCs w:val="20"/>
        </w:rPr>
        <w:br/>
      </w:r>
      <w:r w:rsidR="00745274" w:rsidRPr="001C4C71">
        <w:rPr>
          <w:rFonts w:cstheme="minorHAnsi"/>
          <w:color w:val="000000"/>
          <w:sz w:val="20"/>
          <w:szCs w:val="20"/>
        </w:rPr>
        <w:br/>
        <w:t>(6) Výdavky (náklady) vynaložené daňovníkom do 31.  decembra 2008 a príjmy (výnosy), o ktorých sa účtovalo do 31.  decembra 2008 v slovenských korunách, ktoré ovplyvňujú základ dane v zdaňovacích obdobiach končiacich po 1.  januári 2009, sa prepočítajú konverzným kurzom na eurá a zaokrúhlia sa na eurocenty nahor.  Rovnako sa postupuje aj pri uplatňovaní daňovej straty podľa § 30.</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 Zákon č. </w:t>
      </w:r>
      <w:hyperlink r:id="rId1774" w:history="1">
        <w:r w:rsidRPr="001C4C71">
          <w:rPr>
            <w:rFonts w:cstheme="minorHAnsi"/>
            <w:color w:val="0000FF"/>
            <w:sz w:val="16"/>
            <w:szCs w:val="16"/>
          </w:rPr>
          <w:t>431/2002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účtovníctve.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xml:space="preserve">§ 52f </w:t>
      </w:r>
      <w:r w:rsidRPr="001C4C71">
        <w:rPr>
          <w:rFonts w:cstheme="minorHAnsi"/>
          <w:b/>
          <w:bCs/>
          <w:color w:val="000000"/>
          <w:sz w:val="20"/>
          <w:szCs w:val="20"/>
        </w:rPr>
        <w:br/>
        <w:t>Prechodné ustanovenie k úpravám účinným od 1.  januára 2009</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(1) Ustanovenia § 32a, 38 a 43 v znení účinnom od 1.  januára 2009 sa prvýkrát použijú za zdaňovacie obdobie roku 2009. </w:t>
      </w:r>
      <w:r w:rsidRPr="001C4C71">
        <w:rPr>
          <w:rFonts w:cstheme="minorHAnsi"/>
          <w:color w:val="000000"/>
          <w:sz w:val="20"/>
          <w:szCs w:val="20"/>
        </w:rPr>
        <w:br/>
      </w:r>
      <w:r w:rsidRPr="001C4C71">
        <w:rPr>
          <w:rFonts w:cstheme="minorHAnsi"/>
          <w:color w:val="000000"/>
          <w:sz w:val="20"/>
          <w:szCs w:val="20"/>
        </w:rPr>
        <w:br/>
        <w:t>(2) Ustanovenie § 18 ods.  1 v znení účinnom od 1.  januára 2009 sa použije prvýkrát za zdaňovacie obdobie, ktoré sa začne po 31.  decembri 2008.</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jc w:val="center"/>
        <w:rPr>
          <w:rFonts w:cstheme="minorHAnsi"/>
          <w:i/>
          <w:iCs/>
          <w:color w:val="0000FF"/>
          <w:sz w:val="20"/>
          <w:szCs w:val="20"/>
          <w:u w:val="single"/>
        </w:rPr>
      </w:pPr>
      <w:r w:rsidRPr="001C4C71">
        <w:rPr>
          <w:rFonts w:cstheme="minorHAnsi"/>
          <w:color w:val="000000"/>
          <w:sz w:val="20"/>
          <w:szCs w:val="20"/>
        </w:rPr>
        <w:t xml:space="preserve">§ 52g </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Prechodné ustanovenia k úpravám účinným od 1. marca 2009</w:t>
      </w:r>
    </w:p>
    <w:p w:rsidR="00745274" w:rsidRPr="001C4C71" w:rsidRDefault="00745274" w:rsidP="00745274">
      <w:pPr>
        <w:autoSpaceDE w:val="0"/>
        <w:autoSpaceDN w:val="0"/>
        <w:adjustRightInd w:val="0"/>
        <w:spacing w:after="0" w:line="240" w:lineRule="auto"/>
        <w:rPr>
          <w:rFonts w:cstheme="minorHAnsi"/>
          <w:b/>
          <w:bCs/>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lastRenderedPageBreak/>
        <w:t>(1) Na zníženie základu dane o nezdaniteľné časti základu dane sa na zdaňovacie obdobia rokov 2009 a 2010 nepoužije § 11 ods. 2 a 3 a základ dane sa na tieto zdaňovacie obdobia zníži takto:</w:t>
      </w:r>
      <w:hyperlink r:id="rId1775" w:history="1">
        <w:r w:rsidR="008D12F0" w:rsidRPr="001C4C71">
          <w:rPr>
            <w:rFonts w:cstheme="minorHAnsi"/>
            <w:color w:val="0000FF"/>
            <w:sz w:val="20"/>
            <w:szCs w:val="20"/>
          </w:rPr>
          <w:t xml:space="preserve"> </w:t>
        </w:r>
      </w:hyperlink>
      <w:hyperlink r:id="rId1776"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ak daňovník v príslušnom zdaňovacom období dosiahne základ dane, ktorý</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sa rovná alebo je nižší ako 86-násobok sumy platného životného minima, nezdaniteľná časť základu dane ročne na daňovníka je suma zodpovedajúca 22,5 násobku sumy platného životného minima,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je vyšší ako 86-násobok platného životného minima, nezdaniteľná časť základu dane ročne na daňovníka je suma zodpovedajúca rozdielu 44-násobku platného životného minima a jednej štvrtiny základu dane; ak táto suma je nižšia ako nula, nezdaniteľná časť základu dane ročne na daňovníka sa rovná nule,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b) ak daňovník v príslušnom zdaňovacom období dosiahne základ dane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rovnajúci sa alebo nižší ako 176-násobok platného životného minima a jeho manželka (manžel) žijúca s daňovníkom v domácnosti  /57/  v tomto zdaňovacom období</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1a. nemá vlastný príjem, nezdaniteľná časť základu dane ročne na manželku (manžela) je suma zodpovedajúca 22,5 násobku platného životného minima,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1b. má vlastný príjem nepresahujúci sumu zodpovedajúcu 22,5 násobku platného životného minima, nezdaniteľná časť základu dane ročne na manželku (manžela) je rozdiel medzi sumou zodpovedajúcou 22,5 násobku platného životného minima a vlastným príjmom manželky (manžela),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1c. má vlastný príjem presahujúci sumu zodpovedajúcu 22,5 násobku platného životného minima, nezdaniteľná časť základu dane na manželku (manžela) sa rovná nule,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vyšší ako 176-násobok platného životného minima a jeho manželka (manžel) žijúca s daňovníkom v domácnosti  /57/  v tomto zdaňovacom období</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2a. nemá vlastný príjem, nezdaniteľná časť základu dane ročne na manželku (manžela) je suma zodpovedajúca rozdielu 66,5 násobku platného životného minima a jednej štvrtiny základu dane tohto daňovníka; ak táto suma je nižšia ako nula, nezdaniteľná časť základu dane na manželku (manžela) sa rovná nule,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2b. má vlastný príjem, nezdaniteľná časť základu dane ročne na manželku (manžela) je suma vypočítaná podľa prvého bodu, znížená o vlastný príjem manželky (manžela); ak táto suma je nižšia ako nula, nezdaniteľná časť základu dane na manželku (manžela) sa rovná nule.</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Ustanovenie odseku 1 písm. a) prvého bodu sa použije po prvýkrát pri vyberaní preddavkov na daň podľa § 35 zo zdaniteľnej mzdy za mesiac marec 2009. Ustanovenia odseku 1 sa použijú pri vykonaní ročného zúčtovania za zdaňovacie obdobia rokov 2009 a 2010 alebo pri podaní daňového priznania za zdaňovacie obdobia rokov 2009 a 2010.</w:t>
      </w:r>
      <w:hyperlink r:id="rId1777"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(3) Postup podľa ustanovenia § 6 ods. 14 v znení účinnom od 1. marca 2009 môže za celé zdaňovacie obdobie použiť aj daňovník vykonávajúci podnikanie alebo inú samostatnú zárobkovú činnosť, ktorý v zdaňovacom období roka 2009 do 28. februára 2009 účtoval  </w:t>
      </w:r>
      <w:r w:rsidRPr="001C4C71">
        <w:rPr>
          <w:rFonts w:cstheme="minorHAnsi"/>
          <w:color w:val="000000"/>
          <w:sz w:val="20"/>
          <w:szCs w:val="20"/>
          <w:u w:val="single"/>
        </w:rPr>
        <w:t>1)</w:t>
      </w:r>
      <w:r w:rsidRPr="001C4C71">
        <w:rPr>
          <w:rFonts w:cstheme="minorHAnsi"/>
          <w:color w:val="000000"/>
          <w:sz w:val="20"/>
          <w:szCs w:val="20"/>
        </w:rPr>
        <w:t xml:space="preserve">  alebo viedol evidenciu podľa § 6 ods. 10.</w:t>
      </w:r>
      <w:hyperlink r:id="rId1778"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(4) Na vyčíslenie základu dane za zdaňovacie obdobie končiace po 28. februári 2009 sa použijú ustanovenia zákona v znení účinnom od 1. marca 2009 s výnimkou prílohy č. 1 v znení účinnom od 1. marca 2009, podľa ktorej daňovník, ak sa tak rozhodne, zaradí hmotný majetok do odpisových skupín až od 1. januára 2010.</w:t>
      </w:r>
      <w:hyperlink r:id="rId1779" w:history="1">
        <w:r w:rsidR="008D12F0" w:rsidRPr="001C4C71">
          <w:rPr>
            <w:rFonts w:cstheme="minorHAnsi"/>
            <w:color w:val="0000FF"/>
            <w:sz w:val="20"/>
            <w:szCs w:val="20"/>
          </w:rPr>
          <w:t xml:space="preserve"> </w:t>
        </w:r>
      </w:hyperlink>
      <w:hyperlink r:id="rId1780" w:history="1">
        <w:r w:rsidR="008D12F0" w:rsidRPr="001C4C71">
          <w:rPr>
            <w:rFonts w:cstheme="minorHAnsi"/>
            <w:color w:val="0000FF"/>
            <w:sz w:val="20"/>
            <w:szCs w:val="20"/>
          </w:rPr>
          <w:t xml:space="preserve"> </w:t>
        </w:r>
      </w:hyperlink>
      <w:hyperlink r:id="rId1781" w:history="1">
        <w:r w:rsidR="008D12F0" w:rsidRPr="001C4C71">
          <w:rPr>
            <w:rFonts w:cstheme="minorHAnsi"/>
            <w:color w:val="0000FF"/>
            <w:sz w:val="20"/>
            <w:szCs w:val="20"/>
          </w:rPr>
          <w:t xml:space="preserve"> </w:t>
        </w:r>
      </w:hyperlink>
      <w:hyperlink r:id="rId1782"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(5) Odpis hmotného majetku, na ktorý bolo vydané povolenie na predčasné užívanie stavby  /111a/  alebo rozhodnutie o dočasnom užívaní stavby na skúšobnú prevádzku,  /111b/  môže daňovník uplatniť po prvýkrát v zdaňovacom období, ktoré skončí po 28. februári 2009.</w:t>
      </w:r>
      <w:hyperlink r:id="rId1783"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(6) Pri hmotnom majetku, ktorého vstupná cena je 1 700 eur a menej, môže daňovník, ktorého zdaňovacie obdobie končí po 28. februári 2009, zahrnúť zostatkovú cenu v plnej výške do daňových výdavkov za zdaňovacie obdobie končiace v roku 2009 v daňovom priznaní podanom po 28. februári 2009 alebo pokračovať v začatom odpisovaní podľa § 27 alebo § 28.</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(7) Zostatkovú cenu zriaďovacích výdavkov zahrnie daňovník v plnej výške do daňových výdavkov za zdaňovacie obdobie končiace v roku 2009 v daňovom priznaní podanom po 28. februári 2009.</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(8) Ustanovenie § 22 ods. 15 v znení účinnom od 1. marca 2009 môže daňovník po prvýkrát použiť na majetok, ktorý uviedol do užívania v zdaňovacom období končiacom v roku 2009.</w:t>
      </w:r>
      <w:hyperlink r:id="rId1784"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lastRenderedPageBreak/>
        <w:t>(9) Daňovník, ktorého zdaňovacím obdobím je hospodársky rok a ktorý postupuje podľa § 52d ods. 4 až 6, 8 a 9, upravuje základ dane v súlade s týmito ustanoveniami rovnomerne počas dvoch bezprostredne po sebe nasledujúcich zdaňovacích období ukončených najneskôr 31. decembra 2010 a ktorý postupuje podľa § 52d ods. 7, najneskôr do 31. decembra 2010.</w:t>
      </w:r>
      <w:hyperlink r:id="rId1785" w:history="1">
        <w:r w:rsidR="008D12F0" w:rsidRPr="001C4C71">
          <w:rPr>
            <w:rFonts w:cstheme="minorHAnsi"/>
            <w:color w:val="0000FF"/>
            <w:sz w:val="20"/>
            <w:szCs w:val="20"/>
          </w:rPr>
          <w:t xml:space="preserve"> </w:t>
        </w:r>
      </w:hyperlink>
      <w:hyperlink r:id="rId1786"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(10) Na zdanenie výnosov zo štátnych dlhopisov Slovenskej republiky, ktoré boli vydané a registrované v zahraničí do 28. februára 2009 sa použijú ustanovenia § 9 ods. 2 písm. r) a § 13 ods. 2 písm. f) v znení účinnom do 28. februára 2009.</w:t>
      </w:r>
      <w:hyperlink r:id="rId1787"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(11) Výnimka ustanovená v § 17 ods. 29 v znení účinnom od 1. marca 2009 sa použije po prvýkrát pri podaní daňového priznania podanom po 28. februári 2009.</w:t>
      </w:r>
      <w:hyperlink r:id="rId1788"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57) </w:t>
      </w:r>
      <w:hyperlink r:id="rId1789" w:history="1">
        <w:r w:rsidRPr="001C4C71">
          <w:rPr>
            <w:rFonts w:cstheme="minorHAnsi"/>
            <w:color w:val="0000FF"/>
            <w:sz w:val="16"/>
            <w:szCs w:val="16"/>
          </w:rPr>
          <w:t>§ 115 Občianskeho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111a) </w:t>
      </w:r>
      <w:hyperlink r:id="rId1790" w:history="1">
        <w:r w:rsidRPr="001C4C71">
          <w:rPr>
            <w:rFonts w:cstheme="minorHAnsi"/>
            <w:color w:val="0000FF"/>
            <w:sz w:val="16"/>
            <w:szCs w:val="16"/>
          </w:rPr>
          <w:t xml:space="preserve">§ 83 zákona č. 50/1976 Zb. v znení zákona č. 229/1997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111b) </w:t>
      </w:r>
      <w:hyperlink r:id="rId1791" w:history="1">
        <w:r w:rsidRPr="001C4C71">
          <w:rPr>
            <w:rFonts w:cstheme="minorHAnsi"/>
            <w:color w:val="0000FF"/>
            <w:sz w:val="16"/>
            <w:szCs w:val="16"/>
          </w:rPr>
          <w:t>§ 84 zákona č. 50/1976 Zb.</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t>§ 52h</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Prechodné ustanovenie k úpravám účinným od 1. januára 2010</w:t>
      </w:r>
    </w:p>
    <w:p w:rsidR="00745274" w:rsidRPr="001C4C71" w:rsidRDefault="00745274" w:rsidP="00745274">
      <w:pPr>
        <w:autoSpaceDE w:val="0"/>
        <w:autoSpaceDN w:val="0"/>
        <w:adjustRightInd w:val="0"/>
        <w:spacing w:after="0" w:line="240" w:lineRule="auto"/>
        <w:rPr>
          <w:rFonts w:cstheme="minorHAnsi"/>
          <w:b/>
          <w:bCs/>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Ustanovenie § 5 ods. 3 písm. b) v znení účinnom od 1. januára 2010 sa prvýkrát použije na zamestnaneckú opciu poskytnutú zamestnávateľom po 31. decembri 2009 na nákup zamestnaneckej akcie.</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(2) Ustanovenie § 17 ods. 14 v znení účinnom od 1. januára 2010 sa prvýkrát použije na daňovú stratu stálej prevádzkarne umiestnenej v zahraničí vykázanú po 31. decembri 2009. </w:t>
      </w:r>
      <w:hyperlink r:id="rId1792"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(3) Ustanovenia § 19 ods. 3 písm. t) a § 51a ods. 3 až 7 v znení účinnom od 1. januára 2010 sa použijú pri podávaní daňového priznania po 1. januári 2010 za zdaňovacie obdobie končiace v roku 2009.</w:t>
      </w:r>
      <w:hyperlink r:id="rId1793"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(4) Pri odpisovaní </w:t>
      </w:r>
      <w:proofErr w:type="spellStart"/>
      <w:r w:rsidRPr="001C4C71">
        <w:rPr>
          <w:rFonts w:cstheme="minorHAnsi"/>
          <w:color w:val="000000"/>
          <w:sz w:val="20"/>
          <w:szCs w:val="20"/>
        </w:rPr>
        <w:t>goodwillu</w:t>
      </w:r>
      <w:proofErr w:type="spellEnd"/>
      <w:r w:rsidRPr="001C4C71">
        <w:rPr>
          <w:rFonts w:cstheme="minorHAnsi"/>
          <w:color w:val="000000"/>
          <w:sz w:val="20"/>
          <w:szCs w:val="20"/>
        </w:rPr>
        <w:t xml:space="preserve"> alebo záporného </w:t>
      </w:r>
      <w:proofErr w:type="spellStart"/>
      <w:r w:rsidRPr="001C4C71">
        <w:rPr>
          <w:rFonts w:cstheme="minorHAnsi"/>
          <w:color w:val="000000"/>
          <w:sz w:val="20"/>
          <w:szCs w:val="20"/>
        </w:rPr>
        <w:t>goodwillu</w:t>
      </w:r>
      <w:proofErr w:type="spellEnd"/>
      <w:r w:rsidRPr="001C4C71">
        <w:rPr>
          <w:rFonts w:cstheme="minorHAnsi"/>
          <w:color w:val="000000"/>
          <w:sz w:val="20"/>
          <w:szCs w:val="20"/>
        </w:rPr>
        <w:t xml:space="preserve"> vzťahujúceho sa ku kúpe podniku alebo jeho časti alebo nepeňažnému vkladu podniku alebo jeho časti, ku ktorým došlo do 31. decembra 2009, sa použijú ustanovenia zákona v znení účinnom do 31. decembra 2009 aj po tomto období.</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(5) Pri uplatňovaní oceňovacích rozdielov z kapitálových účastín vzťahujúcich sa k nepeňažným vkladom vykonaným do 31. decembra 2009 vrátane určenia vstupnej ceny pri odpisovaní hmotného majetku a nehmotného majetku sa použijú ustanovenia zákona v znení účinnom do 31. decembra 2009 aj po tomto období.</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(6) Pri uplatňovaní oceňovacích rozdielov z precenenia pri zlúčení, splynutí, rozdelení obchodných spoločností alebo družstiev vykázaných podľa osobitného predpisu  /1/ do 31. decembra 2009 sa použijú ustanovenia zákona v znení účinnom do 31. decembra 2009 aj po tomto období.</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(7) Ustanovenie § 20 ods. 14 v znení účinnom od 1. januára 2010 sa použije na pohľadávky vzniknuté po 31. decembri 2009, pričom ak sa daňovník rozhodne, môže ustanovenie § 20 ods. 14 v znení účinnom od 1. januára 2010 použiť aj na pohľadávky vzniknuté do 31. decembra 2009.</w:t>
      </w:r>
      <w:hyperlink r:id="rId1794"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(8) Ustanovenie § 25 ods. 1 písm. f) a g) v znení účinnom do 31. decembra 2009 sa použije na uplatnenie výdavkov podľa § 19 pri predaji a vyradení hmotného majetku a nehmotného majetku vrátane uplatnenia výdavkov podľa § 19 pri predaji a vyradení hmotného majetku a nehmotného majetku podľa § 17a až 17e aj po 31. decembri 2009, ak tento majetok bol nadobudnutý do 31. decembra 2009.</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(9) Ustanovenie § 30 ods. 1 v znení účinnom od 1. januára 2010 sa použije na daňové straty vykázané po 31. decembri 2009.</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(10) Ak daňovník do 31. decembra 2009 vypočítal preddavky podľa § 42 z dane za predchádzajúce zdaňovacie obdobie zníženej o uplatnený nárok na úľavu na dani v správnej výške podľa tohto zákona a takto vypočítané preddavky zaplatil v lehote podľa § 42, správca dane neuplatní úrok z omeškania podľa osobitného predpisu,  /127/ a ak už bol tento úrok z omeškania zaplatený, správca dane ho na žiadosť daňovníka vráti.</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(11) Ustanovenie § 49 ods. 3 v znení účinnom od 1. januára 2010 sa použije po prvýkrát pri podávaní daňového priznania k dani z príjmov právnickej osoby za zdaňovacie obdobie končiace najskôr 31. decembra 2009 a pri podávaní daňového priznania k dani z príjmov fyzickej osoby za zdaňovacie obdobie končiace najskôr 31. decembra 2010.</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(12) Ustanovenie § 50 ods. 14 v znení účinnom od 1. januára 2010 sa použije aj na prijímateľa, ktorý si nesplnil povinnosť podľa § 50 ods. 13 v znení účinnom do 31. decembra 2009 a komora ho nezaradila do zoznamu prijímateľov na rok 2010.</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(13) Na výpočet nezdaniteľných častí základu dane podľa § 52g ods. 1 sa za zdaňovacie obdobie roka 2010 použije životné minimum platné k 1. januáru 2009 v sume 178,92 eura.</w:t>
      </w:r>
      <w:hyperlink r:id="rId1795" w:history="1">
        <w:r w:rsidR="008D12F0" w:rsidRPr="001C4C71">
          <w:rPr>
            <w:rFonts w:cstheme="minorHAnsi"/>
            <w:color w:val="0000FF"/>
            <w:sz w:val="20"/>
            <w:szCs w:val="20"/>
          </w:rPr>
          <w:t xml:space="preserve"> </w:t>
        </w:r>
      </w:hyperlink>
      <w:hyperlink r:id="rId1796"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(14) Ustanovenie § 9 ods. 2 písm. v) v znení účinnom od 1. januára 2010 sa prvýkrát použije pri podaní daňového priznania na zdaňovacie obdobie, ktoré sa končí 31. decembrom 2009.</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 Zákon č. </w:t>
      </w:r>
      <w:hyperlink r:id="rId1797" w:history="1">
        <w:r w:rsidRPr="001C4C71">
          <w:rPr>
            <w:rFonts w:cstheme="minorHAnsi"/>
            <w:color w:val="0000FF"/>
            <w:sz w:val="16"/>
            <w:szCs w:val="16"/>
          </w:rPr>
          <w:t>431/2002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účtovníctve.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127) </w:t>
      </w:r>
      <w:hyperlink r:id="rId1798" w:history="1">
        <w:r w:rsidRPr="001C4C71">
          <w:rPr>
            <w:rFonts w:cstheme="minorHAnsi"/>
            <w:color w:val="0000FF"/>
            <w:sz w:val="16"/>
            <w:szCs w:val="16"/>
          </w:rPr>
          <w:t xml:space="preserve">§155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t>§ 52i</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Prechodné ustanovenie k úpravám účinným od 1. januára 2011</w:t>
      </w:r>
    </w:p>
    <w:p w:rsidR="00745274" w:rsidRPr="001C4C71" w:rsidRDefault="001D7ACB" w:rsidP="00745274">
      <w:pPr>
        <w:autoSpaceDE w:val="0"/>
        <w:autoSpaceDN w:val="0"/>
        <w:adjustRightInd w:val="0"/>
        <w:spacing w:after="0" w:line="240" w:lineRule="auto"/>
        <w:rPr>
          <w:rFonts w:cstheme="minorHAnsi"/>
          <w:b/>
          <w:bCs/>
          <w:color w:val="000000"/>
          <w:sz w:val="20"/>
          <w:szCs w:val="20"/>
        </w:rPr>
      </w:pPr>
      <w:hyperlink r:id="rId1799"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(1) Ustanovenie § 50 ods. 1 písm. b) v znení účinnom od 1. januára 2011 sa použije po prvýkrát pri podávaní daňového priznania za zdaňovacie obdobie končiace najneskôr 31. decembra 2010 a pri podávaní daňového priznania za zdaňovacie obdobie končiace najneskôr 31. decembra </w:t>
      </w:r>
      <w:r w:rsidRPr="001C4C71">
        <w:rPr>
          <w:rFonts w:cstheme="minorHAnsi"/>
          <w:b/>
          <w:bCs/>
          <w:color w:val="000000"/>
          <w:sz w:val="20"/>
          <w:szCs w:val="20"/>
        </w:rPr>
        <w:t>2014</w:t>
      </w:r>
      <w:r w:rsidRPr="001C4C71">
        <w:rPr>
          <w:rFonts w:cstheme="minorHAnsi"/>
          <w:color w:val="000000"/>
          <w:sz w:val="20"/>
          <w:szCs w:val="20"/>
        </w:rPr>
        <w:t>.</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(2) Daňovník, ktorý je právnickou osobou, v podaných daňových priznaniach za zdaňovacie obdobia končiace najneskôr 31. decembra </w:t>
      </w:r>
      <w:r w:rsidRPr="001C4C71">
        <w:rPr>
          <w:rFonts w:cstheme="minorHAnsi"/>
          <w:b/>
          <w:bCs/>
          <w:color w:val="000000"/>
          <w:sz w:val="20"/>
          <w:szCs w:val="20"/>
        </w:rPr>
        <w:t>2015 až 31. decembra 2017</w:t>
      </w:r>
      <w:r w:rsidRPr="001C4C71">
        <w:rPr>
          <w:rFonts w:cstheme="minorHAnsi"/>
          <w:color w:val="000000"/>
          <w:sz w:val="20"/>
          <w:szCs w:val="20"/>
        </w:rPr>
        <w:t>, je oprávnený vyhlásiť v lehote na podanie týchto daňových priznaní, že podiel zaplatenej dane do výšky 1,5 % sa má poukázať ním určeným prijímateľom podľa § 50 ods. 4, ak v zdaňovacom období, ktorého sa vyhlásenie týka alebo najneskôr v lehote na podanie daňového priznania daroval finančné prostriedky najmenej vo výške zodpovedajúcej 1 % zaplatenej dane ním určeným daňovníkom, ktorí nie sú založení alebo zriadení na podnikanie,  /67/ na účely vymedzené v § 50 ods. 5; ak daňovník neposkytol tieto finančné prostriedky ako dar najmenej vo výške 1 % zaplatenej dane, je oprávnený vyhlásiť v daňových priznaniach v lehote na podanie týchto daňových priznaní, že podiel zaplatenej dane sa má poukázať ním určeným prijímateľom len do výšky 1 % zaplatenej dane.</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(3) Daňovník, ktorý je právnickou osobou, v podaných daňových priznaniach za zdaňovacie obdobia končiace najneskôr 31. decembra </w:t>
      </w:r>
      <w:r w:rsidRPr="001C4C71">
        <w:rPr>
          <w:rFonts w:cstheme="minorHAnsi"/>
          <w:b/>
          <w:bCs/>
          <w:color w:val="000000"/>
          <w:sz w:val="20"/>
          <w:szCs w:val="20"/>
        </w:rPr>
        <w:t>2018 až 31. decembra 2020</w:t>
      </w:r>
      <w:r w:rsidRPr="001C4C71">
        <w:rPr>
          <w:rFonts w:cstheme="minorHAnsi"/>
          <w:color w:val="000000"/>
          <w:sz w:val="20"/>
          <w:szCs w:val="20"/>
        </w:rPr>
        <w:t>, je oprávnený vyhlásiť v lehote na podanie týchto daňových priznaní, že podiel zaplatenej dane do výšky 1 % sa má poukázať ním určeným prijímateľom podľa § 50 ods. 4, ak v zdaňovacom období, ktorého sa vyhlásenie týka alebo najneskôr v lehote na podanie daňového priznania daroval finančné prostriedky najmenej vo výške zodpovedajúcej 1,5 % zaplatenej dane ním určeným daňovníkom, ktorí nie sú založení alebo zriadení na podnikanie,  /67/ na účely vymedzené v § 50 ods. 5; ak daňovník neposkytol tieto finančné prostriedky ako dar najmenej vo výške 1,5 % zaplatenej dane, je oprávnený vyhlásiť v daňových priznaniach v lehote na podanie týchto daňových priznaní, že podiel zaplatenej dane sa má poukázať ním určeným prijímateľom len do výšky 0,5 % zaplatenej dane.</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(4) Daňovník, ktorý je právnickou osobou, v podaných daňových priznaniach, počnúc zdaňovacím obdobím končiacim najskôr 31. decembra </w:t>
      </w:r>
      <w:r w:rsidRPr="001C4C71">
        <w:rPr>
          <w:rFonts w:cstheme="minorHAnsi"/>
          <w:b/>
          <w:bCs/>
          <w:color w:val="000000"/>
          <w:sz w:val="20"/>
          <w:szCs w:val="20"/>
        </w:rPr>
        <w:t>2021</w:t>
      </w:r>
      <w:r w:rsidRPr="001C4C71">
        <w:rPr>
          <w:rFonts w:cstheme="minorHAnsi"/>
          <w:color w:val="000000"/>
          <w:sz w:val="20"/>
          <w:szCs w:val="20"/>
        </w:rPr>
        <w:t>, je oprávnený vyhlásiť v lehote na podanie týchto daňových priznaní, že podiel zaplatenej dane do výšky 0,5 % sa má poukázať ním určeným prijímateľom podľa § 50 ods. 4 na účely vymedzené v § 50 ods. 5.</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67) </w:t>
      </w:r>
      <w:hyperlink r:id="rId1800" w:history="1">
        <w:r w:rsidRPr="001C4C71">
          <w:rPr>
            <w:rFonts w:cstheme="minorHAnsi"/>
            <w:color w:val="0000FF"/>
            <w:sz w:val="16"/>
            <w:szCs w:val="16"/>
          </w:rPr>
          <w:t>§ 2 ods. 1 Obchodného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color w:val="000000"/>
          <w:sz w:val="20"/>
          <w:szCs w:val="20"/>
        </w:rPr>
        <w:t>§ 52j</w:t>
      </w:r>
      <w:r w:rsidRPr="001C4C71">
        <w:rPr>
          <w:rFonts w:cstheme="minorHAnsi"/>
          <w:b/>
          <w:bCs/>
          <w:color w:val="000000"/>
          <w:sz w:val="20"/>
          <w:szCs w:val="20"/>
        </w:rPr>
        <w:br/>
        <w:t>Prechodné ustanovenia k úpravám účinným od 1. januára 2011</w:t>
      </w:r>
      <w:r w:rsidRPr="001C4C71">
        <w:rPr>
          <w:rFonts w:cstheme="minorHAnsi"/>
          <w:b/>
          <w:bCs/>
          <w:color w:val="000000"/>
          <w:sz w:val="20"/>
          <w:szCs w:val="20"/>
        </w:rPr>
        <w:br/>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lastRenderedPageBreak/>
        <w:t>(1) Ustanovenie § 5 ods. 5 písm. a) predpisu účinného od 1. januára 2011 sa použije pri zahraničnej pracovnej ceste, na ktorú bol zamestnanec vyslaný po 31. decembri 2010.</w:t>
      </w:r>
      <w:hyperlink r:id="rId1801"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 </w:t>
      </w:r>
      <w:r w:rsidRPr="001C4C71">
        <w:rPr>
          <w:rFonts w:cstheme="minorHAnsi"/>
          <w:color w:val="000000"/>
          <w:sz w:val="20"/>
          <w:szCs w:val="20"/>
        </w:rPr>
        <w:br/>
        <w:t>(2) Oslobodenie príjmu podľa § 9 ods. 1 písm. a), i) a j) predpisu účinného do 31. decembra 2010 sa použije na príjmy z predaja takéhoto majetku nadobudnutého do 31. decembra 2010. Na príjem z predaja bytu, ktorý bol obstaraný pred 1. januárom 2004, dosiahnutý po 31. decembri 2010 sa použije § 9 predpisu účinného do 31. decembra 2010.</w:t>
      </w:r>
      <w:hyperlink r:id="rId1802" w:history="1">
        <w:r w:rsidR="008D12F0" w:rsidRPr="001C4C71">
          <w:rPr>
            <w:rFonts w:cstheme="minorHAnsi"/>
            <w:color w:val="0000FF"/>
            <w:sz w:val="20"/>
            <w:szCs w:val="20"/>
          </w:rPr>
          <w:t xml:space="preserve"> </w:t>
        </w:r>
      </w:hyperlink>
      <w:hyperlink r:id="rId1803"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 </w:t>
      </w:r>
      <w:r w:rsidRPr="001C4C71">
        <w:rPr>
          <w:rFonts w:cstheme="minorHAnsi"/>
          <w:color w:val="000000"/>
          <w:sz w:val="20"/>
          <w:szCs w:val="20"/>
        </w:rPr>
        <w:br/>
        <w:t>(3) Na uplatnenie § 11 ods. 1 až 4 a odseku 9 za zdaňovacie obdobie roku 2010 a predchádzajúce zdaňovacie obdobia sa použijú ustanovenia predpisu účinného do 31. decembra 2010.</w:t>
      </w:r>
      <w:hyperlink r:id="rId1804"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 </w:t>
      </w:r>
      <w:r w:rsidRPr="001C4C71">
        <w:rPr>
          <w:rFonts w:cstheme="minorHAnsi"/>
          <w:color w:val="000000"/>
          <w:sz w:val="20"/>
          <w:szCs w:val="20"/>
        </w:rPr>
        <w:br/>
        <w:t>(4) Ustanovenie o porušení podmienok podľa § 5 ods. 9 predpisu účinného do 31. decembra 2010 sa použije aj pri porušení podmienok po 31. decembri 2010.</w:t>
      </w:r>
      <w:hyperlink r:id="rId1805"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 </w:t>
      </w:r>
      <w:r w:rsidRPr="001C4C71">
        <w:rPr>
          <w:rFonts w:cstheme="minorHAnsi"/>
          <w:color w:val="000000"/>
          <w:sz w:val="20"/>
          <w:szCs w:val="20"/>
        </w:rPr>
        <w:br/>
        <w:t xml:space="preserve">(5) Ustanovenie § 17c ods. 3 písm. c) predpisu účinného od 1. januára 2011 sa použije na </w:t>
      </w:r>
      <w:proofErr w:type="spellStart"/>
      <w:r w:rsidRPr="001C4C71">
        <w:rPr>
          <w:rFonts w:cstheme="minorHAnsi"/>
          <w:color w:val="000000"/>
          <w:sz w:val="20"/>
          <w:szCs w:val="20"/>
        </w:rPr>
        <w:t>goodwill</w:t>
      </w:r>
      <w:proofErr w:type="spellEnd"/>
      <w:r w:rsidRPr="001C4C71">
        <w:rPr>
          <w:rFonts w:cstheme="minorHAnsi"/>
          <w:color w:val="000000"/>
          <w:sz w:val="20"/>
          <w:szCs w:val="20"/>
        </w:rPr>
        <w:t xml:space="preserve"> alebo záporný </w:t>
      </w:r>
      <w:proofErr w:type="spellStart"/>
      <w:r w:rsidRPr="001C4C71">
        <w:rPr>
          <w:rFonts w:cstheme="minorHAnsi"/>
          <w:color w:val="000000"/>
          <w:sz w:val="20"/>
          <w:szCs w:val="20"/>
        </w:rPr>
        <w:t>goodwill</w:t>
      </w:r>
      <w:proofErr w:type="spellEnd"/>
      <w:r w:rsidRPr="001C4C71">
        <w:rPr>
          <w:rFonts w:cstheme="minorHAnsi"/>
          <w:color w:val="000000"/>
          <w:sz w:val="20"/>
          <w:szCs w:val="20"/>
        </w:rPr>
        <w:t xml:space="preserve"> vykázaný u právneho nástupcu pri zlúčení, splynutí alebo rozdelení obchodných spoločností alebo družstiev, u ktorých nastal rozhodný deň /77c/ po 31. decembri 2010.</w:t>
      </w:r>
      <w:hyperlink r:id="rId1806"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 </w:t>
      </w:r>
      <w:r w:rsidRPr="001C4C71">
        <w:rPr>
          <w:rFonts w:cstheme="minorHAnsi"/>
          <w:color w:val="000000"/>
          <w:sz w:val="20"/>
          <w:szCs w:val="20"/>
        </w:rPr>
        <w:br/>
        <w:t>(6) Ustanovenie § 22 ods. 7 predpisu účinného od 1. januára 2011 sa použije na nehmotný majetok uvedený do užívania po 31. decembri 2010.</w:t>
      </w:r>
      <w:r w:rsidRPr="001C4C71">
        <w:rPr>
          <w:rFonts w:cstheme="minorHAnsi"/>
          <w:color w:val="000000"/>
          <w:sz w:val="20"/>
          <w:szCs w:val="20"/>
        </w:rPr>
        <w:br/>
        <w:t xml:space="preserve"> </w:t>
      </w:r>
      <w:r w:rsidRPr="001C4C71">
        <w:rPr>
          <w:rFonts w:cstheme="minorHAnsi"/>
          <w:color w:val="000000"/>
          <w:sz w:val="20"/>
          <w:szCs w:val="20"/>
        </w:rPr>
        <w:br/>
        <w:t>(7) Ustanovenie § 43 predpisu účinného do 31. decembra 2010 sa použije na zdaňovanie príjmov zo závislej činnosti zúčtovaných do 31. decembra 2010 a vyplatených do 31. januára 2011.</w:t>
      </w:r>
      <w:hyperlink r:id="rId1807" w:history="1">
        <w:r w:rsidR="008D12F0" w:rsidRPr="001C4C71">
          <w:rPr>
            <w:rFonts w:cstheme="minorHAnsi"/>
            <w:color w:val="0000FF"/>
            <w:sz w:val="20"/>
            <w:szCs w:val="20"/>
          </w:rPr>
          <w:t xml:space="preserve"> </w:t>
        </w:r>
      </w:hyperlink>
      <w:hyperlink r:id="rId1808" w:history="1">
        <w:r w:rsidR="008D12F0" w:rsidRPr="001C4C71">
          <w:rPr>
            <w:rFonts w:cstheme="minorHAnsi"/>
            <w:color w:val="0000FF"/>
            <w:sz w:val="20"/>
            <w:szCs w:val="20"/>
          </w:rPr>
          <w:t xml:space="preserve"> </w:t>
        </w:r>
      </w:hyperlink>
      <w:hyperlink r:id="rId1809"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 </w:t>
      </w:r>
      <w:r w:rsidRPr="001C4C71">
        <w:rPr>
          <w:rFonts w:cstheme="minorHAnsi"/>
          <w:color w:val="000000"/>
          <w:sz w:val="20"/>
          <w:szCs w:val="20"/>
        </w:rPr>
        <w:br/>
        <w:t>(8) Ustanovenia § 9 ods. 2 písm. x) a § 13 ods. 2 písm. j) predpisu účinného od 1. januára 2011 sa použijú na výnosy (príjmy) z predaja emisných kvót bezodplatne pridelených a zapísaných v rokoch 2011 a 2012 podľa osobitného predpisu /59h/ plynúce do 31. decembra 2012 povinnému účastníkovi schémy obchodovania, /59f/ ktorý vykonáva činnosti podľa osobitného predpisu. /59g/</w:t>
      </w:r>
      <w:hyperlink r:id="rId1810" w:history="1">
        <w:r w:rsidR="008D12F0" w:rsidRPr="001C4C71">
          <w:rPr>
            <w:rFonts w:cstheme="minorHAnsi"/>
            <w:color w:val="0000FF"/>
            <w:sz w:val="20"/>
            <w:szCs w:val="20"/>
          </w:rPr>
          <w:t xml:space="preserve"> </w:t>
        </w:r>
      </w:hyperlink>
      <w:hyperlink r:id="rId1811" w:history="1">
        <w:r w:rsidR="008D12F0" w:rsidRPr="001C4C71">
          <w:rPr>
            <w:rFonts w:cstheme="minorHAnsi"/>
            <w:color w:val="0000FF"/>
            <w:sz w:val="20"/>
            <w:szCs w:val="20"/>
          </w:rPr>
          <w:t xml:space="preserve"> </w:t>
        </w:r>
      </w:hyperlink>
      <w:hyperlink r:id="rId1812"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 </w:t>
      </w:r>
      <w:r w:rsidRPr="001C4C71">
        <w:rPr>
          <w:rFonts w:cstheme="minorHAnsi"/>
          <w:color w:val="000000"/>
          <w:sz w:val="20"/>
          <w:szCs w:val="20"/>
        </w:rPr>
        <w:br/>
        <w:t>(9) Ustanovenia § 51b ods. 1 až 12 predpisu účinného od 1. januára 2011 sa použijú poslednýkrát pri podávaní daňového priznania na daň z emisných kvót za rok 2012.</w:t>
      </w:r>
      <w:hyperlink r:id="rId1813" w:history="1">
        <w:r w:rsidR="008D12F0" w:rsidRPr="001C4C71">
          <w:rPr>
            <w:rFonts w:cstheme="minorHAnsi"/>
            <w:color w:val="0000FF"/>
            <w:sz w:val="20"/>
            <w:szCs w:val="20"/>
          </w:rPr>
          <w:t xml:space="preserve"> </w:t>
        </w:r>
      </w:hyperlink>
      <w:hyperlink r:id="rId1814" w:history="1">
        <w:r w:rsidR="008D12F0" w:rsidRPr="001C4C71">
          <w:rPr>
            <w:rFonts w:cstheme="minorHAnsi"/>
            <w:color w:val="0000FF"/>
            <w:sz w:val="20"/>
            <w:szCs w:val="20"/>
          </w:rPr>
          <w:t xml:space="preserve"> </w:t>
        </w:r>
      </w:hyperlink>
      <w:hyperlink r:id="rId1815" w:history="1">
        <w:r w:rsidR="008D12F0" w:rsidRPr="001C4C71">
          <w:rPr>
            <w:rFonts w:cstheme="minorHAnsi"/>
            <w:color w:val="0000FF"/>
            <w:sz w:val="20"/>
            <w:szCs w:val="20"/>
          </w:rPr>
          <w:t xml:space="preserve"> </w:t>
        </w:r>
      </w:hyperlink>
      <w:r w:rsidRPr="001C4C71">
        <w:rPr>
          <w:rFonts w:cstheme="minorHAnsi"/>
          <w:color w:val="000000"/>
          <w:sz w:val="20"/>
          <w:szCs w:val="20"/>
        </w:rPr>
        <w:br/>
        <w:t xml:space="preserve"> </w:t>
      </w:r>
      <w:r w:rsidRPr="001C4C71">
        <w:rPr>
          <w:rFonts w:cstheme="minorHAnsi"/>
          <w:color w:val="000000"/>
          <w:sz w:val="20"/>
          <w:szCs w:val="20"/>
        </w:rPr>
        <w:br/>
        <w:t>(10) Ustanovenia § 1 ods. 1 písm. c), § 21 ods. 2 písm. l) a 51b ods. 13 predpisu účinného od 1. januára 2011 sa uplatnia, ak daňová povinnosť k dani z emisných kvót vznikla do konca roka 2012.</w:t>
      </w:r>
      <w:hyperlink r:id="rId1816" w:history="1">
        <w:r w:rsidR="008D12F0" w:rsidRPr="001C4C71">
          <w:rPr>
            <w:rFonts w:cstheme="minorHAnsi"/>
            <w:color w:val="0000FF"/>
            <w:sz w:val="20"/>
            <w:szCs w:val="20"/>
          </w:rPr>
          <w:t xml:space="preserve"> </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59f) </w:t>
      </w:r>
      <w:hyperlink r:id="rId1817" w:history="1">
        <w:r w:rsidRPr="001C4C71">
          <w:rPr>
            <w:rFonts w:cstheme="minorHAnsi"/>
            <w:color w:val="0000FF"/>
            <w:sz w:val="16"/>
            <w:szCs w:val="16"/>
          </w:rPr>
          <w:t xml:space="preserve">§ 2 písm. g) zákona č. 572/2004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o obchodovaní s emisnými kvótami a o zmene a doplnení niektorých zákonov.</w:t>
      </w:r>
      <w:r w:rsidRPr="001C4C71">
        <w:rPr>
          <w:rFonts w:cstheme="minorHAnsi"/>
          <w:color w:val="008080"/>
          <w:sz w:val="16"/>
          <w:szCs w:val="16"/>
        </w:rPr>
        <w:br/>
        <w:t xml:space="preserve">59g) Príloha č. 1 tabuľka A zákona č. </w:t>
      </w:r>
      <w:hyperlink r:id="rId1818" w:history="1">
        <w:r w:rsidRPr="001C4C71">
          <w:rPr>
            <w:rFonts w:cstheme="minorHAnsi"/>
            <w:color w:val="0000FF"/>
            <w:sz w:val="16"/>
            <w:szCs w:val="16"/>
          </w:rPr>
          <w:t>572/2004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r w:rsidRPr="001C4C71">
        <w:rPr>
          <w:rFonts w:cstheme="minorHAnsi"/>
          <w:color w:val="008080"/>
          <w:sz w:val="16"/>
          <w:szCs w:val="16"/>
        </w:rPr>
        <w:br/>
        <w:t xml:space="preserve">59h) </w:t>
      </w:r>
      <w:hyperlink r:id="rId1819" w:history="1">
        <w:r w:rsidRPr="001C4C71">
          <w:rPr>
            <w:rFonts w:cstheme="minorHAnsi"/>
            <w:color w:val="0000FF"/>
            <w:sz w:val="16"/>
            <w:szCs w:val="16"/>
          </w:rPr>
          <w:t xml:space="preserve">§ 9 ods. 8 zákona č. 572/2004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117/2007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77c) </w:t>
      </w:r>
      <w:hyperlink r:id="rId1820" w:history="1">
        <w:r w:rsidRPr="001C4C71">
          <w:rPr>
            <w:rFonts w:cstheme="minorHAnsi"/>
            <w:color w:val="0000FF"/>
            <w:sz w:val="16"/>
            <w:szCs w:val="16"/>
          </w:rPr>
          <w:t xml:space="preserve">§ 4 ods. 3 zákona č. 431/2002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t>§ 52k</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Prechodné ustanovenia k úpravám účinným od 1. augusta 2011</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b/>
          <w:bCs/>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(1) Ustanovenia § 30a predpisu účinného od 1. augusta 2011 sa použijú na daňovníka, ktorému bolo od 1. augusta 2011 vydané rozhodnutie o schválení investičnej pomoci podľa osobitného predpisu /120a/ obsahujúce úľavu na dani; takýto daňovník nesmie súčasne uplatňovať úľavu na dani podľa zákona č. 366/1999 </w:t>
      </w:r>
      <w:proofErr w:type="spellStart"/>
      <w:r w:rsidRPr="001C4C71">
        <w:rPr>
          <w:rFonts w:cstheme="minorHAnsi"/>
          <w:color w:val="000000"/>
          <w:sz w:val="20"/>
          <w:szCs w:val="20"/>
        </w:rPr>
        <w:t>Z.z</w:t>
      </w:r>
      <w:proofErr w:type="spellEnd"/>
      <w:r w:rsidRPr="001C4C71">
        <w:rPr>
          <w:rFonts w:cstheme="minorHAnsi"/>
          <w:color w:val="000000"/>
          <w:sz w:val="20"/>
          <w:szCs w:val="20"/>
        </w:rPr>
        <w:t>. v znení neskorších predpisov, § 30a predpisu účinného do 31. júla 2011 alebo § 30b a úľavu na dani podľa § 30a predpisu účinného od 1. augusta 2011.</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(2) Ak daňovník pokračuje po 1. auguste 2011 v uplatňovaní úľavy na dani podľa zákona č. 366/1999 </w:t>
      </w:r>
      <w:proofErr w:type="spellStart"/>
      <w:r w:rsidRPr="001C4C71">
        <w:rPr>
          <w:rFonts w:cstheme="minorHAnsi"/>
          <w:color w:val="000000"/>
          <w:sz w:val="20"/>
          <w:szCs w:val="20"/>
        </w:rPr>
        <w:t>Z.z</w:t>
      </w:r>
      <w:proofErr w:type="spellEnd"/>
      <w:r w:rsidRPr="001C4C71">
        <w:rPr>
          <w:rFonts w:cstheme="minorHAnsi"/>
          <w:color w:val="000000"/>
          <w:sz w:val="20"/>
          <w:szCs w:val="20"/>
        </w:rPr>
        <w:t>. v znení neskorších predpisov, § 30a predpisu účinného do 31. júla 2011 alebo § 30b a súčasne mu vznikne možnosť uplatňovať úľavu na dani podľa § 30a predpisu účinného od 1. augusta 2011, môže začať uplatňovať úľavu na dani podľa § 30a predpisu účinného od 1. augusta 2011, ak</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a) nebude súčasne uplatňovať úľavu na dani podľa zákona č. 366/1999 </w:t>
      </w:r>
      <w:proofErr w:type="spellStart"/>
      <w:r w:rsidRPr="001C4C71">
        <w:rPr>
          <w:rFonts w:cstheme="minorHAnsi"/>
          <w:color w:val="000000"/>
          <w:sz w:val="20"/>
          <w:szCs w:val="20"/>
        </w:rPr>
        <w:t>Z.z</w:t>
      </w:r>
      <w:proofErr w:type="spellEnd"/>
      <w:r w:rsidRPr="001C4C71">
        <w:rPr>
          <w:rFonts w:cstheme="minorHAnsi"/>
          <w:color w:val="000000"/>
          <w:sz w:val="20"/>
          <w:szCs w:val="20"/>
        </w:rPr>
        <w:t>. v znení neskorších predpisov, § 30a predpisu účinného do 31. júla 2011 alebo § 30b alebo</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lastRenderedPageBreak/>
        <w:t xml:space="preserve">b) dokončí uplatňovanie úľavy na dani podľa zákona č. 366/1999 </w:t>
      </w:r>
      <w:proofErr w:type="spellStart"/>
      <w:r w:rsidRPr="001C4C71">
        <w:rPr>
          <w:rFonts w:cstheme="minorHAnsi"/>
          <w:color w:val="000000"/>
          <w:sz w:val="20"/>
          <w:szCs w:val="20"/>
        </w:rPr>
        <w:t>Z.z</w:t>
      </w:r>
      <w:proofErr w:type="spellEnd"/>
      <w:r w:rsidRPr="001C4C71">
        <w:rPr>
          <w:rFonts w:cstheme="minorHAnsi"/>
          <w:color w:val="000000"/>
          <w:sz w:val="20"/>
          <w:szCs w:val="20"/>
        </w:rPr>
        <w:t>. v znení neskorších predpisov, § 30a predpisu účinného do 31. júla 2011 alebo § 30b, pričom o túto dobu uplatňovania úľavy na dani sa doba podľa § 30a predpisu účinného od 1. augusta 2011 skracuje.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(3) Správca dane je povinný vykonať kontrolu dodržania podmienok na uplatnenie úľavy na dani podľa § 35, 35a, 35b a 35c zákona č. 366/1999 </w:t>
      </w:r>
      <w:proofErr w:type="spellStart"/>
      <w:r w:rsidRPr="001C4C71">
        <w:rPr>
          <w:rFonts w:cstheme="minorHAnsi"/>
          <w:color w:val="000000"/>
          <w:sz w:val="20"/>
          <w:szCs w:val="20"/>
        </w:rPr>
        <w:t>Z.z</w:t>
      </w:r>
      <w:proofErr w:type="spellEnd"/>
      <w:r w:rsidRPr="001C4C71">
        <w:rPr>
          <w:rFonts w:cstheme="minorHAnsi"/>
          <w:color w:val="000000"/>
          <w:sz w:val="20"/>
          <w:szCs w:val="20"/>
        </w:rPr>
        <w:t>. o daniach z príjmov v znení neskorších predpisov za každé zdaňovacie obdobie, v ktorom boli tieto úľavy na dani uplatnené, a to v lehote podľa osobitného predpisu.  /34/</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(4) Nárok na uplatnenie daňovej úľavy podľa § 30a ods. 2 písm. b) predpisu účinného od 1. augusta 2011 môže uplatniť len daňovník, ktorému bolo rozhodnutie o schválení investičnej pomoci podľa osobitného predpisu /120a/ vydané po 31. júli 2011.</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120a) Zákon č. </w:t>
      </w:r>
      <w:hyperlink r:id="rId1821" w:history="1">
        <w:r w:rsidRPr="001C4C71">
          <w:rPr>
            <w:rFonts w:cstheme="minorHAnsi"/>
            <w:color w:val="0000FF"/>
            <w:sz w:val="16"/>
            <w:szCs w:val="16"/>
          </w:rPr>
          <w:t>561/2007</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investičnej pomoci a o zmene a doplnení niektorých zákonov.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34) </w:t>
      </w:r>
      <w:hyperlink r:id="rId1822" w:history="1">
        <w:r w:rsidRPr="001C4C71">
          <w:rPr>
            <w:rFonts w:cstheme="minorHAnsi"/>
            <w:color w:val="0000FF"/>
            <w:sz w:val="16"/>
            <w:szCs w:val="16"/>
          </w:rPr>
          <w:t xml:space="preserve">§ 69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správe daní (daňový poriadok) a o zmene a doplnení niektorých zákonov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t>§ 52l</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Prechodné ustanovenie k úprave účinnej od 1. augusta 2011</w:t>
      </w:r>
    </w:p>
    <w:p w:rsidR="00745274" w:rsidRPr="001C4C71" w:rsidRDefault="001D7ACB" w:rsidP="00745274">
      <w:pPr>
        <w:autoSpaceDE w:val="0"/>
        <w:autoSpaceDN w:val="0"/>
        <w:adjustRightInd w:val="0"/>
        <w:spacing w:after="0" w:line="240" w:lineRule="auto"/>
        <w:rPr>
          <w:rFonts w:cstheme="minorHAnsi"/>
          <w:b/>
          <w:bCs/>
          <w:color w:val="000000"/>
          <w:sz w:val="20"/>
          <w:szCs w:val="20"/>
        </w:rPr>
      </w:pPr>
      <w:hyperlink r:id="rId1823" w:history="1">
        <w:r w:rsidR="008D12F0" w:rsidRPr="001C4C71">
          <w:rPr>
            <w:rFonts w:cstheme="minorHAnsi"/>
            <w:color w:val="0000FF"/>
            <w:sz w:val="20"/>
            <w:szCs w:val="20"/>
          </w:rPr>
          <w:t xml:space="preserve"> </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Ak daňovník nepoužije kladný výsledok hospodárenia z verejného zdravotného poistenia v súlade s § 13 ods. 2 písm. i) podľa tohto zákona v znení účinnom od 1. augusta 2011, je povinný zahrnúť takéto výnosy z verejného zdravotného poistenia podľa § 13 ods. 2 písm. i) do základu dane najneskôr v zdaňovacom období roku 2012.</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t>§ 52m</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Prechodné ustanovenia k úpravám účinným od 1. januára 2012</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b/>
          <w:bCs/>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Ak fyzickej osobe alebo právnickej osobe vznikla registračná povinnosť alebo oznamovacia povinnosť pred 1. januárom 2012, a táto registračná povinnosť a oznamovacia povinnosť nebola do 31. decembra 2011 splnená, na postup pri registrácii sa použijú ustanovenia tohto zákona v znení účinnom od 1. januára 2012 a ustanovenia osobitného predpisu /128/ prvýkrát od 1. januára 2012.</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Ak fyzická osoba alebo právnická osoba, ktorej vznikla na území Slovenskej republiky stála prevádzkareň do 31. decembra 2011, nie je registrovaná, je povinná sa zaregistrovať podľa tohto zákona do 31. marca 2012.</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(3) Organizačná jednotka fyzickej osoby alebo právnickej osoby, ktorá bola registrovaná ako platiteľ dane podľa osobitného predpisu účinného do 31. decembra 2011, sa považuje za platiteľa dane podľa tohto zákona v znení účinnom od 1. januára 2012, pričom fyzická osoba alebo právnická osoba, ktorá túto organizačnú jednotku zriadila, je povinná v lehote do 30. júna 2012 zrušiť registráciu organizačnej jednotky ako platiteľa dane. Ak fyzická osoba alebo právnická osoba nezruší registráciu organizačnej jednotky ako platiteľa dane v určenej lehote ani na výzvu správcu dane, správca dane túto registráciu organizačnej jednotky zruší z úradnej moci najneskôr do 31. decembra 2012.</w:t>
      </w:r>
      <w:hyperlink r:id="rId1824" w:history="1">
        <w:r w:rsidR="008D12F0" w:rsidRPr="001C4C71">
          <w:rPr>
            <w:rFonts w:cstheme="minorHAnsi"/>
            <w:color w:val="0000FF"/>
            <w:sz w:val="20"/>
            <w:szCs w:val="20"/>
          </w:rPr>
          <w:t xml:space="preserve"> </w:t>
        </w:r>
      </w:hyperlink>
      <w:hyperlink r:id="rId1825" w:history="1">
        <w:r w:rsidR="008D12F0" w:rsidRPr="001C4C71">
          <w:rPr>
            <w:rFonts w:cstheme="minorHAnsi"/>
            <w:color w:val="0000FF"/>
            <w:sz w:val="20"/>
            <w:szCs w:val="20"/>
          </w:rPr>
          <w:t xml:space="preserve"> </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(4) Na zrušenie registrácie organizačnej jednotky ako platiteľa dane sa použijú ustanovenia tohto zákona v znení účinnom od 1. januára 2012 a ustanovenia osobitného predpisu /128/ prvýkrát od 1. januára 2012, pričom odo dňa zrušenia registrácie práva a povinnosti tejto organizačnej jednotky ako platiteľa dane vyplývajúce z tohto zákona alebo osobitného predpisu /128/ prechádzajú na fyzickú osobu alebo právnickú osobu, ktorá túto organizačnú jednotku vytvorila.</w:t>
      </w:r>
      <w:hyperlink r:id="rId1826" w:history="1">
        <w:r w:rsidR="008D12F0" w:rsidRPr="001C4C71">
          <w:rPr>
            <w:rFonts w:cstheme="minorHAnsi"/>
            <w:color w:val="0000FF"/>
            <w:sz w:val="20"/>
            <w:szCs w:val="20"/>
          </w:rPr>
          <w:t xml:space="preserve"> </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(5) Na sankcie vyrubené po 31. decembri 2011 sa použijú ustanovenia osobitného predpisu. /128/</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128) Zákon č. </w:t>
      </w:r>
      <w:hyperlink r:id="rId1827" w:history="1">
        <w:r w:rsidRPr="001C4C71">
          <w:rPr>
            <w:rFonts w:cstheme="minorHAnsi"/>
            <w:color w:val="0000FF"/>
            <w:sz w:val="16"/>
            <w:szCs w:val="16"/>
          </w:rPr>
          <w:t xml:space="preserve">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ind w:firstLine="288"/>
        <w:jc w:val="center"/>
        <w:rPr>
          <w:rFonts w:cstheme="minorHAnsi"/>
          <w:color w:val="000000"/>
          <w:sz w:val="20"/>
          <w:szCs w:val="20"/>
        </w:rPr>
      </w:pPr>
      <w:r w:rsidRPr="001C4C71">
        <w:rPr>
          <w:rFonts w:cstheme="minorHAnsi"/>
          <w:color w:val="000000"/>
          <w:sz w:val="20"/>
          <w:szCs w:val="20"/>
        </w:rPr>
        <w:t>§ 52n</w:t>
      </w:r>
    </w:p>
    <w:p w:rsidR="00745274" w:rsidRPr="001C4C71" w:rsidRDefault="00745274" w:rsidP="00745274">
      <w:pPr>
        <w:autoSpaceDE w:val="0"/>
        <w:autoSpaceDN w:val="0"/>
        <w:adjustRightInd w:val="0"/>
        <w:spacing w:after="0" w:line="240" w:lineRule="auto"/>
        <w:ind w:firstLine="288"/>
        <w:jc w:val="center"/>
        <w:rPr>
          <w:rFonts w:cstheme="minorHAnsi"/>
          <w:b/>
          <w:bCs/>
          <w:color w:val="000000"/>
          <w:sz w:val="20"/>
          <w:szCs w:val="20"/>
        </w:rPr>
      </w:pPr>
      <w:r w:rsidRPr="001C4C71">
        <w:rPr>
          <w:rFonts w:cstheme="minorHAnsi"/>
          <w:b/>
          <w:bCs/>
          <w:color w:val="000000"/>
          <w:sz w:val="20"/>
          <w:szCs w:val="20"/>
        </w:rPr>
        <w:t>Prechodné ustanovenia k úpravám účinným od 1. decembra 2011</w:t>
      </w:r>
    </w:p>
    <w:p w:rsidR="00745274" w:rsidRPr="001C4C71" w:rsidRDefault="00745274" w:rsidP="00745274">
      <w:pPr>
        <w:autoSpaceDE w:val="0"/>
        <w:autoSpaceDN w:val="0"/>
        <w:adjustRightInd w:val="0"/>
        <w:spacing w:after="0" w:line="240" w:lineRule="auto"/>
        <w:ind w:firstLine="288"/>
        <w:rPr>
          <w:rFonts w:cstheme="minorHAnsi"/>
          <w:b/>
          <w:bCs/>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lastRenderedPageBreak/>
        <w:t>Ustanovenie § 50 ods. 1 písm. a), ods. 5 a 15 v znení účinnom od 1. decembra 2011 sa prvýkrát použije pri podaní daňového priznania alebo ročného zúčtovania preddavkov na daň z príjmov zo závislej činnosti za zdaňovacie obdobie roku 2012.</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t>§ 52o</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Prechodné ustanovenia k úpravám účinným od 1. januára 2012</w:t>
      </w:r>
    </w:p>
    <w:p w:rsidR="00745274" w:rsidRPr="001C4C71" w:rsidRDefault="00745274" w:rsidP="00745274">
      <w:pPr>
        <w:autoSpaceDE w:val="0"/>
        <w:autoSpaceDN w:val="0"/>
        <w:adjustRightInd w:val="0"/>
        <w:spacing w:after="0" w:line="240" w:lineRule="auto"/>
        <w:rPr>
          <w:rFonts w:cstheme="minorHAnsi"/>
          <w:b/>
          <w:bCs/>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Na nájomné zmluvy s dojednaným právom kúpy prenajatej veci uzatvorené do 31. decembra 2011 vrátane postúpenia týchto nájomných zmlúv bez zmeny podmienok na nového nájomcu aj po 31. decembri 2011 sa použijú ustanovenia predpisu účinného do 31. decembra 2011.</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Ustanovenie § 6 ods. 6 prvej vety v znení účinnom od 1. januára 2012 sa použije po prvýkrát pri podaní daňového priznania za zdaňovacie obdobie roka 2011.</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(3) Ustanovenia § 4 ods. 2, § 6 ods. 6 druhej a tretej vety a § 30 ods. 1 v znení účinnom od 1. januára 2012 sa použijú na daňovú stratu vykázanú po 31. decembri 2011. </w:t>
      </w:r>
      <w:hyperlink r:id="rId1828"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(4) Ustanovenia § 13 ods. 1 písm. b) a e) v znení účinnom od 1. januára 2012 sa použijú po prvýkrát pri podaní daňového priznania po 31. decembri 2011.</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(5) Ustanovenia § 27 ods. 2 a 3 a § 28 ods. 2 v znení účinnom od 1. januára 2012 sa použijú na hmotný majetok uvedený do užívania po 31. decembri 2011.</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t>§ 52p</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Prechodné ustanovenia k úpravám účinným od 30. júna 2012</w:t>
      </w:r>
    </w:p>
    <w:p w:rsidR="00745274" w:rsidRPr="001C4C71" w:rsidRDefault="00745274" w:rsidP="00745274">
      <w:pPr>
        <w:autoSpaceDE w:val="0"/>
        <w:autoSpaceDN w:val="0"/>
        <w:adjustRightInd w:val="0"/>
        <w:spacing w:after="0" w:line="240" w:lineRule="auto"/>
        <w:rPr>
          <w:rFonts w:cstheme="minorHAnsi"/>
          <w:b/>
          <w:bCs/>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Ustanovenia § 51b v znení účinnom do 29. júna 2012 sa použijú pri podávaní daňového priznania k dani z emisných kvót za posledné zdaňovacie obdobie predchádzajúce zdaňovaciemu obdobiu roka 2012, pričom ustanovenie § 52j ods. 9 sa neuplatní.</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Ustanovenia § 9 ods. 2 písm. x) a § 13 ods. 2 písm. j) v znení účinnom do 29. júna 2012 sa použijú na výnosy (príjmy) z predaja emisných kvót bezodplatne pridelených a zapísaných v roku 2011 podľa osobitného predpisu /59h/ plynúce povinnému účastníkovi schémy obchodovania, /59f/ ktorý vykonáva činnosti podľa osobitného predpisu, /59g/ pričom ustanovenie § 52j ods. 8 sa neuplatní. Výnosy (príjmy) z predaja emisných kvót bezodplatne pridelených a zapísaných v roku 2012 podľa osobitného predpisu /59h/ plynúce povinnému účastníkovi schémy obchodovania, /59f/ ktorý vykonáva činnosti podľa osobitného predpisu, /59g/ sú súčasťou základu dane. Výnosy (príjmy) z predaja emisných kvót bezodplatne pridelených a zapísaných v roku 2012 podľa osobitného predpisu /59h/ plynúce do 29. júna 2012 povinnému účastníkovi schémy obchodovania, /59f/ ktorý vykonáva činnosti podľa osobitného predpisu, /59g/ sú súčasťou základu dane pri podaní daňového priznania k dani z príjmov po 29. júni 2012. Ak tieto výnosy (príjmy) z predaja emisných kvót bezodplatne pridelených a zapísaných v roku 2012 podľa osobitného predpisu /59h/ plynúce do 29. júna 2012 neboli súčasťou základu dane v daňovom priznaní k dani z príjmov podanom do 29. júna 2012 a nie sú súčasťou základu dane z emisných kvót, daňovník je povinný zahrnúť ich do základu dane v bezprostredne nasledujúcom zdaňovacom období.</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(3) Ustanovenia § 1 ods. 1 písm. c), § 21 ods. 2 písm. l) a § 51c ods. 2 v znení účinnom do 29. júna 2012 sa uplatnia na daňovú povinnosť k dani z emisných kvót, ktorá vznikla za posledné zdaňovacie obdobie predchádzajúce zdaňovaciemu obdobiu roka 2012, pričom ustanovenie § 52j ods. 10 sa neuplatní.</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(4) Ak daňovník zaplatil preddavky na daň z emisných kvót na rok 2012, uplatní sa primerane postup podľa § 42 ods. 13.</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59f) </w:t>
      </w:r>
      <w:hyperlink r:id="rId1829" w:history="1">
        <w:r w:rsidRPr="001C4C71">
          <w:rPr>
            <w:rFonts w:cstheme="minorHAnsi"/>
            <w:color w:val="0000FF"/>
            <w:sz w:val="16"/>
            <w:szCs w:val="16"/>
          </w:rPr>
          <w:t xml:space="preserve">§ 2 písm. g) zákona č. 572/2004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o obchodovaní s emisnými kvótami a o zmene a doplnení niektorých zákonov.</w:t>
      </w:r>
      <w:r w:rsidRPr="001C4C71">
        <w:rPr>
          <w:rFonts w:cstheme="minorHAnsi"/>
          <w:color w:val="008080"/>
          <w:sz w:val="16"/>
          <w:szCs w:val="16"/>
        </w:rPr>
        <w:br/>
        <w:t xml:space="preserve">59g) Príloha č. 1 tabuľka A zákona č. </w:t>
      </w:r>
      <w:hyperlink r:id="rId1830" w:history="1">
        <w:r w:rsidRPr="001C4C71">
          <w:rPr>
            <w:rFonts w:cstheme="minorHAnsi"/>
            <w:color w:val="0000FF"/>
            <w:sz w:val="16"/>
            <w:szCs w:val="16"/>
          </w:rPr>
          <w:t>572/2004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r w:rsidRPr="001C4C71">
        <w:rPr>
          <w:rFonts w:cstheme="minorHAnsi"/>
          <w:color w:val="008080"/>
          <w:sz w:val="16"/>
          <w:szCs w:val="16"/>
        </w:rPr>
        <w:br/>
        <w:t xml:space="preserve">59h) </w:t>
      </w:r>
      <w:hyperlink r:id="rId1831" w:history="1">
        <w:r w:rsidRPr="001C4C71">
          <w:rPr>
            <w:rFonts w:cstheme="minorHAnsi"/>
            <w:color w:val="0000FF"/>
            <w:sz w:val="16"/>
            <w:szCs w:val="16"/>
          </w:rPr>
          <w:t xml:space="preserve">§ 9 ods. 8 zákona č. 572/2004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117/2007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t>§ 52r</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lastRenderedPageBreak/>
        <w:t>Prechodné ustanovenie k úpravám účinným od 1. januára 2013</w:t>
      </w:r>
    </w:p>
    <w:p w:rsidR="00745274" w:rsidRPr="001C4C71" w:rsidRDefault="00745274" w:rsidP="00745274">
      <w:pPr>
        <w:autoSpaceDE w:val="0"/>
        <w:autoSpaceDN w:val="0"/>
        <w:adjustRightInd w:val="0"/>
        <w:spacing w:after="0" w:line="240" w:lineRule="auto"/>
        <w:rPr>
          <w:rFonts w:cstheme="minorHAnsi"/>
          <w:b/>
          <w:bCs/>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Na uplatnenie nezdaniteľnej časti základu dane za zdaňovacie obdobie roku 2013 sa pri osobe, ktorá zaplatila dobrovoľné príspevky na starobné dôchodkové sporenie a ktorej zaniklo právne postavenie sporiteľa podľa osobitného predpisu, /152/ použijú ustanovenia tohto zákona v znení účinnom do 31. decembra 2012.</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152) </w:t>
      </w:r>
      <w:hyperlink r:id="rId1832" w:history="1">
        <w:r w:rsidRPr="001C4C71">
          <w:rPr>
            <w:rFonts w:cstheme="minorHAnsi"/>
            <w:color w:val="0000FF"/>
            <w:sz w:val="16"/>
            <w:szCs w:val="16"/>
          </w:rPr>
          <w:t xml:space="preserve">§ 123ac zákona č. 43/2004 </w:t>
        </w:r>
        <w:proofErr w:type="spellStart"/>
        <w:r w:rsidRPr="001C4C71">
          <w:rPr>
            <w:rFonts w:cstheme="minorHAnsi"/>
            <w:color w:val="0000FF"/>
            <w:sz w:val="16"/>
            <w:szCs w:val="16"/>
          </w:rPr>
          <w:t>Z.z</w:t>
        </w:r>
        <w:proofErr w:type="spellEnd"/>
        <w:r w:rsidRPr="001C4C71">
          <w:rPr>
            <w:rFonts w:cstheme="minorHAnsi"/>
            <w:color w:val="0000FF"/>
            <w:sz w:val="16"/>
            <w:szCs w:val="16"/>
          </w:rPr>
          <w:t>. v znení zákona č. 252/2012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t>§ 52s</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Prechodné ustanovenia k podávaniu daňového priznania k dani z emisných kvót</w:t>
      </w:r>
    </w:p>
    <w:p w:rsidR="00745274" w:rsidRPr="001C4C71" w:rsidRDefault="00745274" w:rsidP="00745274">
      <w:pPr>
        <w:autoSpaceDE w:val="0"/>
        <w:autoSpaceDN w:val="0"/>
        <w:adjustRightInd w:val="0"/>
        <w:spacing w:after="0" w:line="240" w:lineRule="auto"/>
        <w:rPr>
          <w:rFonts w:cstheme="minorHAnsi"/>
          <w:b/>
          <w:bCs/>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Daňovník, ktorý nepodal daňové priznanie na daň z emisných kvót za posledné zdaňovacie obdobie predchádzajúce zdaňovaciemu obdobiu roku 2012 do 29. septembra 2012, je povinný toto daňové priznanie podať v lehote do 15. októbra 2012, pričom daň z emisných kvót je v tejto lehote aj splatná.</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Na postup správcu dane sa pri vrátení rozdielu zaplatených preddavkov na daň z emisných kvót, ktoré sú vyššie ako daň z emisných kvót vypočítaná v daňovom priznaní, použijú ustanovenia osobitného predpisu. /126/</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126) </w:t>
      </w:r>
      <w:hyperlink r:id="rId1833" w:history="1">
        <w:r w:rsidRPr="001C4C71">
          <w:rPr>
            <w:rFonts w:cstheme="minorHAnsi"/>
            <w:color w:val="0000FF"/>
            <w:sz w:val="16"/>
            <w:szCs w:val="16"/>
          </w:rPr>
          <w:t xml:space="preserve">§ 79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t>§ 52t</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Prechodné ustanovenia k úpravám účinným od 1. januára 2013</w:t>
      </w:r>
    </w:p>
    <w:p w:rsidR="00745274" w:rsidRPr="001C4C71" w:rsidRDefault="00745274" w:rsidP="00745274">
      <w:pPr>
        <w:autoSpaceDE w:val="0"/>
        <w:autoSpaceDN w:val="0"/>
        <w:adjustRightInd w:val="0"/>
        <w:spacing w:after="0" w:line="240" w:lineRule="auto"/>
        <w:rPr>
          <w:rFonts w:cstheme="minorHAnsi"/>
          <w:b/>
          <w:bCs/>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 Na zdanenie príjmov zo závislej činnosti zúčtovaných do 31. decembra 2012 a vyplatených do 31. januára 2013 a na vykonanie ich ročného zúčtovania sa použijú ustanovenia zákona účinného do 31. decembra 2012.</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(2) Ustanovenie § 15 v znení účinnom od 1. januára 2013 sa prvýkrát použije za zdaňovacie obdobie, ktoré sa začína najskôr 1. januára 2013 s výnimkou uvedenou v odseku 10.</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(3) Ustanovenia § 7 ods. 4 a 7, § 8 ods. 3 a 12 a § 9 ods. 2 písm. i) v znení účinnom od 1. januára 2013 sa použijú po prvýkrát pri podaní daňového priznania po 31. decembri 2012.</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(4) Do začatia preddavkového obdobia podľa § 34 v roku 2013 platia daňovníci, ktorí sú fyzickými osobami, preddavky na daň vypočítané podľa predpisu účinného do 31. decembra 2012. </w:t>
      </w:r>
      <w:hyperlink r:id="rId1834" w:history="1">
        <w:r w:rsidR="008D12F0" w:rsidRPr="001C4C71">
          <w:rPr>
            <w:rFonts w:cstheme="minorHAnsi"/>
            <w:color w:val="0000FF"/>
            <w:sz w:val="20"/>
            <w:szCs w:val="20"/>
          </w:rPr>
          <w:t xml:space="preserve"> </w:t>
        </w:r>
      </w:hyperlink>
      <w:hyperlink r:id="rId1835"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(5) Ustanovenie § 39 ods. 9 v znení účinnom od 1. januára 2013 sa prvýkrát použije pri podávaní hlásenia za zdaňovacie obdobie 2012 a pri podávaní prehľadu za mesiac január 2013.</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(6) Ustanovenia § 13 ods. 1 písm. b) a e) v znení účinnom od 1. januára 2013 sa použijú po prvýkrát pri podaní daňového priznania po 31. decembri 2012.</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(7) Ustanovenia § 49 ods. 3 písm. a) a b) sa nepoužijú pri podaní daňového priznania, ktorého posledný deň lehoty na podanie pripadne na kalendárny rok 2013. Daňovníkovi, ktorý je povinný podať daňové priznanie po uplynutí zdaňovacieho obdobia v lehote podľa § 49 ods. 2 a súčasťou jeho príjmov sú príjmy plynúce zo zdrojov v zahraničí okrem daňovníka v konkurze alebo v likvidácii, sa na základe oznámenia podaného príslušnému správcovi dane do uplynutia lehoty na podanie daňového priznania podľa § 49 ods. 2 predlžuje lehota na podanie daňového priznania najviac o tri kalendárne mesiace, pričom koniec tejto predĺženej lehoty musí byť stanovený na posledný deň jedného z týchto troch kalendárnych mesiacov. Daňovník v oznámení uvedie skutočnosť o príjmoch zo zdrojov v zahraničí a predĺženú lehotu podľa druhej vety; v tejto predĺženej lehote je daň aj splatná.</w:t>
      </w:r>
      <w:hyperlink r:id="rId1836" w:history="1">
        <w:r w:rsidR="008D12F0" w:rsidRPr="001C4C71">
          <w:rPr>
            <w:rFonts w:cstheme="minorHAnsi"/>
            <w:color w:val="0000FF"/>
            <w:sz w:val="20"/>
            <w:szCs w:val="20"/>
          </w:rPr>
          <w:t xml:space="preserve"> </w:t>
        </w:r>
      </w:hyperlink>
      <w:hyperlink r:id="rId1837" w:history="1">
        <w:r w:rsidR="008D12F0" w:rsidRPr="001C4C71">
          <w:rPr>
            <w:rFonts w:cstheme="minorHAnsi"/>
            <w:color w:val="0000FF"/>
            <w:sz w:val="20"/>
            <w:szCs w:val="20"/>
          </w:rPr>
          <w:t xml:space="preserve"> </w:t>
        </w:r>
      </w:hyperlink>
      <w:hyperlink r:id="rId1838" w:history="1">
        <w:r w:rsidR="008D12F0" w:rsidRPr="001C4C71">
          <w:rPr>
            <w:rFonts w:cstheme="minorHAnsi"/>
            <w:color w:val="0000FF"/>
            <w:sz w:val="20"/>
            <w:szCs w:val="20"/>
          </w:rPr>
          <w:t xml:space="preserve"> </w:t>
        </w:r>
      </w:hyperlink>
      <w:hyperlink r:id="rId1839"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(8) Lehotu podľa odseku 7 možno v odôvodnených prípadoch opätovne predĺžiť najviac o tri kalendárne mesiace na základe žiadosti daňovníka podanej príslušnému správcovi dane najneskôr 15 dní pred uplynutím predĺženej lehoty na podanie daňového priznania podľa odseku 7. Ak daňovník do uplynutia predĺženej lehoty na podanie daňového priznania podľa odseku 7 </w:t>
      </w:r>
      <w:proofErr w:type="spellStart"/>
      <w:r w:rsidRPr="001C4C71">
        <w:rPr>
          <w:rFonts w:cstheme="minorHAnsi"/>
          <w:color w:val="000000"/>
          <w:sz w:val="20"/>
          <w:szCs w:val="20"/>
        </w:rPr>
        <w:t>neobdrží</w:t>
      </w:r>
      <w:proofErr w:type="spellEnd"/>
      <w:r w:rsidRPr="001C4C71">
        <w:rPr>
          <w:rFonts w:cstheme="minorHAnsi"/>
          <w:color w:val="000000"/>
          <w:sz w:val="20"/>
          <w:szCs w:val="20"/>
        </w:rPr>
        <w:t xml:space="preserve"> rozhodnutie správcu dane o opätovnom predĺžení lehoty na podanie daňového priznania, je povinný daňové priznanie podať v lehote na podanie daňového priznania uvedenej v oznámení podľa </w:t>
      </w:r>
      <w:r w:rsidRPr="001C4C71">
        <w:rPr>
          <w:rFonts w:cstheme="minorHAnsi"/>
          <w:color w:val="000000"/>
          <w:sz w:val="20"/>
          <w:szCs w:val="20"/>
        </w:rPr>
        <w:lastRenderedPageBreak/>
        <w:t xml:space="preserve">odseku 7. Ak správca dane rozhodne o opätovnom predĺžení lehoty na podanie daňového priznania, v tejto opätovne predĺženej lehote je daň aj splatná. </w:t>
      </w:r>
      <w:hyperlink r:id="rId1840" w:history="1">
        <w:r w:rsidR="008D12F0" w:rsidRPr="001C4C71">
          <w:rPr>
            <w:rFonts w:cstheme="minorHAnsi"/>
            <w:color w:val="0000FF"/>
            <w:sz w:val="20"/>
            <w:szCs w:val="20"/>
          </w:rPr>
          <w:t xml:space="preserve"> </w:t>
        </w:r>
      </w:hyperlink>
      <w:hyperlink r:id="rId1841"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(9) Ak podľa daňového priznania podaného v lehote podľa odseku 7 alebo odseku 8 daňovník nedosiahol príjmy plynúce zo zdrojov v zahraničí, daňové priznanie sa považuje za podané po lehote podľa § 49 ods. 2 a správca dane uplatní postup podľa osobitného predpisu. /132a/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(10) Daňovník, ktorého zdaňovacím obdobím je hospodársky rok, ktorý začal v kalendárnom roku 2012 a ktorý skončí v roku 2013, vypočíta svoju daňovú povinnosť ako súčet</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a) súčinu pomernej časti základu dane za počet mesiacov od začiatku zdaňovacieho obdobia do 31. decembra 2012 a sadzby dane vo výške 19%; táto pomerná časť základu dane sa vypočíta ako súčin podielu základu dane zníženého o daňovú stratu a počtu mesiacov tohto zdaňovacieho obdobia, a počtu mesiacov od začiatku zdaňovacieho obdobia do 31. decembra 2012 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b) súčinu pomernej časti základu dane za počet mesiacov od začiatku kalendárneho roka 2013 do konca zdaňovacieho obdobia a sadzby dane vo výške 23%; táto pomerná časť základu dane sa vypočíta ako súčin podielu základu dane zníženého o daňovú stratu a počtu mesiacov tohto zdaňovacieho obdobia, a počtu mesiacov od 1. januára 2013 do konca zdaňovacieho obdobia.</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(11) Ustanovenie § 51d v znení účinnom od 1. januára 2013 sa použije na podiely na zisku (dividendy) vyplatené najneskôr do 31. decembra 2013.</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t>§ 52u</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Prechodné ustanovenia k úpravám účinným od 1. mája 2013</w:t>
      </w:r>
    </w:p>
    <w:p w:rsidR="00745274" w:rsidRPr="001C4C71" w:rsidRDefault="001D7ACB" w:rsidP="00745274">
      <w:pPr>
        <w:autoSpaceDE w:val="0"/>
        <w:autoSpaceDN w:val="0"/>
        <w:adjustRightInd w:val="0"/>
        <w:spacing w:after="0" w:line="240" w:lineRule="auto"/>
        <w:rPr>
          <w:rFonts w:cstheme="minorHAnsi"/>
          <w:b/>
          <w:bCs/>
          <w:color w:val="000000"/>
          <w:sz w:val="20"/>
          <w:szCs w:val="20"/>
        </w:rPr>
      </w:pPr>
      <w:hyperlink r:id="rId1842"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(1) Ustanovenia § 30a predpisu účinného od 1. mája 2013 sa použijú na daňovníka, ktorému bolo od 1. mája 2013 vydané rozhodnutie o schválení investičnej pomoci podľa osobitného predpisu /120a/ obsahujúce úľavu na dani; taký daňovník nesmie súčasne uplatňovať úľavu na dani podľa zákona č. 366/1999 </w:t>
      </w:r>
      <w:proofErr w:type="spellStart"/>
      <w:r w:rsidRPr="001C4C71">
        <w:rPr>
          <w:rFonts w:cstheme="minorHAnsi"/>
          <w:color w:val="000000"/>
          <w:sz w:val="20"/>
          <w:szCs w:val="20"/>
        </w:rPr>
        <w:t>Z.z</w:t>
      </w:r>
      <w:proofErr w:type="spellEnd"/>
      <w:r w:rsidRPr="001C4C71">
        <w:rPr>
          <w:rFonts w:cstheme="minorHAnsi"/>
          <w:color w:val="000000"/>
          <w:sz w:val="20"/>
          <w:szCs w:val="20"/>
        </w:rPr>
        <w:t>. v znení neskorších predpisov, § 30a predpisu účinného do 30. apríla 2013 alebo § 30b a úľavu na dani podľa § 30a predpisu účinného od 1. mája 2013.</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(2) Ak daňovník pokračuje po 1. máji 2013 v uplatňovaní úľavy na dani podľa zákona č. 366/1999 </w:t>
      </w:r>
      <w:proofErr w:type="spellStart"/>
      <w:r w:rsidRPr="001C4C71">
        <w:rPr>
          <w:rFonts w:cstheme="minorHAnsi"/>
          <w:color w:val="000000"/>
          <w:sz w:val="20"/>
          <w:szCs w:val="20"/>
        </w:rPr>
        <w:t>Z.z</w:t>
      </w:r>
      <w:proofErr w:type="spellEnd"/>
      <w:r w:rsidRPr="001C4C71">
        <w:rPr>
          <w:rFonts w:cstheme="minorHAnsi"/>
          <w:color w:val="000000"/>
          <w:sz w:val="20"/>
          <w:szCs w:val="20"/>
        </w:rPr>
        <w:t>. v znení neskorších predpisov, § 30a predpisu účinného do 30. apríla 2013 alebo § 30b a súčasne mu vznikne možnosť uplatňovať úľavu na dani podľa § 30a predpisu účinného od 1. mája 2013, môže začať uplatňovať úľavu na dani podľa § 30a predpisu účinného od 1. mája 2013, ak</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a) nebude súčasne uplatňovať úľavu na dani podľa zákona č. 366/1999 </w:t>
      </w:r>
      <w:proofErr w:type="spellStart"/>
      <w:r w:rsidRPr="001C4C71">
        <w:rPr>
          <w:rFonts w:cstheme="minorHAnsi"/>
          <w:color w:val="000000"/>
          <w:sz w:val="20"/>
          <w:szCs w:val="20"/>
        </w:rPr>
        <w:t>Z.z</w:t>
      </w:r>
      <w:proofErr w:type="spellEnd"/>
      <w:r w:rsidRPr="001C4C71">
        <w:rPr>
          <w:rFonts w:cstheme="minorHAnsi"/>
          <w:color w:val="000000"/>
          <w:sz w:val="20"/>
          <w:szCs w:val="20"/>
        </w:rPr>
        <w:t>. v znení neskorších predpisov, § 30a predpisu účinného do 30. apríla 2013 alebo § 30b alebo</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b) dokončí uplatňovanie úľavy na dani podľa zákona č. 366/1999 </w:t>
      </w:r>
      <w:proofErr w:type="spellStart"/>
      <w:r w:rsidRPr="001C4C71">
        <w:rPr>
          <w:rFonts w:cstheme="minorHAnsi"/>
          <w:color w:val="000000"/>
          <w:sz w:val="20"/>
          <w:szCs w:val="20"/>
        </w:rPr>
        <w:t>Z.z</w:t>
      </w:r>
      <w:proofErr w:type="spellEnd"/>
      <w:r w:rsidRPr="001C4C71">
        <w:rPr>
          <w:rFonts w:cstheme="minorHAnsi"/>
          <w:color w:val="000000"/>
          <w:sz w:val="20"/>
          <w:szCs w:val="20"/>
        </w:rPr>
        <w:t>. v znení neskorších predpisov, § 30a predpisu účinného do 30. apríla 2013 alebo § 30b, pričom o túto dobu uplatňovania úľavy na dani sa doba podľa § 30a predpisu účinného od 1. mája 2013 skracuje.</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(3) Nárok na uplatnenie úľavy na dani podľa § 30a ods. 2 predpisu účinného od 1. mája 2013 môže uplatniť len daňovník, ktorému bolo rozhodnutie o schválení investičnej pomoci podľa osobitného predpisu /120a/ vydané po 30. apríli 2013.</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120a) Zákon č. </w:t>
      </w:r>
      <w:hyperlink r:id="rId1843" w:history="1">
        <w:r w:rsidRPr="001C4C71">
          <w:rPr>
            <w:rFonts w:cstheme="minorHAnsi"/>
            <w:color w:val="0000FF"/>
            <w:sz w:val="16"/>
            <w:szCs w:val="16"/>
          </w:rPr>
          <w:t>561/2007</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investičnej pomoci a o zmene a doplnení niektorých zákonov v znení neskorších predpisov.</w:t>
      </w:r>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 52v</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Prechodné ustanovenie k úpravám účinným od 1. júla 2013</w:t>
      </w:r>
    </w:p>
    <w:p w:rsidR="00745274" w:rsidRPr="001C4C71" w:rsidRDefault="00745274" w:rsidP="00745274">
      <w:pPr>
        <w:autoSpaceDE w:val="0"/>
        <w:autoSpaceDN w:val="0"/>
        <w:adjustRightInd w:val="0"/>
        <w:spacing w:after="0" w:line="240" w:lineRule="auto"/>
        <w:rPr>
          <w:rFonts w:cstheme="minorHAnsi"/>
          <w:b/>
          <w:bCs/>
          <w:color w:val="000000"/>
          <w:sz w:val="20"/>
          <w:szCs w:val="20"/>
        </w:rPr>
      </w:pP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Postup podľa § 6 ods. 2 písm. a), § 7 ods. 1 písm. h) a ods. 3, § 16 ods. 1 písm. e) tretieho bodu, § 43 ods. 3 písm. h), i) a l) a § 43 ods. 5 písm. c) v znení účinnom od 1. júla 2013 sa použije pri zdanení výnosov (príjmov) z dlhopisov a pokladničných poukážok vyplatených, poukázaných alebo pripísaných v prospech daňovníka od 1. júla 2013.</w:t>
      </w:r>
    </w:p>
    <w:p w:rsidR="00745274" w:rsidRPr="001C4C71" w:rsidRDefault="00745274" w:rsidP="00745274">
      <w:pPr>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 52z</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Prechodné ustanovenie k úpravám účinným od 1. januára 2014</w:t>
      </w:r>
    </w:p>
    <w:p w:rsidR="00745274" w:rsidRPr="001C4C71" w:rsidRDefault="00745274" w:rsidP="00745274">
      <w:pPr>
        <w:autoSpaceDE w:val="0"/>
        <w:autoSpaceDN w:val="0"/>
        <w:adjustRightInd w:val="0"/>
        <w:spacing w:after="0" w:line="240" w:lineRule="auto"/>
        <w:rPr>
          <w:rFonts w:cstheme="minorHAnsi"/>
          <w:b/>
          <w:bCs/>
          <w:color w:val="000000"/>
          <w:sz w:val="20"/>
          <w:szCs w:val="20"/>
        </w:rPr>
      </w:pP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lastRenderedPageBreak/>
        <w:t>Ustanovenia § 11 ods. 10 až 13 v znení účinnom od 1. januára 2014 sa použijú po prvýkrát pri vykonaní ročného zúčtovania a pri podávaní hlásenia za zdaňovacie obdobie 2014 a pri podaní daňového priznania za zdaňovacie obdobie 2014.</w:t>
      </w:r>
    </w:p>
    <w:p w:rsidR="00745274" w:rsidRPr="001C4C71" w:rsidRDefault="00745274" w:rsidP="00745274">
      <w:pPr>
        <w:autoSpaceDE w:val="0"/>
        <w:autoSpaceDN w:val="0"/>
        <w:adjustRightInd w:val="0"/>
        <w:spacing w:after="0" w:line="240" w:lineRule="auto"/>
        <w:rPr>
          <w:rFonts w:cstheme="minorHAnsi"/>
          <w:b/>
          <w:bCs/>
          <w:color w:val="000000"/>
          <w:sz w:val="20"/>
          <w:szCs w:val="20"/>
        </w:rPr>
      </w:pP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 52za</w:t>
      </w:r>
    </w:p>
    <w:p w:rsidR="00745274" w:rsidRPr="001C4C71" w:rsidRDefault="00745274" w:rsidP="00745274">
      <w:pPr>
        <w:autoSpaceDE w:val="0"/>
        <w:autoSpaceDN w:val="0"/>
        <w:adjustRightInd w:val="0"/>
        <w:spacing w:after="0" w:line="240" w:lineRule="auto"/>
        <w:jc w:val="center"/>
        <w:rPr>
          <w:rFonts w:cstheme="minorHAnsi"/>
          <w:b/>
          <w:bCs/>
          <w:color w:val="000000"/>
          <w:sz w:val="20"/>
          <w:szCs w:val="20"/>
        </w:rPr>
      </w:pPr>
      <w:r w:rsidRPr="001C4C71">
        <w:rPr>
          <w:rFonts w:cstheme="minorHAnsi"/>
          <w:b/>
          <w:bCs/>
          <w:color w:val="000000"/>
          <w:sz w:val="20"/>
          <w:szCs w:val="20"/>
        </w:rPr>
        <w:t>Prechodné ustanovenia k úpravám účinným od 1. januára 2014</w:t>
      </w:r>
    </w:p>
    <w:p w:rsidR="00745274" w:rsidRPr="001C4C71" w:rsidRDefault="00745274" w:rsidP="00745274">
      <w:pPr>
        <w:autoSpaceDE w:val="0"/>
        <w:autoSpaceDN w:val="0"/>
        <w:adjustRightInd w:val="0"/>
        <w:spacing w:after="0" w:line="240" w:lineRule="auto"/>
        <w:rPr>
          <w:rFonts w:cstheme="minorHAnsi"/>
          <w:b/>
          <w:bCs/>
          <w:color w:val="000000"/>
          <w:sz w:val="20"/>
          <w:szCs w:val="20"/>
        </w:rPr>
      </w:pP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(1) Postup podľa § 5 ods. 3 písm. a) v znení účinnom od 1. januára 2014 sa použije po prvýkrát pri výpočte nepeňažného príjmu zamestnanca za január 2014. Ak bolo zamestnancovi v predchádzajúcich zdaňovacích obdobiach poskytnuté to isté motorové vozidlo zamestnávateľa na používanie na služobné účely a súkromné účely, nepeňažný príjem sa vypočíta zo zníženej vstupnej ceny podľa § 5 ods. 3 písm. a) druhého bodu v znení účinnom od 1. januára 2014. </w:t>
      </w:r>
      <w:hyperlink r:id="rId1844"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(2) Do začatia preddavkového obdobia podľa § 34 v roku 2014 platia daňovníci, ktorí sú fyzickými osobami, preddavky na daň vypočítané podľa predpisu účinného do 31. decembra 2013.</w:t>
      </w:r>
      <w:hyperlink r:id="rId1845" w:history="1">
        <w:r w:rsidR="008D12F0" w:rsidRPr="001C4C71">
          <w:rPr>
            <w:rFonts w:cstheme="minorHAnsi"/>
            <w:color w:val="0000FF"/>
            <w:sz w:val="20"/>
            <w:szCs w:val="20"/>
          </w:rPr>
          <w:t xml:space="preserve"> </w:t>
        </w:r>
      </w:hyperlink>
      <w:hyperlink r:id="rId1846"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(3) Ak zamestnávateľ, ktorý je platiteľom dane, vo vydanom potvrdení podľa § 39 ods. 5 neuviedol údaje podľa § 39 ods. 2 písm. i) v znení účinnom do 31. decembra 2013 za niektoré kalendárne mesiace roku 2013 alebo za celé zdaňovacie obdobie roku 2013, takéto potvrdenie sa bude v roku 2014 akceptovať pri vykonaní ročného zúčtovania alebo podaní daňového priznania za rok 2013 aj, ak tento zamestnávateľ, ktorý je platiteľom dane, svojmu zamestnancovi vyplatil príjmy uvedené v mzdovom liste podľa § 39 ods. 2 písm. i) v znení účinnom do 31. decembra 2013. </w:t>
      </w:r>
      <w:hyperlink r:id="rId1847"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(4) Neuplatnené daňové straty vykázané za zdaňovacie obdobia ukončené v rokoch 2010 až 2013 alebo súčet týchto neuplatnených daňových strát, aj keď sa mohli odpočítať od základu dane, sa odpočítajú od základu dane rovnomerne počas štyroch bezprostredne po sebe nasledujúcich zdaňovacích období začínajúcich zdaňovacím obdobím najskôr 1. januára 2014. Rovnaký postup sa uplatní aj pri vykázanej daňovej strate za zdaňovacie obdobie rokov 2010 a 2011 z príjmov z prenájmu podľa § 6 ods. 3. </w:t>
      </w:r>
      <w:hyperlink r:id="rId1848"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(5) Výnosy z hypotekárnych záložných listov /153/ podľa § 7 ods. 1 písm. h) v znení účinnom do 31. decembra 2013 prijaté fyzickou osobou od 1. júla 2013 do 31. decembra 2013 sa v roku 2014 zdania daňou vyberanou zrážkou spôsobom ustanoveným v § 43 ods. 10 na základe písomnej dohody platiteľa dane s fyzickou osobou, ktorá je príjemcom takéhoto výnosu. Na postup platiteľa dane pri zrazení a odvedení dane vyberanej zrážkou sa primerane použijú ustanovenia § 43 ods. 1, 4, 11 a 12, pričom platiteľ dane je povinný daň vyberanú zrážkou odviesť správcovi dane najneskôr do 28. februára 2014. Ak v lehote do 15. februára 2014 neuzatvorí fyzická osoba, ktorá je príjemcom takéhoto výnosu, takúto písomnú dohodu s platiteľom dane, je povinná zahrnúť tento výnos do základu dane (čiastkového základu dane) z príjmov podľa § 7. </w:t>
      </w:r>
      <w:hyperlink r:id="rId1849"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(6) Ustanovenie § 15 písm. b) v znení účinnom od 1. januára 2014 sa prvýkrát použije za zdaňovacie obdobie, ktoré sa začína najskôr 1. januára 2014. </w:t>
      </w:r>
      <w:hyperlink r:id="rId1850" w:history="1">
        <w:r w:rsidR="008D12F0" w:rsidRPr="001C4C71">
          <w:rPr>
            <w:rFonts w:cstheme="minorHAnsi"/>
            <w:color w:val="0000FF"/>
            <w:sz w:val="20"/>
            <w:szCs w:val="20"/>
          </w:rPr>
          <w:t xml:space="preserve"> </w:t>
        </w:r>
      </w:hyperlink>
      <w:hyperlink r:id="rId1851" w:history="1">
        <w:r w:rsidR="008D12F0" w:rsidRPr="001C4C71">
          <w:rPr>
            <w:rFonts w:cstheme="minorHAnsi"/>
            <w:color w:val="0000FF"/>
            <w:sz w:val="20"/>
            <w:szCs w:val="20"/>
          </w:rPr>
          <w:t xml:space="preserve"> </w:t>
        </w:r>
      </w:hyperlink>
      <w:hyperlink r:id="rId1852"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(7) Ustanovenie § 46b v znení účinnom od 1. januára 2014 sa prvýkrát použije za zdaňovacie obdobie, ktoré sa začína najskôr 1. januára 2014 okrem zdaňovacieho obdobia podľa odseku 8. </w:t>
      </w:r>
      <w:hyperlink r:id="rId1853"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(8) Daňovník, ktorý sa zrušuje s likvidáciou alebo na ktorého bol vyhlásený konkurz v priebehu kalendárneho roka 2014, neplatí daňovú licenciu podľa § 46b za zdaňovacie obdobie, ktoré končí dňom predchádzajúcim dňu jeho vstupu do likvidácie alebo dňom predchádzajúcim dňu vyhlásenia konkurzu. </w:t>
      </w:r>
      <w:hyperlink r:id="rId1854"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 </w:t>
      </w:r>
    </w:p>
    <w:p w:rsidR="00745274" w:rsidRPr="001C4C71" w:rsidRDefault="00745274" w:rsidP="00745274">
      <w:pPr>
        <w:autoSpaceDE w:val="0"/>
        <w:autoSpaceDN w:val="0"/>
        <w:adjustRightInd w:val="0"/>
        <w:spacing w:after="0" w:line="240" w:lineRule="auto"/>
        <w:rPr>
          <w:rFonts w:cstheme="minorHAnsi"/>
          <w:b/>
          <w:bCs/>
          <w:color w:val="000000"/>
          <w:sz w:val="20"/>
          <w:szCs w:val="20"/>
        </w:rPr>
      </w:pPr>
      <w:r w:rsidRPr="001C4C71">
        <w:rPr>
          <w:rFonts w:cstheme="minorHAnsi"/>
          <w:b/>
          <w:bCs/>
          <w:color w:val="000000"/>
          <w:sz w:val="20"/>
          <w:szCs w:val="20"/>
        </w:rPr>
        <w:t xml:space="preserve">(9) Daňovník, ktorý v kalendárnom roku 2014 mení zdaňovacie obdobie z kalendárneho roka na hospodársky rok, platí daňovú licenciu podľa § 46b za zdaňovacie obdobie ukončené dňom predchádzajúcim dňu zmeny spolu s daňovou licenciou za bezprostredne nasledujúce zdaňovacie obdobie. </w:t>
      </w:r>
      <w:hyperlink r:id="rId1855" w:history="1">
        <w:r w:rsidR="008D12F0" w:rsidRPr="001C4C71">
          <w:rPr>
            <w:rFonts w:cstheme="minorHAnsi"/>
            <w:color w:val="0000FF"/>
            <w:sz w:val="20"/>
            <w:szCs w:val="20"/>
          </w:rPr>
          <w:t xml:space="preserve"> </w:t>
        </w:r>
      </w:hyperlink>
    </w:p>
    <w:p w:rsidR="00745274" w:rsidRPr="001C4C71" w:rsidRDefault="00745274" w:rsidP="00745274">
      <w:pPr>
        <w:autoSpaceDE w:val="0"/>
        <w:autoSpaceDN w:val="0"/>
        <w:adjustRightInd w:val="0"/>
        <w:spacing w:after="0" w:line="240" w:lineRule="auto"/>
        <w:rPr>
          <w:rFonts w:cstheme="minorHAnsi"/>
          <w:b/>
          <w:bCs/>
          <w:color w:val="000000"/>
          <w:sz w:val="20"/>
          <w:szCs w:val="20"/>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153) </w:t>
      </w:r>
      <w:hyperlink r:id="rId1856" w:history="1">
        <w:r w:rsidRPr="001C4C71">
          <w:rPr>
            <w:rFonts w:cstheme="minorHAnsi"/>
            <w:color w:val="0000FF"/>
            <w:sz w:val="16"/>
            <w:szCs w:val="16"/>
          </w:rPr>
          <w:t>§ 14 až 17 zákona č. 530/1990</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jc w:val="center"/>
        <w:rPr>
          <w:rFonts w:cstheme="minorHAnsi"/>
          <w:b/>
          <w:bCs/>
          <w:color w:val="808000"/>
          <w:sz w:val="20"/>
          <w:szCs w:val="20"/>
        </w:rPr>
      </w:pPr>
      <w:r w:rsidRPr="001C4C71">
        <w:rPr>
          <w:rFonts w:cstheme="minorHAnsi"/>
          <w:b/>
          <w:bCs/>
          <w:color w:val="808000"/>
          <w:sz w:val="20"/>
          <w:szCs w:val="20"/>
        </w:rPr>
        <w:t>§ 52zb</w:t>
      </w:r>
    </w:p>
    <w:p w:rsidR="00745274" w:rsidRPr="001C4C71" w:rsidRDefault="00745274" w:rsidP="00745274">
      <w:pPr>
        <w:autoSpaceDE w:val="0"/>
        <w:autoSpaceDN w:val="0"/>
        <w:adjustRightInd w:val="0"/>
        <w:spacing w:after="0" w:line="240" w:lineRule="auto"/>
        <w:jc w:val="center"/>
        <w:rPr>
          <w:rFonts w:cstheme="minorHAnsi"/>
          <w:b/>
          <w:bCs/>
          <w:color w:val="808000"/>
          <w:sz w:val="20"/>
          <w:szCs w:val="20"/>
        </w:rPr>
      </w:pPr>
      <w:r w:rsidRPr="001C4C71">
        <w:rPr>
          <w:rFonts w:cstheme="minorHAnsi"/>
          <w:b/>
          <w:bCs/>
          <w:color w:val="808000"/>
          <w:sz w:val="20"/>
          <w:szCs w:val="20"/>
        </w:rPr>
        <w:t>Prechodné ustanovenie k úprave účinnej od 1. marca 2014</w:t>
      </w:r>
    </w:p>
    <w:p w:rsidR="00745274" w:rsidRPr="001C4C71" w:rsidRDefault="00745274" w:rsidP="00745274">
      <w:pPr>
        <w:autoSpaceDE w:val="0"/>
        <w:autoSpaceDN w:val="0"/>
        <w:adjustRightInd w:val="0"/>
        <w:spacing w:after="0" w:line="240" w:lineRule="auto"/>
        <w:rPr>
          <w:rFonts w:cstheme="minorHAnsi"/>
          <w:b/>
          <w:bCs/>
          <w:color w:val="808000"/>
          <w:sz w:val="20"/>
          <w:szCs w:val="20"/>
        </w:rPr>
      </w:pPr>
    </w:p>
    <w:p w:rsidR="00745274" w:rsidRPr="001C4C71" w:rsidRDefault="00745274" w:rsidP="00745274">
      <w:pPr>
        <w:autoSpaceDE w:val="0"/>
        <w:autoSpaceDN w:val="0"/>
        <w:adjustRightInd w:val="0"/>
        <w:spacing w:after="0" w:line="240" w:lineRule="auto"/>
        <w:rPr>
          <w:rFonts w:cstheme="minorHAnsi"/>
          <w:b/>
          <w:bCs/>
          <w:color w:val="808000"/>
          <w:sz w:val="20"/>
          <w:szCs w:val="20"/>
        </w:rPr>
      </w:pPr>
      <w:r w:rsidRPr="001C4C71">
        <w:rPr>
          <w:rFonts w:cstheme="minorHAnsi"/>
          <w:b/>
          <w:bCs/>
          <w:color w:val="808000"/>
          <w:sz w:val="20"/>
          <w:szCs w:val="20"/>
        </w:rPr>
        <w:t>Ak Slovenská republika uzatvorí medzinárodnú zmluvu o zamedzení dvojitého zdanenia alebo medzinárodnú zmluvu o výmene informácií týkajúcich sa daní v priebehu zdaňovacieho obdobia roku 2014, príslušný štát bude doplnený do zoznamu podľa § 2 písm. x) bez ohľadu na skutočnosť, že medzinárodná zmluva o zamedzení dvojitého zdanenia alebo medzinárodná zmluva o výmene informácií týkajúcich sa daní nadobudne účinnosť po 31. decembri 2014.</w:t>
      </w:r>
    </w:p>
    <w:p w:rsidR="00745274" w:rsidRPr="001C4C71" w:rsidRDefault="00745274" w:rsidP="00745274">
      <w:pPr>
        <w:autoSpaceDE w:val="0"/>
        <w:autoSpaceDN w:val="0"/>
        <w:adjustRightInd w:val="0"/>
        <w:spacing w:after="0" w:line="240" w:lineRule="auto"/>
        <w:rPr>
          <w:rFonts w:cstheme="minorHAnsi"/>
          <w:b/>
          <w:bCs/>
          <w:color w:val="808000"/>
          <w:sz w:val="20"/>
          <w:szCs w:val="20"/>
        </w:rPr>
      </w:pPr>
    </w:p>
    <w:p w:rsidR="00C358B4" w:rsidRPr="008620D1" w:rsidRDefault="00C358B4" w:rsidP="00C358B4">
      <w:pPr>
        <w:ind w:left="357"/>
        <w:jc w:val="center"/>
        <w:rPr>
          <w:rFonts w:cstheme="minorHAnsi"/>
          <w:color w:val="0070C0"/>
          <w:szCs w:val="24"/>
        </w:rPr>
      </w:pPr>
      <w:r w:rsidRPr="008620D1">
        <w:rPr>
          <w:rFonts w:cstheme="minorHAnsi"/>
          <w:color w:val="0070C0"/>
          <w:szCs w:val="24"/>
        </w:rPr>
        <w:t>„§ 52zd</w:t>
      </w:r>
    </w:p>
    <w:p w:rsidR="00C358B4" w:rsidRPr="008620D1" w:rsidRDefault="00C358B4" w:rsidP="00C358B4">
      <w:pPr>
        <w:ind w:left="357"/>
        <w:jc w:val="center"/>
        <w:rPr>
          <w:rFonts w:cstheme="minorHAnsi"/>
          <w:color w:val="0070C0"/>
          <w:szCs w:val="24"/>
        </w:rPr>
      </w:pPr>
      <w:r w:rsidRPr="008620D1">
        <w:rPr>
          <w:rFonts w:cstheme="minorHAnsi"/>
          <w:color w:val="0070C0"/>
          <w:szCs w:val="24"/>
        </w:rPr>
        <w:t>Prechodné ustanovenia k úpravám účinným od 1. januára 2015</w:t>
      </w:r>
    </w:p>
    <w:p w:rsidR="00C358B4" w:rsidRPr="008620D1" w:rsidRDefault="00C358B4" w:rsidP="00C358B4">
      <w:pPr>
        <w:numPr>
          <w:ilvl w:val="0"/>
          <w:numId w:val="20"/>
        </w:numPr>
        <w:spacing w:after="0" w:line="240" w:lineRule="auto"/>
        <w:ind w:left="426" w:hanging="425"/>
        <w:jc w:val="both"/>
        <w:rPr>
          <w:rFonts w:cstheme="minorHAnsi"/>
          <w:color w:val="0070C0"/>
          <w:szCs w:val="24"/>
        </w:rPr>
      </w:pPr>
      <w:r w:rsidRPr="008620D1">
        <w:rPr>
          <w:rFonts w:cstheme="minorHAnsi"/>
          <w:bCs/>
          <w:color w:val="0070C0"/>
          <w:szCs w:val="24"/>
        </w:rPr>
        <w:t>Pri nájomných zmluvách s dojednaným právom kúpy prenajatej veci uzatvorených od 1. januára 2004 do 31. decembra 2014 sa použijú ustanovenia predpisu účinného od 1. januára 2015, okrem zmeny doby trvania týchto zmlúv, ktorú je možné vykonať len po vzájomnej dohode nájomcu a prenajímateľa v rozsahu vyplývajúcom zo skrátenia alebo predĺženia doby odpisovania hmotného majetku podľa § 26 ods. 1.</w:t>
      </w:r>
    </w:p>
    <w:p w:rsidR="00C358B4" w:rsidRPr="008620D1" w:rsidRDefault="00C358B4" w:rsidP="00C358B4">
      <w:pPr>
        <w:numPr>
          <w:ilvl w:val="0"/>
          <w:numId w:val="20"/>
        </w:numPr>
        <w:spacing w:after="0" w:line="240" w:lineRule="auto"/>
        <w:ind w:left="426" w:hanging="425"/>
        <w:jc w:val="both"/>
        <w:rPr>
          <w:rFonts w:cstheme="minorHAnsi"/>
          <w:color w:val="0070C0"/>
          <w:szCs w:val="24"/>
        </w:rPr>
      </w:pPr>
      <w:r w:rsidRPr="008620D1">
        <w:rPr>
          <w:rFonts w:cstheme="minorHAnsi"/>
          <w:color w:val="0070C0"/>
          <w:szCs w:val="24"/>
        </w:rPr>
        <w:t xml:space="preserve">Ustanovenia § 2 písm. s), § 17 ods. 5, 6, 19, 24, 34 a 35, § 18, § 19 ods. 2 písm. t) a ods. 3 písm. a), b), n) a p), § 20 ods. 9 písm. a) a ods. 10, § 21 ods. 1 písm. h), § 21 ods. 2 písm. m) a n), § 22 ods. 9, 11 a 12, § 24 ods. 8, § 25 ods. 3, § 25 ods. 5 písm. c), § 26 ods. 1 až 3 a 8 až 11, § 27 ods. 1, § 28, § 30c, § 42 ods. 2, </w:t>
      </w:r>
      <w:r w:rsidRPr="008620D1">
        <w:rPr>
          <w:rFonts w:cstheme="minorHAnsi"/>
          <w:bCs/>
          <w:color w:val="0070C0"/>
          <w:szCs w:val="24"/>
        </w:rPr>
        <w:t>príloha č. 1</w:t>
      </w:r>
      <w:r w:rsidRPr="008620D1">
        <w:rPr>
          <w:rFonts w:cstheme="minorHAnsi"/>
          <w:bCs/>
          <w:color w:val="0070C0"/>
          <w:sz w:val="20"/>
        </w:rPr>
        <w:t xml:space="preserve"> </w:t>
      </w:r>
      <w:r w:rsidRPr="008620D1">
        <w:rPr>
          <w:rFonts w:cstheme="minorHAnsi"/>
          <w:color w:val="0070C0"/>
          <w:szCs w:val="24"/>
        </w:rPr>
        <w:t>v znení účinnom od 1. januára 2015 sa použijú po prvýkrát za zdaňovacie obdobie, ktoré sa začína najskôr 1. januára 2015.</w:t>
      </w:r>
    </w:p>
    <w:p w:rsidR="00C358B4" w:rsidRPr="008620D1" w:rsidRDefault="00C358B4" w:rsidP="00C358B4">
      <w:pPr>
        <w:numPr>
          <w:ilvl w:val="0"/>
          <w:numId w:val="20"/>
        </w:numPr>
        <w:spacing w:after="0" w:line="240" w:lineRule="auto"/>
        <w:ind w:left="426" w:hanging="425"/>
        <w:jc w:val="both"/>
        <w:rPr>
          <w:rFonts w:cstheme="minorHAnsi"/>
          <w:color w:val="0070C0"/>
          <w:szCs w:val="24"/>
        </w:rPr>
      </w:pPr>
      <w:r w:rsidRPr="008620D1">
        <w:rPr>
          <w:rFonts w:cstheme="minorHAnsi"/>
          <w:color w:val="0070C0"/>
          <w:szCs w:val="24"/>
        </w:rPr>
        <w:t>Postup podľa § 5 ods. 3 písm. d) v znení účinnom od 1. januára 2015 sa prvýkrát použije pri výpočte nepeňažného príjmu poskytnutého zamestnancovi po 31. decembri 2014.</w:t>
      </w:r>
    </w:p>
    <w:p w:rsidR="00C358B4" w:rsidRPr="008620D1" w:rsidRDefault="00C358B4" w:rsidP="00C358B4">
      <w:pPr>
        <w:numPr>
          <w:ilvl w:val="0"/>
          <w:numId w:val="20"/>
        </w:numPr>
        <w:spacing w:after="0" w:line="240" w:lineRule="auto"/>
        <w:ind w:left="426" w:hanging="425"/>
        <w:jc w:val="both"/>
        <w:rPr>
          <w:rFonts w:cstheme="minorHAnsi"/>
          <w:color w:val="0070C0"/>
          <w:szCs w:val="24"/>
        </w:rPr>
      </w:pPr>
      <w:r w:rsidRPr="008620D1">
        <w:rPr>
          <w:rFonts w:cstheme="minorHAnsi"/>
          <w:color w:val="0070C0"/>
          <w:szCs w:val="24"/>
        </w:rPr>
        <w:t xml:space="preserve"> Ustanovenie § 17 ods. 33 písm. b) v znení účinnom od 1. januára 2015 sa po prvýkrát použije na zmluvy o predaji majetku, pri ktorých sa výnos z predaja majetku zaúčtuje na účet výnosov budúcich období po 31. decembri 2014.</w:t>
      </w:r>
    </w:p>
    <w:p w:rsidR="00C358B4" w:rsidRPr="008620D1" w:rsidRDefault="00C358B4" w:rsidP="00C358B4">
      <w:pPr>
        <w:numPr>
          <w:ilvl w:val="0"/>
          <w:numId w:val="20"/>
        </w:numPr>
        <w:spacing w:after="0" w:line="240" w:lineRule="auto"/>
        <w:ind w:left="426" w:hanging="425"/>
        <w:jc w:val="both"/>
        <w:rPr>
          <w:rFonts w:cstheme="minorHAnsi"/>
          <w:color w:val="0070C0"/>
          <w:szCs w:val="24"/>
        </w:rPr>
      </w:pPr>
      <w:r w:rsidRPr="008620D1">
        <w:rPr>
          <w:rFonts w:cstheme="minorHAnsi"/>
          <w:color w:val="0070C0"/>
          <w:szCs w:val="24"/>
        </w:rPr>
        <w:t xml:space="preserve"> Ustanovenie § 21a v znení účinnom od 1. januára 2015 sa použije po prvýkrát na úroky plynúce na základe zmlúv o úveroch a pôžičkách pri podaní daňového priznania za zdaňovacie obdobie, ktoré sa začína najskôr 1. januára 2015. </w:t>
      </w:r>
    </w:p>
    <w:p w:rsidR="00C358B4" w:rsidRPr="008620D1" w:rsidRDefault="00C358B4" w:rsidP="00C358B4">
      <w:pPr>
        <w:numPr>
          <w:ilvl w:val="0"/>
          <w:numId w:val="20"/>
        </w:numPr>
        <w:spacing w:after="0" w:line="240" w:lineRule="auto"/>
        <w:ind w:left="426" w:hanging="425"/>
        <w:jc w:val="both"/>
        <w:rPr>
          <w:rFonts w:cstheme="minorHAnsi"/>
          <w:color w:val="0070C0"/>
          <w:szCs w:val="24"/>
        </w:rPr>
      </w:pPr>
      <w:r w:rsidRPr="008620D1">
        <w:rPr>
          <w:rFonts w:cstheme="minorHAnsi"/>
          <w:color w:val="0070C0"/>
          <w:szCs w:val="24"/>
        </w:rPr>
        <w:t xml:space="preserve"> Pri zmene metódy odpisovania, pri zmene odpisovej skupiny, pri zmene doby odpisovania, ročnej odpisovej sadzby alebo koeficientu je daňovník povinný vykonať zmeny aj pri tom majetku, ktorý odpisoval podľa predpisu účinného do 31. decembra 2014, pričom už uplatnené odpisy sa spätne neupravujú.</w:t>
      </w:r>
    </w:p>
    <w:p w:rsidR="00C358B4" w:rsidRPr="008620D1" w:rsidRDefault="00C358B4" w:rsidP="00C358B4">
      <w:pPr>
        <w:numPr>
          <w:ilvl w:val="0"/>
          <w:numId w:val="20"/>
        </w:numPr>
        <w:spacing w:after="0" w:line="240" w:lineRule="auto"/>
        <w:ind w:left="426" w:hanging="425"/>
        <w:jc w:val="both"/>
        <w:rPr>
          <w:rFonts w:cstheme="minorHAnsi"/>
          <w:color w:val="0070C0"/>
          <w:szCs w:val="24"/>
        </w:rPr>
      </w:pPr>
      <w:r w:rsidRPr="008620D1">
        <w:rPr>
          <w:rFonts w:cstheme="minorHAnsi"/>
          <w:color w:val="0070C0"/>
          <w:szCs w:val="24"/>
        </w:rPr>
        <w:t>Daňový bonus podľa § 33 sa zvyšuje k 1. januáru príslušného zdaňovacieho obdobia rovnakým koeficientom, ako sa zvyšovala suma životného minima</w:t>
      </w:r>
      <w:r w:rsidRPr="008620D1">
        <w:rPr>
          <w:rFonts w:cstheme="minorHAnsi"/>
          <w:color w:val="0070C0"/>
          <w:szCs w:val="24"/>
          <w:vertAlign w:val="superscript"/>
        </w:rPr>
        <w:t>39a</w:t>
      </w:r>
      <w:r w:rsidRPr="008620D1">
        <w:rPr>
          <w:rFonts w:cstheme="minorHAnsi"/>
          <w:color w:val="0070C0"/>
          <w:szCs w:val="24"/>
        </w:rPr>
        <w:t>) k 1. júlu predchádzajúceho zdaňovacieho obdobia. Tento postup sa po prvýkrát použije za zdaňovacie obdobie 2015. Ustanovenie § 52 ods. 48 sa od 1. januára 2015 neuplatňuje.</w:t>
      </w:r>
    </w:p>
    <w:p w:rsidR="00626182" w:rsidRPr="00626182" w:rsidRDefault="00C358B4" w:rsidP="00C358B4">
      <w:pPr>
        <w:numPr>
          <w:ilvl w:val="0"/>
          <w:numId w:val="20"/>
        </w:numPr>
        <w:autoSpaceDE w:val="0"/>
        <w:autoSpaceDN w:val="0"/>
        <w:adjustRightInd w:val="0"/>
        <w:spacing w:after="0" w:line="240" w:lineRule="auto"/>
        <w:ind w:left="426" w:hanging="425"/>
        <w:jc w:val="both"/>
        <w:rPr>
          <w:rFonts w:cstheme="minorHAnsi"/>
          <w:b/>
          <w:bCs/>
          <w:color w:val="808000"/>
          <w:sz w:val="20"/>
          <w:szCs w:val="20"/>
        </w:rPr>
      </w:pPr>
      <w:r w:rsidRPr="00626182">
        <w:rPr>
          <w:rFonts w:cstheme="minorHAnsi"/>
          <w:color w:val="0070C0"/>
          <w:szCs w:val="24"/>
        </w:rPr>
        <w:t xml:space="preserve"> Do začatia preddavkového obdobia podľa § 34 v roku 2015 platia daňovníci, ktorí sú fyzickými osobami, preddavky na daň vypočítané podľa predpisu účinného do 31. decembra 2014.</w:t>
      </w:r>
    </w:p>
    <w:p w:rsidR="00EE550E" w:rsidRPr="00626182" w:rsidRDefault="00C358B4" w:rsidP="00C358B4">
      <w:pPr>
        <w:numPr>
          <w:ilvl w:val="0"/>
          <w:numId w:val="20"/>
        </w:numPr>
        <w:autoSpaceDE w:val="0"/>
        <w:autoSpaceDN w:val="0"/>
        <w:adjustRightInd w:val="0"/>
        <w:spacing w:after="0" w:line="240" w:lineRule="auto"/>
        <w:ind w:left="426" w:hanging="425"/>
        <w:jc w:val="both"/>
        <w:rPr>
          <w:rFonts w:cstheme="minorHAnsi"/>
          <w:b/>
          <w:bCs/>
          <w:color w:val="808000"/>
          <w:sz w:val="20"/>
          <w:szCs w:val="20"/>
        </w:rPr>
      </w:pPr>
      <w:r w:rsidRPr="00626182">
        <w:rPr>
          <w:rFonts w:cstheme="minorHAnsi"/>
          <w:color w:val="0070C0"/>
          <w:szCs w:val="24"/>
        </w:rPr>
        <w:t>Ustanovenie § 17 ods. 36 v znení účinnom od 1. januára 2015 sa po prvýkrát použije pri podaní daňového priznania po 31. decembri 2014.</w:t>
      </w:r>
    </w:p>
    <w:p w:rsidR="00626182" w:rsidRDefault="00626182" w:rsidP="00745274">
      <w:pPr>
        <w:autoSpaceDE w:val="0"/>
        <w:autoSpaceDN w:val="0"/>
        <w:adjustRightInd w:val="0"/>
        <w:spacing w:after="0" w:line="240" w:lineRule="auto"/>
        <w:jc w:val="center"/>
        <w:rPr>
          <w:rFonts w:cstheme="minorHAnsi"/>
          <w:color w:val="000000"/>
          <w:sz w:val="20"/>
          <w:szCs w:val="20"/>
        </w:rPr>
      </w:pPr>
    </w:p>
    <w:p w:rsidR="00745274" w:rsidRPr="001C4C71" w:rsidRDefault="00745274" w:rsidP="00745274">
      <w:pPr>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t>§ 53</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Zrušujú sa: </w:t>
      </w:r>
      <w:r w:rsidRPr="001C4C71">
        <w:rPr>
          <w:rFonts w:cstheme="minorHAnsi"/>
          <w:color w:val="000000"/>
          <w:sz w:val="20"/>
          <w:szCs w:val="20"/>
        </w:rPr>
        <w:br/>
        <w:t>---</w:t>
      </w:r>
      <w:r w:rsidRPr="001C4C71">
        <w:rPr>
          <w:rFonts w:cstheme="minorHAnsi"/>
          <w:b/>
          <w:bCs/>
          <w:color w:val="000000"/>
          <w:sz w:val="20"/>
          <w:szCs w:val="20"/>
        </w:rPr>
        <w:t>1.</w:t>
      </w:r>
      <w:r w:rsidRPr="001C4C71">
        <w:rPr>
          <w:rFonts w:cstheme="minorHAnsi"/>
          <w:color w:val="000000"/>
          <w:sz w:val="20"/>
          <w:szCs w:val="20"/>
        </w:rPr>
        <w:t xml:space="preserve">  zákon č. </w:t>
      </w:r>
      <w:hyperlink r:id="rId1857" w:history="1">
        <w:r w:rsidRPr="001C4C71">
          <w:rPr>
            <w:rFonts w:cstheme="minorHAnsi"/>
            <w:color w:val="0000FF"/>
            <w:sz w:val="20"/>
            <w:szCs w:val="20"/>
            <w:u w:val="single"/>
          </w:rPr>
          <w:t>366/1999</w:t>
        </w:r>
      </w:hyperlink>
      <w:r w:rsidRPr="001C4C71">
        <w:rPr>
          <w:rFonts w:cstheme="minorHAnsi"/>
          <w:color w:val="000000"/>
          <w:sz w:val="20"/>
          <w:szCs w:val="20"/>
        </w:rPr>
        <w:t xml:space="preserve"> Z.  z.  o daniach z príjmov v znení zákona č. </w:t>
      </w:r>
      <w:hyperlink r:id="rId1858" w:history="1">
        <w:r w:rsidRPr="001C4C71">
          <w:rPr>
            <w:rFonts w:cstheme="minorHAnsi"/>
            <w:color w:val="0000FF"/>
            <w:sz w:val="20"/>
            <w:szCs w:val="20"/>
            <w:u w:val="single"/>
          </w:rPr>
          <w:t>358/2000</w:t>
        </w:r>
      </w:hyperlink>
      <w:r w:rsidRPr="001C4C71">
        <w:rPr>
          <w:rFonts w:cstheme="minorHAnsi"/>
          <w:color w:val="000000"/>
          <w:sz w:val="20"/>
          <w:szCs w:val="20"/>
        </w:rPr>
        <w:t xml:space="preserve"> Z.  z., zákona č. </w:t>
      </w:r>
      <w:hyperlink r:id="rId1859" w:history="1">
        <w:r w:rsidRPr="001C4C71">
          <w:rPr>
            <w:rFonts w:cstheme="minorHAnsi"/>
            <w:color w:val="0000FF"/>
            <w:sz w:val="20"/>
            <w:szCs w:val="20"/>
            <w:u w:val="single"/>
          </w:rPr>
          <w:t>385/2000</w:t>
        </w:r>
      </w:hyperlink>
      <w:r w:rsidRPr="001C4C71">
        <w:rPr>
          <w:rFonts w:cstheme="minorHAnsi"/>
          <w:color w:val="000000"/>
          <w:sz w:val="20"/>
          <w:szCs w:val="20"/>
        </w:rPr>
        <w:t xml:space="preserve"> Z.  z., zákona č. </w:t>
      </w:r>
      <w:hyperlink r:id="rId1860" w:history="1">
        <w:r w:rsidRPr="001C4C71">
          <w:rPr>
            <w:rFonts w:cstheme="minorHAnsi"/>
            <w:color w:val="0000FF"/>
            <w:sz w:val="20"/>
            <w:szCs w:val="20"/>
            <w:u w:val="single"/>
          </w:rPr>
          <w:t>466/2000</w:t>
        </w:r>
      </w:hyperlink>
      <w:r w:rsidRPr="001C4C71">
        <w:rPr>
          <w:rFonts w:cstheme="minorHAnsi"/>
          <w:color w:val="000000"/>
          <w:sz w:val="20"/>
          <w:szCs w:val="20"/>
        </w:rPr>
        <w:t xml:space="preserve"> Z.  z., zákona č. </w:t>
      </w:r>
      <w:hyperlink r:id="rId1861" w:history="1">
        <w:r w:rsidRPr="001C4C71">
          <w:rPr>
            <w:rFonts w:cstheme="minorHAnsi"/>
            <w:color w:val="0000FF"/>
            <w:sz w:val="20"/>
            <w:szCs w:val="20"/>
            <w:u w:val="single"/>
          </w:rPr>
          <w:t>154/2001</w:t>
        </w:r>
      </w:hyperlink>
      <w:r w:rsidRPr="001C4C71">
        <w:rPr>
          <w:rFonts w:cstheme="minorHAnsi"/>
          <w:color w:val="000000"/>
          <w:sz w:val="20"/>
          <w:szCs w:val="20"/>
        </w:rPr>
        <w:t xml:space="preserve"> Z.  z., zákona č. </w:t>
      </w:r>
      <w:hyperlink r:id="rId1862" w:history="1">
        <w:r w:rsidRPr="001C4C71">
          <w:rPr>
            <w:rFonts w:cstheme="minorHAnsi"/>
            <w:color w:val="0000FF"/>
            <w:sz w:val="20"/>
            <w:szCs w:val="20"/>
            <w:u w:val="single"/>
          </w:rPr>
          <w:t>381/2001</w:t>
        </w:r>
      </w:hyperlink>
      <w:r w:rsidRPr="001C4C71">
        <w:rPr>
          <w:rFonts w:cstheme="minorHAnsi"/>
          <w:color w:val="000000"/>
          <w:sz w:val="20"/>
          <w:szCs w:val="20"/>
        </w:rPr>
        <w:t xml:space="preserve"> Z.  z., zákona č. </w:t>
      </w:r>
      <w:hyperlink r:id="rId1863" w:history="1">
        <w:r w:rsidRPr="001C4C71">
          <w:rPr>
            <w:rFonts w:cstheme="minorHAnsi"/>
            <w:color w:val="0000FF"/>
            <w:sz w:val="20"/>
            <w:szCs w:val="20"/>
            <w:u w:val="single"/>
          </w:rPr>
          <w:t>561/2001</w:t>
        </w:r>
      </w:hyperlink>
      <w:r w:rsidRPr="001C4C71">
        <w:rPr>
          <w:rFonts w:cstheme="minorHAnsi"/>
          <w:color w:val="000000"/>
          <w:sz w:val="20"/>
          <w:szCs w:val="20"/>
        </w:rPr>
        <w:t xml:space="preserve"> Z.  z., zákona č. </w:t>
      </w:r>
      <w:hyperlink r:id="rId1864" w:history="1">
        <w:r w:rsidRPr="001C4C71">
          <w:rPr>
            <w:rFonts w:cstheme="minorHAnsi"/>
            <w:color w:val="0000FF"/>
            <w:sz w:val="20"/>
            <w:szCs w:val="20"/>
            <w:u w:val="single"/>
          </w:rPr>
          <w:t>565/2001</w:t>
        </w:r>
      </w:hyperlink>
      <w:r w:rsidRPr="001C4C71">
        <w:rPr>
          <w:rFonts w:cstheme="minorHAnsi"/>
          <w:color w:val="000000"/>
          <w:sz w:val="20"/>
          <w:szCs w:val="20"/>
        </w:rPr>
        <w:t xml:space="preserve"> Z.  z., zákona č. </w:t>
      </w:r>
      <w:hyperlink r:id="rId1865" w:history="1">
        <w:r w:rsidRPr="001C4C71">
          <w:rPr>
            <w:rFonts w:cstheme="minorHAnsi"/>
            <w:color w:val="0000FF"/>
            <w:sz w:val="20"/>
            <w:szCs w:val="20"/>
            <w:u w:val="single"/>
          </w:rPr>
          <w:t>247/2002</w:t>
        </w:r>
      </w:hyperlink>
      <w:r w:rsidRPr="001C4C71">
        <w:rPr>
          <w:rFonts w:cstheme="minorHAnsi"/>
          <w:color w:val="000000"/>
          <w:sz w:val="20"/>
          <w:szCs w:val="20"/>
        </w:rPr>
        <w:t xml:space="preserve"> Z.  z., zákona č. </w:t>
      </w:r>
      <w:hyperlink r:id="rId1866" w:history="1">
        <w:r w:rsidRPr="001C4C71">
          <w:rPr>
            <w:rFonts w:cstheme="minorHAnsi"/>
            <w:color w:val="0000FF"/>
            <w:sz w:val="20"/>
            <w:szCs w:val="20"/>
            <w:u w:val="single"/>
          </w:rPr>
          <w:t>437/2002</w:t>
        </w:r>
      </w:hyperlink>
      <w:r w:rsidRPr="001C4C71">
        <w:rPr>
          <w:rFonts w:cstheme="minorHAnsi"/>
          <w:color w:val="000000"/>
          <w:sz w:val="20"/>
          <w:szCs w:val="20"/>
        </w:rPr>
        <w:t xml:space="preserve"> Z.  z., zákona č. </w:t>
      </w:r>
      <w:hyperlink r:id="rId1867" w:history="1">
        <w:r w:rsidRPr="001C4C71">
          <w:rPr>
            <w:rFonts w:cstheme="minorHAnsi"/>
            <w:color w:val="0000FF"/>
            <w:sz w:val="20"/>
            <w:szCs w:val="20"/>
            <w:u w:val="single"/>
          </w:rPr>
          <w:t>472/2002</w:t>
        </w:r>
      </w:hyperlink>
      <w:r w:rsidRPr="001C4C71">
        <w:rPr>
          <w:rFonts w:cstheme="minorHAnsi"/>
          <w:color w:val="000000"/>
          <w:sz w:val="20"/>
          <w:szCs w:val="20"/>
        </w:rPr>
        <w:t xml:space="preserve"> Z.  z., zákona č. </w:t>
      </w:r>
      <w:hyperlink r:id="rId1868" w:history="1">
        <w:r w:rsidRPr="001C4C71">
          <w:rPr>
            <w:rFonts w:cstheme="minorHAnsi"/>
            <w:color w:val="0000FF"/>
            <w:sz w:val="20"/>
            <w:szCs w:val="20"/>
            <w:u w:val="single"/>
          </w:rPr>
          <w:t>473/2002</w:t>
        </w:r>
      </w:hyperlink>
      <w:r w:rsidRPr="001C4C71">
        <w:rPr>
          <w:rFonts w:cstheme="minorHAnsi"/>
          <w:color w:val="000000"/>
          <w:sz w:val="20"/>
          <w:szCs w:val="20"/>
        </w:rPr>
        <w:t xml:space="preserve"> Z.  z.  a zákona č. </w:t>
      </w:r>
      <w:hyperlink r:id="rId1869" w:history="1">
        <w:r w:rsidRPr="001C4C71">
          <w:rPr>
            <w:rFonts w:cstheme="minorHAnsi"/>
            <w:color w:val="0000FF"/>
            <w:sz w:val="20"/>
            <w:szCs w:val="20"/>
            <w:u w:val="single"/>
          </w:rPr>
          <w:t>163/2003</w:t>
        </w:r>
      </w:hyperlink>
      <w:r w:rsidRPr="001C4C71">
        <w:rPr>
          <w:rFonts w:cstheme="minorHAnsi"/>
          <w:color w:val="000000"/>
          <w:sz w:val="20"/>
          <w:szCs w:val="20"/>
        </w:rPr>
        <w:t xml:space="preserve"> Z.  z., </w:t>
      </w:r>
      <w:r w:rsidRPr="001C4C71">
        <w:rPr>
          <w:rFonts w:cstheme="minorHAnsi"/>
          <w:color w:val="000000"/>
          <w:sz w:val="20"/>
          <w:szCs w:val="20"/>
        </w:rPr>
        <w:br/>
        <w:t>---</w:t>
      </w:r>
      <w:r w:rsidRPr="001C4C71">
        <w:rPr>
          <w:rFonts w:cstheme="minorHAnsi"/>
          <w:b/>
          <w:bCs/>
          <w:color w:val="000000"/>
          <w:sz w:val="20"/>
          <w:szCs w:val="20"/>
        </w:rPr>
        <w:t>2.</w:t>
      </w:r>
      <w:r w:rsidRPr="001C4C71">
        <w:rPr>
          <w:rFonts w:cstheme="minorHAnsi"/>
          <w:color w:val="000000"/>
          <w:sz w:val="20"/>
          <w:szCs w:val="20"/>
        </w:rPr>
        <w:t xml:space="preserve">  zákon č. </w:t>
      </w:r>
      <w:hyperlink r:id="rId1870" w:history="1">
        <w:r w:rsidRPr="001C4C71">
          <w:rPr>
            <w:rFonts w:cstheme="minorHAnsi"/>
            <w:color w:val="0000FF"/>
            <w:sz w:val="20"/>
            <w:szCs w:val="20"/>
            <w:u w:val="single"/>
          </w:rPr>
          <w:t>368/1999</w:t>
        </w:r>
      </w:hyperlink>
      <w:r w:rsidRPr="001C4C71">
        <w:rPr>
          <w:rFonts w:cstheme="minorHAnsi"/>
          <w:color w:val="000000"/>
          <w:sz w:val="20"/>
          <w:szCs w:val="20"/>
        </w:rPr>
        <w:t xml:space="preserve"> Z.  z.  o rezervách a opravných položkách na zistenie základu dane z príjmov. </w:t>
      </w:r>
      <w:r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152) </w:t>
      </w:r>
      <w:hyperlink r:id="rId1871" w:history="1">
        <w:r w:rsidRPr="001C4C71">
          <w:rPr>
            <w:rFonts w:cstheme="minorHAnsi"/>
            <w:color w:val="0000FF"/>
            <w:sz w:val="16"/>
            <w:szCs w:val="16"/>
          </w:rPr>
          <w:t xml:space="preserve">§ 123ac zákona č. 43/2004 </w:t>
        </w:r>
        <w:proofErr w:type="spellStart"/>
        <w:r w:rsidRPr="001C4C71">
          <w:rPr>
            <w:rFonts w:cstheme="minorHAnsi"/>
            <w:color w:val="0000FF"/>
            <w:sz w:val="16"/>
            <w:szCs w:val="16"/>
          </w:rPr>
          <w:t>Z.z</w:t>
        </w:r>
        <w:proofErr w:type="spellEnd"/>
        <w:r w:rsidRPr="001C4C71">
          <w:rPr>
            <w:rFonts w:cstheme="minorHAnsi"/>
            <w:color w:val="0000FF"/>
            <w:sz w:val="16"/>
            <w:szCs w:val="16"/>
          </w:rPr>
          <w:t>. v znení zákona č. 252/2012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t>§ 53a</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 </w:t>
      </w:r>
      <w:hyperlink r:id="rId1872" w:history="1">
        <w:r w:rsidR="008D12F0" w:rsidRPr="001C4C71">
          <w:rPr>
            <w:rFonts w:cstheme="minorHAnsi"/>
            <w:color w:val="0000FF"/>
            <w:sz w:val="20"/>
            <w:szCs w:val="20"/>
          </w:rPr>
          <w:t xml:space="preserve"> </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t xml:space="preserve">Zrušuje sa vyhláška Ministerstva zdravotníctva Slovenskej republiky č. 161/2006 </w:t>
      </w:r>
      <w:proofErr w:type="spellStart"/>
      <w:r w:rsidRPr="001C4C71">
        <w:rPr>
          <w:rFonts w:cstheme="minorHAnsi"/>
          <w:color w:val="000000"/>
          <w:sz w:val="20"/>
          <w:szCs w:val="20"/>
        </w:rPr>
        <w:t>Z.z</w:t>
      </w:r>
      <w:proofErr w:type="spellEnd"/>
      <w:r w:rsidRPr="001C4C71">
        <w:rPr>
          <w:rFonts w:cstheme="minorHAnsi"/>
          <w:color w:val="000000"/>
          <w:sz w:val="20"/>
          <w:szCs w:val="20"/>
        </w:rPr>
        <w:t>., ktorou sa ustanovuje rozsah a výška tvorby technických rezerv a opravných položiek k pohľadávkam, ktoré je možné zahrnúť do daňových výdavkov zdravotných poisťovní.</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0000"/>
          <w:sz w:val="20"/>
          <w:szCs w:val="20"/>
        </w:rPr>
      </w:pPr>
    </w:p>
    <w:p w:rsidR="00745274" w:rsidRPr="001C4C71" w:rsidRDefault="00745274" w:rsidP="00745274">
      <w:pPr>
        <w:autoSpaceDE w:val="0"/>
        <w:autoSpaceDN w:val="0"/>
        <w:adjustRightInd w:val="0"/>
        <w:spacing w:after="0" w:line="240" w:lineRule="auto"/>
        <w:jc w:val="center"/>
        <w:rPr>
          <w:rFonts w:cstheme="minorHAnsi"/>
          <w:color w:val="000000"/>
          <w:sz w:val="20"/>
          <w:szCs w:val="20"/>
        </w:rPr>
      </w:pPr>
      <w:r w:rsidRPr="001C4C71">
        <w:rPr>
          <w:rFonts w:cstheme="minorHAnsi"/>
          <w:color w:val="000000"/>
          <w:sz w:val="20"/>
          <w:szCs w:val="20"/>
        </w:rPr>
        <w:t>§ 54</w:t>
      </w:r>
    </w:p>
    <w:p w:rsidR="00745274" w:rsidRPr="001C4C71" w:rsidRDefault="00745274" w:rsidP="00745274">
      <w:pPr>
        <w:autoSpaceDE w:val="0"/>
        <w:autoSpaceDN w:val="0"/>
        <w:adjustRightInd w:val="0"/>
        <w:spacing w:after="0" w:line="240" w:lineRule="auto"/>
        <w:rPr>
          <w:rFonts w:cstheme="minorHAnsi"/>
          <w:color w:val="000000"/>
          <w:sz w:val="20"/>
          <w:szCs w:val="20"/>
        </w:rPr>
      </w:pPr>
      <w:r w:rsidRPr="001C4C71">
        <w:rPr>
          <w:rFonts w:cstheme="minorHAnsi"/>
          <w:color w:val="000000"/>
          <w:sz w:val="20"/>
          <w:szCs w:val="20"/>
        </w:rPr>
        <w:br/>
        <w:t xml:space="preserve">Tento zákon nadobúda účinnosť 1.  januára 2004. </w:t>
      </w:r>
      <w:r w:rsidRPr="001C4C71">
        <w:rPr>
          <w:rFonts w:cstheme="minorHAnsi"/>
          <w:color w:val="000000"/>
          <w:sz w:val="20"/>
          <w:szCs w:val="20"/>
        </w:rPr>
        <w:br/>
      </w:r>
    </w:p>
    <w:p w:rsidR="00745274" w:rsidRPr="001C4C71" w:rsidRDefault="00745274" w:rsidP="00745274">
      <w:pPr>
        <w:autoSpaceDE w:val="0"/>
        <w:autoSpaceDN w:val="0"/>
        <w:adjustRightInd w:val="0"/>
        <w:spacing w:after="0" w:line="240" w:lineRule="auto"/>
        <w:jc w:val="center"/>
        <w:rPr>
          <w:rFonts w:cstheme="minorHAnsi"/>
          <w:b/>
          <w:bCs/>
          <w:color w:val="000000"/>
        </w:rPr>
      </w:pPr>
      <w:r w:rsidRPr="001C4C71">
        <w:rPr>
          <w:rFonts w:cstheme="minorHAnsi"/>
          <w:b/>
          <w:bCs/>
          <w:color w:val="000000"/>
        </w:rPr>
        <w:t>Pavol Hrušovský v.  r.</w:t>
      </w:r>
      <w:r w:rsidRPr="001C4C71">
        <w:rPr>
          <w:rFonts w:cstheme="minorHAnsi"/>
          <w:b/>
          <w:bCs/>
          <w:color w:val="000000"/>
        </w:rPr>
        <w:br/>
        <w:t>Mikuláš Dzurinda v.  r.</w:t>
      </w:r>
    </w:p>
    <w:p w:rsidR="00745274" w:rsidRPr="001C4C71" w:rsidRDefault="00745274" w:rsidP="00745274">
      <w:pPr>
        <w:autoSpaceDE w:val="0"/>
        <w:autoSpaceDN w:val="0"/>
        <w:adjustRightInd w:val="0"/>
        <w:spacing w:after="0" w:line="240" w:lineRule="auto"/>
        <w:rPr>
          <w:rFonts w:cstheme="minorHAnsi"/>
          <w:b/>
          <w:bCs/>
          <w:color w:val="000000"/>
        </w:rPr>
      </w:pPr>
    </w:p>
    <w:p w:rsidR="00745274" w:rsidRPr="001C4C71" w:rsidRDefault="00745274" w:rsidP="00745274">
      <w:pPr>
        <w:autoSpaceDE w:val="0"/>
        <w:autoSpaceDN w:val="0"/>
        <w:adjustRightInd w:val="0"/>
        <w:spacing w:after="0" w:line="240" w:lineRule="auto"/>
        <w:rPr>
          <w:rFonts w:cstheme="minorHAnsi"/>
          <w:b/>
          <w:bCs/>
          <w:color w:val="000000"/>
        </w:rPr>
      </w:pPr>
    </w:p>
    <w:p w:rsidR="00745274" w:rsidRPr="001C4C71" w:rsidRDefault="00745274" w:rsidP="00745274">
      <w:pPr>
        <w:autoSpaceDE w:val="0"/>
        <w:autoSpaceDN w:val="0"/>
        <w:adjustRightInd w:val="0"/>
        <w:spacing w:after="0" w:line="240" w:lineRule="auto"/>
        <w:rPr>
          <w:rFonts w:cstheme="minorHAnsi"/>
          <w:b/>
          <w:bCs/>
          <w:color w:val="008080"/>
          <w:sz w:val="24"/>
          <w:szCs w:val="24"/>
        </w:rPr>
      </w:pPr>
      <w:r w:rsidRPr="001C4C71">
        <w:rPr>
          <w:rFonts w:cstheme="minorHAnsi"/>
          <w:b/>
          <w:bCs/>
          <w:color w:val="008080"/>
          <w:sz w:val="24"/>
          <w:szCs w:val="24"/>
        </w:rPr>
        <w:t>Poznámky pod čiarou k odkazom:</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b/>
          <w:bCs/>
          <w:color w:val="008080"/>
          <w:sz w:val="24"/>
          <w:szCs w:val="24"/>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 Zákon č. </w:t>
      </w:r>
      <w:hyperlink r:id="rId1873" w:history="1">
        <w:r w:rsidRPr="001C4C71">
          <w:rPr>
            <w:rFonts w:cstheme="minorHAnsi"/>
            <w:color w:val="0000FF"/>
            <w:sz w:val="16"/>
            <w:szCs w:val="16"/>
          </w:rPr>
          <w:t>431/2002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účtovníctve.</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1a) Zákon č. </w:t>
      </w:r>
      <w:hyperlink r:id="rId1874" w:history="1">
        <w:r w:rsidRPr="001C4C71">
          <w:rPr>
            <w:rFonts w:cstheme="minorHAnsi"/>
            <w:color w:val="0000FF"/>
            <w:sz w:val="16"/>
            <w:szCs w:val="16"/>
          </w:rPr>
          <w:t>253/1998</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hlásení pobytu občanov Slovenskej republiky a registri obyvateľov Slovenskej republiky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1875" w:history="1">
        <w:r w:rsidRPr="001C4C71">
          <w:rPr>
            <w:rFonts w:cstheme="minorHAnsi"/>
            <w:color w:val="0000FF"/>
            <w:sz w:val="16"/>
            <w:szCs w:val="16"/>
          </w:rPr>
          <w:t>48/2002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pobyte cudzincov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 </w:t>
      </w:r>
      <w:hyperlink r:id="rId1876" w:history="1">
        <w:r w:rsidRPr="001C4C71">
          <w:rPr>
            <w:rFonts w:cstheme="minorHAnsi"/>
            <w:color w:val="0000FF"/>
            <w:sz w:val="16"/>
            <w:szCs w:val="16"/>
          </w:rPr>
          <w:t>§ 116 a 117 Občianskeho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2a) </w:t>
      </w:r>
      <w:hyperlink r:id="rId1877" w:history="1">
        <w:r w:rsidRPr="001C4C71">
          <w:rPr>
            <w:rFonts w:cstheme="minorHAnsi"/>
            <w:color w:val="0000FF"/>
            <w:sz w:val="16"/>
            <w:szCs w:val="16"/>
          </w:rPr>
          <w:t xml:space="preserve">§ 20 písm. b) zákona č. 43/2004 </w:t>
        </w:r>
        <w:proofErr w:type="spellStart"/>
        <w:r w:rsidRPr="001C4C71">
          <w:rPr>
            <w:rFonts w:cstheme="minorHAnsi"/>
            <w:color w:val="0000FF"/>
            <w:sz w:val="16"/>
            <w:szCs w:val="16"/>
          </w:rPr>
          <w:t>Z.z</w:t>
        </w:r>
        <w:proofErr w:type="spellEnd"/>
        <w:r w:rsidRPr="001C4C71">
          <w:rPr>
            <w:rFonts w:cstheme="minorHAnsi"/>
            <w:color w:val="0000FF"/>
            <w:sz w:val="16"/>
            <w:szCs w:val="16"/>
          </w:rPr>
          <w:t>. o starobnom dôchodkovom sporení</w:t>
        </w:r>
      </w:hyperlink>
      <w:r w:rsidRPr="001C4C71">
        <w:rPr>
          <w:rFonts w:cstheme="minorHAnsi"/>
          <w:color w:val="008080"/>
          <w:sz w:val="16"/>
          <w:szCs w:val="16"/>
        </w:rPr>
        <w:t xml:space="preserve">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 Napríklad zákon č. </w:t>
      </w:r>
      <w:hyperlink r:id="rId1878" w:history="1">
        <w:r w:rsidRPr="001C4C71">
          <w:rPr>
            <w:rFonts w:cstheme="minorHAnsi"/>
            <w:color w:val="0000FF"/>
            <w:sz w:val="16"/>
            <w:szCs w:val="16"/>
          </w:rPr>
          <w:t>119/1990</w:t>
        </w:r>
      </w:hyperlink>
      <w:r w:rsidRPr="001C4C71">
        <w:rPr>
          <w:rFonts w:cstheme="minorHAnsi"/>
          <w:color w:val="008080"/>
          <w:sz w:val="16"/>
          <w:szCs w:val="16"/>
        </w:rPr>
        <w:t xml:space="preserve"> Zb. o súdnej rehabilitácii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1879" w:history="1">
        <w:r w:rsidRPr="001C4C71">
          <w:rPr>
            <w:rFonts w:cstheme="minorHAnsi"/>
            <w:color w:val="0000FF"/>
            <w:sz w:val="16"/>
            <w:szCs w:val="16"/>
          </w:rPr>
          <w:t>403/1990</w:t>
        </w:r>
      </w:hyperlink>
      <w:r w:rsidRPr="001C4C71">
        <w:rPr>
          <w:rFonts w:cstheme="minorHAnsi"/>
          <w:color w:val="008080"/>
          <w:sz w:val="16"/>
          <w:szCs w:val="16"/>
        </w:rPr>
        <w:t xml:space="preserve"> Zb. o zmiernení následkov niektorých majetkových krívd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1880" w:history="1">
        <w:r w:rsidRPr="001C4C71">
          <w:rPr>
            <w:rFonts w:cstheme="minorHAnsi"/>
            <w:color w:val="0000FF"/>
            <w:sz w:val="16"/>
            <w:szCs w:val="16"/>
          </w:rPr>
          <w:t>87/1991</w:t>
        </w:r>
      </w:hyperlink>
      <w:r w:rsidRPr="001C4C71">
        <w:rPr>
          <w:rFonts w:cstheme="minorHAnsi"/>
          <w:color w:val="008080"/>
          <w:sz w:val="16"/>
          <w:szCs w:val="16"/>
        </w:rPr>
        <w:t xml:space="preserve"> Zb. o mimosúdnych rehabilitáciách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1881" w:history="1">
        <w:r w:rsidRPr="001C4C71">
          <w:rPr>
            <w:rFonts w:cstheme="minorHAnsi"/>
            <w:color w:val="0000FF"/>
            <w:sz w:val="16"/>
            <w:szCs w:val="16"/>
          </w:rPr>
          <w:t>229/1991</w:t>
        </w:r>
      </w:hyperlink>
      <w:r w:rsidRPr="001C4C71">
        <w:rPr>
          <w:rFonts w:cstheme="minorHAnsi"/>
          <w:color w:val="008080"/>
          <w:sz w:val="16"/>
          <w:szCs w:val="16"/>
        </w:rPr>
        <w:t xml:space="preserve"> Zb. o úprave vlastníckych vzťahov k pôde a inému poľnohospodárskemu majetku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Slovenskej národnej rady č. </w:t>
      </w:r>
      <w:hyperlink r:id="rId1882" w:history="1">
        <w:r w:rsidRPr="001C4C71">
          <w:rPr>
            <w:rFonts w:cstheme="minorHAnsi"/>
            <w:color w:val="0000FF"/>
            <w:sz w:val="16"/>
            <w:szCs w:val="16"/>
          </w:rPr>
          <w:t>319/1991</w:t>
        </w:r>
      </w:hyperlink>
      <w:r w:rsidRPr="001C4C71">
        <w:rPr>
          <w:rFonts w:cstheme="minorHAnsi"/>
          <w:color w:val="008080"/>
          <w:sz w:val="16"/>
          <w:szCs w:val="16"/>
        </w:rPr>
        <w:t xml:space="preserve"> Zb. o zmiernení niektorých majetkových a iných krívd a o pôsobnosti orgánov štátnej správy Slovenskej republiky v oblasti mimosúdnych rehabilitácií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1883" w:history="1">
        <w:r w:rsidRPr="001C4C71">
          <w:rPr>
            <w:rFonts w:cstheme="minorHAnsi"/>
            <w:color w:val="0000FF"/>
            <w:sz w:val="16"/>
            <w:szCs w:val="16"/>
          </w:rPr>
          <w:t>42/1992</w:t>
        </w:r>
      </w:hyperlink>
      <w:r w:rsidRPr="001C4C71">
        <w:rPr>
          <w:rFonts w:cstheme="minorHAnsi"/>
          <w:color w:val="008080"/>
          <w:sz w:val="16"/>
          <w:szCs w:val="16"/>
        </w:rPr>
        <w:t xml:space="preserve"> Zb. o úprave majetkových vzťahov a </w:t>
      </w:r>
      <w:proofErr w:type="spellStart"/>
      <w:r w:rsidRPr="001C4C71">
        <w:rPr>
          <w:rFonts w:cstheme="minorHAnsi"/>
          <w:color w:val="008080"/>
          <w:sz w:val="16"/>
          <w:szCs w:val="16"/>
        </w:rPr>
        <w:t>vyporiadaní</w:t>
      </w:r>
      <w:proofErr w:type="spellEnd"/>
      <w:r w:rsidRPr="001C4C71">
        <w:rPr>
          <w:rFonts w:cstheme="minorHAnsi"/>
          <w:color w:val="008080"/>
          <w:sz w:val="16"/>
          <w:szCs w:val="16"/>
        </w:rPr>
        <w:t xml:space="preserve"> majetkových nárokov v družstvách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1884" w:history="1">
        <w:r w:rsidRPr="001C4C71">
          <w:rPr>
            <w:rFonts w:cstheme="minorHAnsi"/>
            <w:color w:val="0000FF"/>
            <w:sz w:val="16"/>
            <w:szCs w:val="16"/>
          </w:rPr>
          <w:t>105/2002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poskytnutí jednorazového finančného príspevku príslušníkom československých zahraničných alebo spojeneckých armád, ako aj domáceho odboja v rokoch 1939 - 1945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1885" w:history="1">
        <w:r w:rsidRPr="001C4C71">
          <w:rPr>
            <w:rFonts w:cstheme="minorHAnsi"/>
            <w:color w:val="0000FF"/>
            <w:sz w:val="16"/>
            <w:szCs w:val="16"/>
          </w:rPr>
          <w:t xml:space="preserve">462/2002 </w:t>
        </w:r>
        <w:proofErr w:type="spellStart"/>
        <w:r w:rsidRPr="001C4C71">
          <w:rPr>
            <w:rFonts w:cstheme="minorHAnsi"/>
            <w:color w:val="0000FF"/>
            <w:sz w:val="16"/>
            <w:szCs w:val="16"/>
          </w:rPr>
          <w:t>Z.z</w:t>
        </w:r>
        <w:proofErr w:type="spellEnd"/>
        <w:r w:rsidRPr="001C4C71">
          <w:rPr>
            <w:rFonts w:cstheme="minorHAnsi"/>
            <w:color w:val="0000FF"/>
            <w:sz w:val="16"/>
            <w:szCs w:val="16"/>
          </w:rPr>
          <w:t>. o poskytnutí jednorazového finančného príspevku politickým väzňom v znení zákona č. 665/2002</w:t>
        </w:r>
      </w:hyperlink>
      <w:hyperlink r:id="rId1886" w:history="1">
        <w:r w:rsidRPr="001C4C71">
          <w:rPr>
            <w:rFonts w:cstheme="minorHAnsi"/>
            <w:color w:val="0000FF"/>
            <w:sz w:val="16"/>
            <w:szCs w:val="16"/>
          </w:rPr>
          <w:t xml:space="preserve">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4) Napríklad </w:t>
      </w:r>
      <w:hyperlink r:id="rId1887" w:history="1">
        <w:r w:rsidRPr="001C4C71">
          <w:rPr>
            <w:rFonts w:cstheme="minorHAnsi"/>
            <w:color w:val="0000FF"/>
            <w:sz w:val="16"/>
            <w:szCs w:val="16"/>
          </w:rPr>
          <w:t>§ 628 až 630 Občianskeho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 Napríklad </w:t>
      </w:r>
      <w:hyperlink r:id="rId1888" w:history="1">
        <w:r w:rsidRPr="001C4C71">
          <w:rPr>
            <w:rFonts w:cstheme="minorHAnsi"/>
            <w:color w:val="0000FF"/>
            <w:sz w:val="16"/>
            <w:szCs w:val="16"/>
          </w:rPr>
          <w:t>§ 460 až 487 Občianskeho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 Zákon č. </w:t>
      </w:r>
      <w:hyperlink r:id="rId1889" w:history="1">
        <w:r w:rsidRPr="001C4C71">
          <w:rPr>
            <w:rFonts w:cstheme="minorHAnsi"/>
            <w:color w:val="0000FF"/>
            <w:sz w:val="16"/>
            <w:szCs w:val="16"/>
          </w:rPr>
          <w:t>222/2004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dani z pridanej hodnoty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 </w:t>
      </w:r>
      <w:hyperlink r:id="rId1890" w:history="1">
        <w:r w:rsidRPr="001C4C71">
          <w:rPr>
            <w:rFonts w:cstheme="minorHAnsi"/>
            <w:color w:val="0000FF"/>
            <w:sz w:val="16"/>
            <w:szCs w:val="16"/>
          </w:rPr>
          <w:t>§ 208 Obchodného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7a) </w:t>
      </w:r>
      <w:hyperlink r:id="rId1891" w:history="1">
        <w:r w:rsidRPr="001C4C71">
          <w:rPr>
            <w:rFonts w:cstheme="minorHAnsi"/>
            <w:color w:val="0000FF"/>
            <w:sz w:val="16"/>
            <w:szCs w:val="16"/>
          </w:rPr>
          <w:t>§ 144 a 223 Obchodného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 Napríklad </w:t>
      </w:r>
      <w:hyperlink r:id="rId1892" w:history="1">
        <w:r w:rsidRPr="001C4C71">
          <w:rPr>
            <w:rFonts w:cstheme="minorHAnsi"/>
            <w:color w:val="0000FF"/>
            <w:sz w:val="16"/>
            <w:szCs w:val="16"/>
          </w:rPr>
          <w:t>§ 13 zákona č. 455/1991 Zb.  o živnostenskom podnikaní (živnostenský zákon) v znení neskorších predpisov</w:t>
        </w:r>
      </w:hyperlink>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 Napríklad zákon Národnej rady Slovenskej republiky č. </w:t>
      </w:r>
      <w:hyperlink r:id="rId1893" w:history="1">
        <w:r w:rsidRPr="001C4C71">
          <w:rPr>
            <w:rFonts w:cstheme="minorHAnsi"/>
            <w:color w:val="0000FF"/>
            <w:sz w:val="16"/>
            <w:szCs w:val="16"/>
          </w:rPr>
          <w:t>120/1993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platových pomeroch niektorých ústavných činiteľov Slovenskej republiky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1894" w:history="1">
        <w:r w:rsidRPr="001C4C71">
          <w:rPr>
            <w:rFonts w:cstheme="minorHAnsi"/>
            <w:color w:val="0000FF"/>
            <w:sz w:val="16"/>
            <w:szCs w:val="16"/>
          </w:rPr>
          <w:t>385/2000</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sudcoch a prísediacich a o zmene a doplnení niektorých zákonov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1895" w:history="1">
        <w:r w:rsidRPr="001C4C71">
          <w:rPr>
            <w:rFonts w:cstheme="minorHAnsi"/>
            <w:color w:val="0000FF"/>
            <w:sz w:val="16"/>
            <w:szCs w:val="16"/>
          </w:rPr>
          <w:t>154/2001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prokurátoroch a právnych čakateľoch prokuratúry v znení zákona č. </w:t>
      </w:r>
      <w:hyperlink r:id="rId1896" w:history="1">
        <w:r w:rsidRPr="001C4C71">
          <w:rPr>
            <w:rFonts w:cstheme="minorHAnsi"/>
            <w:color w:val="0000FF"/>
            <w:sz w:val="16"/>
            <w:szCs w:val="16"/>
          </w:rPr>
          <w:t>669/2002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1897" w:history="1">
        <w:r w:rsidRPr="001C4C71">
          <w:rPr>
            <w:rFonts w:cstheme="minorHAnsi"/>
            <w:color w:val="0000FF"/>
            <w:sz w:val="16"/>
            <w:szCs w:val="16"/>
          </w:rPr>
          <w:t xml:space="preserve">564/2001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verejnom ochrancovi práv v znení zákona č. 411/2002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007152B0"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10) Napríklad zákon Národnej rady Slovenskej republiky č. </w:t>
      </w:r>
      <w:hyperlink r:id="rId1898" w:history="1">
        <w:r w:rsidRPr="001C4C71">
          <w:rPr>
            <w:rFonts w:cstheme="minorHAnsi"/>
            <w:color w:val="0000FF"/>
            <w:sz w:val="16"/>
            <w:szCs w:val="16"/>
          </w:rPr>
          <w:t>182/1993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vlastníctve bytov a nebytových priestorov v znení neskorších predpisov, zákon Národnej rady Slovenskej republiky č. </w:t>
      </w:r>
      <w:hyperlink r:id="rId1899" w:history="1">
        <w:r w:rsidRPr="001C4C71">
          <w:rPr>
            <w:rFonts w:cstheme="minorHAnsi"/>
            <w:color w:val="0000FF"/>
            <w:sz w:val="16"/>
            <w:szCs w:val="16"/>
          </w:rPr>
          <w:t>181/1995</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pozemkových spoločenstvách.</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11) </w:t>
      </w:r>
      <w:hyperlink r:id="rId1900" w:history="1">
        <w:r w:rsidRPr="001C4C71">
          <w:rPr>
            <w:rFonts w:cstheme="minorHAnsi"/>
            <w:color w:val="0000FF"/>
            <w:sz w:val="16"/>
            <w:szCs w:val="16"/>
          </w:rPr>
          <w:t xml:space="preserve">§ 16 zákona Národnej rady Slovenskej republiky č. 156/1993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výkone väzby v znení zákona č. 451/2002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 </w:t>
      </w:r>
      <w:hyperlink r:id="rId1901" w:history="1">
        <w:r w:rsidRPr="001C4C71">
          <w:rPr>
            <w:rFonts w:cstheme="minorHAnsi"/>
            <w:color w:val="0000FF"/>
            <w:sz w:val="16"/>
            <w:szCs w:val="16"/>
          </w:rPr>
          <w:t>§ 19 ods. 2 písm. e), § 29 ods. 1 a § 29a zákona č. 59/1965 Zb. o výkone trestu odňatia slobody v znení neskorších predpisov</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lastRenderedPageBreak/>
        <w:t xml:space="preserve">13) Zákon Národnej rady Slovenskej republiky č. </w:t>
      </w:r>
      <w:hyperlink r:id="rId1902" w:history="1">
        <w:r w:rsidRPr="001C4C71">
          <w:rPr>
            <w:rFonts w:cstheme="minorHAnsi"/>
            <w:color w:val="0000FF"/>
            <w:sz w:val="16"/>
            <w:szCs w:val="16"/>
          </w:rPr>
          <w:t>152/1994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sociálnom fonde a o zmene a doplnení zákona č. </w:t>
      </w:r>
      <w:hyperlink r:id="rId1903" w:history="1">
        <w:r w:rsidRPr="001C4C71">
          <w:rPr>
            <w:rFonts w:cstheme="minorHAnsi"/>
            <w:color w:val="0000FF"/>
            <w:sz w:val="16"/>
            <w:szCs w:val="16"/>
          </w:rPr>
          <w:t>286/1992</w:t>
        </w:r>
      </w:hyperlink>
      <w:r w:rsidRPr="001C4C71">
        <w:rPr>
          <w:rFonts w:cstheme="minorHAnsi"/>
          <w:color w:val="008080"/>
          <w:sz w:val="16"/>
          <w:szCs w:val="16"/>
        </w:rPr>
        <w:t xml:space="preserve"> Zb. o daniach z príjmov v znení neskorších predpisov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14) Napríklad </w:t>
      </w:r>
      <w:hyperlink r:id="rId1904" w:history="1">
        <w:r w:rsidRPr="001C4C71">
          <w:rPr>
            <w:rFonts w:cstheme="minorHAnsi"/>
            <w:color w:val="0000FF"/>
            <w:sz w:val="16"/>
            <w:szCs w:val="16"/>
          </w:rPr>
          <w:t>§ 39 zákona Slovenskej národnej rady č. 194/1990 Zb. o lotériách a iných podobných hrách v znení neskorších predpisov</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15) Napríklad zákon č. </w:t>
      </w:r>
      <w:hyperlink r:id="rId1905" w:history="1">
        <w:r w:rsidRPr="001C4C71">
          <w:rPr>
            <w:rFonts w:cstheme="minorHAnsi"/>
            <w:color w:val="0000FF"/>
            <w:sz w:val="16"/>
            <w:szCs w:val="16"/>
          </w:rPr>
          <w:t>283/2002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cestovných náhradách.</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15a) </w:t>
      </w:r>
      <w:hyperlink r:id="rId1906" w:history="1">
        <w:r w:rsidRPr="001C4C71">
          <w:rPr>
            <w:rFonts w:cstheme="minorHAnsi"/>
            <w:color w:val="0000FF"/>
            <w:sz w:val="16"/>
            <w:szCs w:val="16"/>
          </w:rPr>
          <w:t>§ 53 Zákonníka práce</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16) </w:t>
      </w:r>
      <w:hyperlink r:id="rId1907" w:history="1">
        <w:r w:rsidRPr="001C4C71">
          <w:rPr>
            <w:rFonts w:cstheme="minorHAnsi"/>
            <w:color w:val="0000FF"/>
            <w:sz w:val="16"/>
            <w:szCs w:val="16"/>
          </w:rPr>
          <w:t xml:space="preserve">§ 18 až 33a zákona č. 283/2002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17) Napríklad zákon Národnej rady Slovenskej republiky č. </w:t>
      </w:r>
      <w:hyperlink r:id="rId1908" w:history="1">
        <w:r w:rsidRPr="001C4C71">
          <w:rPr>
            <w:rFonts w:cstheme="minorHAnsi"/>
            <w:color w:val="0000FF"/>
            <w:sz w:val="16"/>
            <w:szCs w:val="16"/>
          </w:rPr>
          <w:t>330/1996</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bezpečnosti a ochrane zdravia pri práci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17a) </w:t>
      </w:r>
      <w:hyperlink r:id="rId1909" w:history="1">
        <w:r w:rsidRPr="001C4C71">
          <w:rPr>
            <w:rFonts w:cstheme="minorHAnsi"/>
            <w:color w:val="0000FF"/>
            <w:sz w:val="16"/>
            <w:szCs w:val="16"/>
          </w:rPr>
          <w:t>§ 152 Zákonníka práce</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18) </w:t>
      </w:r>
      <w:hyperlink r:id="rId1910" w:history="1">
        <w:r w:rsidRPr="001C4C71">
          <w:rPr>
            <w:rFonts w:cstheme="minorHAnsi"/>
            <w:color w:val="0000FF"/>
            <w:sz w:val="16"/>
            <w:szCs w:val="16"/>
          </w:rPr>
          <w:t>§ 145 Zákonníka práce</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19) Zrušená z. </w:t>
      </w:r>
      <w:hyperlink r:id="rId1911" w:history="1">
        <w:r w:rsidRPr="001C4C71">
          <w:rPr>
            <w:rFonts w:cstheme="minorHAnsi"/>
            <w:color w:val="008080"/>
            <w:sz w:val="16"/>
            <w:szCs w:val="16"/>
            <w:u w:val="single"/>
          </w:rPr>
          <w:t>659/2004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20) Napríklad zákon č. </w:t>
      </w:r>
      <w:hyperlink r:id="rId1912" w:history="1">
        <w:r w:rsidRPr="001C4C71">
          <w:rPr>
            <w:rFonts w:cstheme="minorHAnsi"/>
            <w:color w:val="0000FF"/>
            <w:sz w:val="16"/>
            <w:szCs w:val="16"/>
          </w:rPr>
          <w:t>580/2004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zdravotnom poistení a o zmene a doplnení zákona č. 95/2002 </w:t>
      </w:r>
      <w:proofErr w:type="spellStart"/>
      <w:r w:rsidRPr="001C4C71">
        <w:rPr>
          <w:rFonts w:cstheme="minorHAnsi"/>
          <w:color w:val="008080"/>
          <w:sz w:val="16"/>
          <w:szCs w:val="16"/>
        </w:rPr>
        <w:t>Z.z</w:t>
      </w:r>
      <w:proofErr w:type="spellEnd"/>
      <w:r w:rsidRPr="001C4C71">
        <w:rPr>
          <w:rFonts w:cstheme="minorHAnsi"/>
          <w:color w:val="008080"/>
          <w:sz w:val="16"/>
          <w:szCs w:val="16"/>
        </w:rPr>
        <w:t>. o poisťovníctve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21) Zákon č. </w:t>
      </w:r>
      <w:hyperlink r:id="rId1913" w:history="1">
        <w:r w:rsidRPr="001C4C71">
          <w:rPr>
            <w:rFonts w:cstheme="minorHAnsi"/>
            <w:color w:val="0000FF"/>
            <w:sz w:val="16"/>
            <w:szCs w:val="16"/>
          </w:rPr>
          <w:t>461/2003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sociálnom poistení.</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22) Zákon č. </w:t>
      </w:r>
      <w:hyperlink r:id="rId1914" w:history="1">
        <w:r w:rsidRPr="001C4C71">
          <w:rPr>
            <w:rFonts w:cstheme="minorHAnsi"/>
            <w:color w:val="0000FF"/>
            <w:sz w:val="16"/>
            <w:szCs w:val="16"/>
          </w:rPr>
          <w:t>328/2002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sociálnom zabezpečení policajtov a vojakov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23) Zákon č. </w:t>
      </w:r>
      <w:hyperlink r:id="rId1915" w:history="1">
        <w:r w:rsidRPr="001C4C71">
          <w:rPr>
            <w:rFonts w:cstheme="minorHAnsi"/>
            <w:color w:val="0000FF"/>
            <w:sz w:val="16"/>
            <w:szCs w:val="16"/>
          </w:rPr>
          <w:t>462/2003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náhrade príjmu pri dočasnej pracovnej neschopnosti zamestnanca a o zmene a doplnení niektorých zákonov.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23a ) Zrušená zákonom č. </w:t>
      </w:r>
      <w:hyperlink r:id="rId1916" w:history="1">
        <w:r w:rsidRPr="001C4C71">
          <w:rPr>
            <w:rFonts w:cstheme="minorHAnsi"/>
            <w:color w:val="0000FF"/>
            <w:sz w:val="16"/>
            <w:szCs w:val="16"/>
          </w:rPr>
          <w:t>548/2010</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23aa) </w:t>
      </w:r>
      <w:hyperlink r:id="rId1917" w:history="1">
        <w:r w:rsidRPr="001C4C71">
          <w:rPr>
            <w:rFonts w:cstheme="minorHAnsi"/>
            <w:color w:val="0000FF"/>
            <w:sz w:val="16"/>
            <w:szCs w:val="16"/>
          </w:rPr>
          <w:t xml:space="preserve">§ 72 vyhlášky Ministerstva spravodlivosti Slovenskej republiky č. 543/2005 </w:t>
        </w:r>
        <w:proofErr w:type="spellStart"/>
        <w:r w:rsidRPr="001C4C71">
          <w:rPr>
            <w:rFonts w:cstheme="minorHAnsi"/>
            <w:color w:val="0000FF"/>
            <w:sz w:val="16"/>
            <w:szCs w:val="16"/>
          </w:rPr>
          <w:t>Z.z</w:t>
        </w:r>
        <w:proofErr w:type="spellEnd"/>
        <w:r w:rsidRPr="001C4C71">
          <w:rPr>
            <w:rFonts w:cstheme="minorHAnsi"/>
            <w:color w:val="0000FF"/>
            <w:sz w:val="16"/>
            <w:szCs w:val="16"/>
          </w:rPr>
          <w:t>. o Spravovacom a kancelárskom poriadku pre okresné súdy, krajské súdy, Špeciálny súd a vojenské súdy v znení neskorších predpisov</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23ab) </w:t>
      </w:r>
      <w:hyperlink r:id="rId1918" w:history="1">
        <w:r w:rsidRPr="001C4C71">
          <w:rPr>
            <w:rFonts w:cstheme="minorHAnsi"/>
            <w:color w:val="0000FF"/>
            <w:sz w:val="16"/>
            <w:szCs w:val="16"/>
          </w:rPr>
          <w:t xml:space="preserve">§ 134 ods. 9 Zákonníka práce v znení zákona č. 348/2007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23b ) Zrušená zákonom č. </w:t>
      </w:r>
      <w:hyperlink r:id="rId1919" w:history="1">
        <w:r w:rsidRPr="001C4C71">
          <w:rPr>
            <w:rFonts w:cstheme="minorHAnsi"/>
            <w:color w:val="0000FF"/>
            <w:sz w:val="16"/>
            <w:szCs w:val="16"/>
          </w:rPr>
          <w:t>548/2010</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23c ) Zrušená zákonom č. </w:t>
      </w:r>
      <w:hyperlink r:id="rId1920" w:history="1">
        <w:r w:rsidRPr="001C4C71">
          <w:rPr>
            <w:rFonts w:cstheme="minorHAnsi"/>
            <w:color w:val="0000FF"/>
            <w:sz w:val="16"/>
            <w:szCs w:val="16"/>
          </w:rPr>
          <w:t>548/2010</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23d ) Zrušená zákonom č. </w:t>
      </w:r>
      <w:hyperlink r:id="rId1921" w:history="1">
        <w:r w:rsidRPr="001C4C71">
          <w:rPr>
            <w:rFonts w:cstheme="minorHAnsi"/>
            <w:color w:val="0000FF"/>
            <w:sz w:val="16"/>
            <w:szCs w:val="16"/>
          </w:rPr>
          <w:t>548/2010</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24) </w:t>
      </w:r>
      <w:hyperlink r:id="rId1922" w:history="1">
        <w:r w:rsidRPr="001C4C71">
          <w:rPr>
            <w:rFonts w:cstheme="minorHAnsi"/>
            <w:color w:val="0000FF"/>
            <w:sz w:val="16"/>
            <w:szCs w:val="16"/>
          </w:rPr>
          <w:t>§ 12a zákona č. 105/1990 Zb. o súkromnom podnikaní občanov v znení zákona č. 219/1991 Zb</w:t>
        </w:r>
      </w:hyperlink>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w:t>
      </w:r>
      <w:hyperlink r:id="rId1923" w:history="1">
        <w:r w:rsidRPr="001C4C71">
          <w:rPr>
            <w:rFonts w:cstheme="minorHAnsi"/>
            <w:color w:val="0000FF"/>
            <w:sz w:val="16"/>
            <w:szCs w:val="16"/>
          </w:rPr>
          <w:t xml:space="preserve">§ 10 zákona Národnej rady Slovenskej republiky č. 181/1995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25) Zákon č. </w:t>
      </w:r>
      <w:hyperlink r:id="rId1924" w:history="1">
        <w:r w:rsidRPr="001C4C71">
          <w:rPr>
            <w:rFonts w:cstheme="minorHAnsi"/>
            <w:color w:val="0000FF"/>
            <w:sz w:val="16"/>
            <w:szCs w:val="16"/>
          </w:rPr>
          <w:t>455/1991</w:t>
        </w:r>
      </w:hyperlink>
      <w:r w:rsidRPr="001C4C71">
        <w:rPr>
          <w:rFonts w:cstheme="minorHAnsi"/>
          <w:color w:val="008080"/>
          <w:sz w:val="16"/>
          <w:szCs w:val="16"/>
        </w:rPr>
        <w:t xml:space="preserve"> Zb.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26) Napríklad zákon č. </w:t>
      </w:r>
      <w:hyperlink r:id="rId1925" w:history="1">
        <w:r w:rsidRPr="001C4C71">
          <w:rPr>
            <w:rFonts w:cstheme="minorHAnsi"/>
            <w:color w:val="0000FF"/>
            <w:sz w:val="16"/>
            <w:szCs w:val="16"/>
          </w:rPr>
          <w:t xml:space="preserve">95/2002 </w:t>
        </w:r>
        <w:proofErr w:type="spellStart"/>
        <w:r w:rsidRPr="001C4C71">
          <w:rPr>
            <w:rFonts w:cstheme="minorHAnsi"/>
            <w:color w:val="0000FF"/>
            <w:sz w:val="16"/>
            <w:szCs w:val="16"/>
          </w:rPr>
          <w:t>Z.z</w:t>
        </w:r>
        <w:proofErr w:type="spellEnd"/>
        <w:r w:rsidRPr="001C4C71">
          <w:rPr>
            <w:rFonts w:cstheme="minorHAnsi"/>
            <w:color w:val="0000FF"/>
            <w:sz w:val="16"/>
            <w:szCs w:val="16"/>
          </w:rPr>
          <w:t>. o poisťovníctve a o zmene a doplnení niektorých zákonov v znení zákona č. 430/2003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Slovenskej národnej rady č. </w:t>
      </w:r>
      <w:hyperlink r:id="rId1926" w:history="1">
        <w:r w:rsidRPr="001C4C71">
          <w:rPr>
            <w:rFonts w:cstheme="minorHAnsi"/>
            <w:color w:val="0000FF"/>
            <w:sz w:val="16"/>
            <w:szCs w:val="16"/>
          </w:rPr>
          <w:t>10/1992 Zb. o súkromných veterinárnych lekároch a o Komore veterinárnych lekárov Slovenskej republiky v znení zákona č. 337/1998</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1927" w:history="1">
        <w:r w:rsidRPr="001C4C71">
          <w:rPr>
            <w:rFonts w:cstheme="minorHAnsi"/>
            <w:color w:val="0000FF"/>
            <w:sz w:val="16"/>
            <w:szCs w:val="16"/>
          </w:rPr>
          <w:t>466/2002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audítoroch a Slovenskej komore audítorov,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Slovenskej národnej rady č. </w:t>
      </w:r>
      <w:hyperlink r:id="rId1928" w:history="1">
        <w:r w:rsidRPr="001C4C71">
          <w:rPr>
            <w:rFonts w:cstheme="minorHAnsi"/>
            <w:color w:val="0000FF"/>
            <w:sz w:val="16"/>
            <w:szCs w:val="16"/>
          </w:rPr>
          <w:t>78/1992</w:t>
        </w:r>
      </w:hyperlink>
      <w:r w:rsidRPr="001C4C71">
        <w:rPr>
          <w:rFonts w:cstheme="minorHAnsi"/>
          <w:color w:val="008080"/>
          <w:sz w:val="16"/>
          <w:szCs w:val="16"/>
        </w:rPr>
        <w:t xml:space="preserve"> Zb. o daňových poradcoch a Slovenskej komore daňových poradcov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Slovenskej národnej rady č. </w:t>
      </w:r>
      <w:hyperlink r:id="rId1929" w:history="1">
        <w:r w:rsidRPr="001C4C71">
          <w:rPr>
            <w:rFonts w:cstheme="minorHAnsi"/>
            <w:color w:val="0000FF"/>
            <w:sz w:val="16"/>
            <w:szCs w:val="16"/>
          </w:rPr>
          <w:t>323/1992</w:t>
        </w:r>
      </w:hyperlink>
      <w:r w:rsidRPr="001C4C71">
        <w:rPr>
          <w:rFonts w:cstheme="minorHAnsi"/>
          <w:color w:val="008080"/>
          <w:sz w:val="16"/>
          <w:szCs w:val="16"/>
        </w:rPr>
        <w:t xml:space="preserve"> Zb. o notároch a notárskej činnosti (Notársky poriadok)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27) </w:t>
      </w:r>
      <w:hyperlink r:id="rId1930" w:history="1">
        <w:r w:rsidRPr="001C4C71">
          <w:rPr>
            <w:rFonts w:cstheme="minorHAnsi"/>
            <w:color w:val="0000FF"/>
            <w:sz w:val="16"/>
            <w:szCs w:val="16"/>
          </w:rPr>
          <w:t>§ 39 a § 71 ods. 1 zákona č. 618/2003 Z. z. o autorskom práve a právach súvisiacich s autorským právom (autorský zákon)</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28) Napríklad zákon č. </w:t>
      </w:r>
      <w:hyperlink r:id="rId1931" w:history="1">
        <w:r w:rsidRPr="001C4C71">
          <w:rPr>
            <w:rFonts w:cstheme="minorHAnsi"/>
            <w:color w:val="0000FF"/>
            <w:sz w:val="16"/>
            <w:szCs w:val="16"/>
          </w:rPr>
          <w:t>7/2005</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konkurze a reštrukturalizácii a o zmene a doplnení niektorých zákonov v znení neskorších predpisov, </w:t>
      </w:r>
    </w:p>
    <w:p w:rsidR="00745274" w:rsidRPr="001C4C71" w:rsidRDefault="00745274" w:rsidP="00745274">
      <w:pPr>
        <w:autoSpaceDE w:val="0"/>
        <w:autoSpaceDN w:val="0"/>
        <w:adjustRightInd w:val="0"/>
        <w:spacing w:after="0" w:line="240" w:lineRule="auto"/>
        <w:ind w:firstLine="360"/>
        <w:rPr>
          <w:rFonts w:cstheme="minorHAnsi"/>
          <w:color w:val="008080"/>
          <w:sz w:val="16"/>
          <w:szCs w:val="16"/>
        </w:rPr>
      </w:pPr>
      <w:r w:rsidRPr="001C4C71">
        <w:rPr>
          <w:rFonts w:cstheme="minorHAnsi"/>
          <w:color w:val="008080"/>
          <w:sz w:val="16"/>
          <w:szCs w:val="16"/>
        </w:rPr>
        <w:t xml:space="preserve">- </w:t>
      </w:r>
      <w:hyperlink r:id="rId1932" w:history="1">
        <w:r w:rsidRPr="001C4C71">
          <w:rPr>
            <w:rFonts w:cstheme="minorHAnsi"/>
            <w:color w:val="0000FF"/>
            <w:sz w:val="16"/>
            <w:szCs w:val="16"/>
          </w:rPr>
          <w:t xml:space="preserve">§ 20 zákona č. 447/2008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o peňažných príspevkoch na kompenzáciu ťažkého zdravotného postihnutia a o zmene a doplnení niektorých zákonov.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29) Zákon č.</w:t>
      </w:r>
      <w:hyperlink r:id="rId1933" w:history="1">
        <w:r w:rsidRPr="001C4C71">
          <w:rPr>
            <w:rFonts w:cstheme="minorHAnsi"/>
            <w:color w:val="0000FF"/>
            <w:sz w:val="16"/>
            <w:szCs w:val="16"/>
          </w:rPr>
          <w:t xml:space="preserve"> 382/2004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znalcoch, tlmočníkoch a prekladateľoch a o zmene a doplnení niektorých zákonov.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29a) Napríklad zákon č.</w:t>
      </w:r>
      <w:hyperlink r:id="rId1934" w:history="1">
        <w:r w:rsidRPr="001C4C71">
          <w:rPr>
            <w:rFonts w:cstheme="minorHAnsi"/>
            <w:color w:val="0000FF"/>
            <w:sz w:val="16"/>
            <w:szCs w:val="16"/>
          </w:rPr>
          <w:t xml:space="preserve"> </w:t>
        </w:r>
      </w:hyperlink>
      <w:hyperlink r:id="rId1935" w:history="1">
        <w:r w:rsidRPr="001C4C71">
          <w:rPr>
            <w:rFonts w:cstheme="minorHAnsi"/>
            <w:color w:val="0000FF"/>
            <w:sz w:val="16"/>
            <w:szCs w:val="16"/>
          </w:rPr>
          <w:t xml:space="preserve">650/2004 </w:t>
        </w:r>
        <w:proofErr w:type="spellStart"/>
        <w:r w:rsidRPr="001C4C71">
          <w:rPr>
            <w:rFonts w:cstheme="minorHAnsi"/>
            <w:color w:val="0000FF"/>
            <w:sz w:val="16"/>
            <w:szCs w:val="16"/>
          </w:rPr>
          <w:t>Z.z</w:t>
        </w:r>
        <w:proofErr w:type="spellEnd"/>
        <w:r w:rsidRPr="001C4C71">
          <w:rPr>
            <w:rFonts w:cstheme="minorHAnsi"/>
            <w:color w:val="0000FF"/>
            <w:sz w:val="16"/>
            <w:szCs w:val="16"/>
          </w:rPr>
          <w:t>. v znení zákona č. 747/2004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zákon č. </w:t>
      </w:r>
      <w:hyperlink r:id="rId1936" w:history="1">
        <w:r w:rsidRPr="001C4C71">
          <w:rPr>
            <w:rFonts w:cstheme="minorHAnsi"/>
            <w:color w:val="0000FF"/>
            <w:sz w:val="16"/>
            <w:szCs w:val="16"/>
          </w:rPr>
          <w:t>5/2004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zákon Slovenskej národnej rady č. </w:t>
      </w:r>
      <w:hyperlink r:id="rId1937" w:history="1">
        <w:r w:rsidRPr="001C4C71">
          <w:rPr>
            <w:rFonts w:cstheme="minorHAnsi"/>
            <w:color w:val="0000FF"/>
            <w:sz w:val="16"/>
            <w:szCs w:val="16"/>
          </w:rPr>
          <w:t>310/1992</w:t>
        </w:r>
      </w:hyperlink>
      <w:r w:rsidRPr="001C4C71">
        <w:rPr>
          <w:rFonts w:cstheme="minorHAnsi"/>
          <w:color w:val="008080"/>
          <w:sz w:val="16"/>
          <w:szCs w:val="16"/>
        </w:rPr>
        <w:t xml:space="preserve"> Zb.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zákon č. </w:t>
      </w:r>
      <w:hyperlink r:id="rId1938" w:history="1">
        <w:r w:rsidRPr="001C4C71">
          <w:rPr>
            <w:rFonts w:cstheme="minorHAnsi"/>
            <w:color w:val="0000FF"/>
            <w:sz w:val="16"/>
            <w:szCs w:val="16"/>
          </w:rPr>
          <w:t>566/2001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zákon č. </w:t>
      </w:r>
      <w:hyperlink r:id="rId1939" w:history="1">
        <w:r w:rsidRPr="001C4C71">
          <w:rPr>
            <w:rFonts w:cstheme="minorHAnsi"/>
            <w:color w:val="0000FF"/>
            <w:sz w:val="16"/>
            <w:szCs w:val="16"/>
          </w:rPr>
          <w:t>340/2005</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sprostredkovaní poistenia a sprostredkovaní zaistenia a o zmene a doplnení niektorých zákonov.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lastRenderedPageBreak/>
        <w:t xml:space="preserve">29b) </w:t>
      </w:r>
      <w:hyperlink r:id="rId1940" w:history="1">
        <w:r w:rsidRPr="001C4C71">
          <w:rPr>
            <w:rFonts w:cstheme="minorHAnsi"/>
            <w:color w:val="0000FF"/>
            <w:sz w:val="16"/>
            <w:szCs w:val="16"/>
          </w:rPr>
          <w:t>§ 40 a § 71 ods. 1 zákona č. 618/2003</w:t>
        </w:r>
      </w:hyperlink>
      <w:r w:rsidRPr="001C4C71">
        <w:rPr>
          <w:rFonts w:cstheme="minorHAnsi"/>
          <w:color w:val="008080"/>
          <w:sz w:val="16"/>
          <w:szCs w:val="16"/>
        </w:rPr>
        <w:t xml:space="preserve"> Z. z. v znení neskorších predpisov.</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hyperlink r:id="rId1941" w:history="1">
        <w:r w:rsidRPr="001C4C71">
          <w:rPr>
            <w:rFonts w:cstheme="minorHAnsi"/>
            <w:color w:val="0000FF"/>
            <w:sz w:val="16"/>
            <w:szCs w:val="16"/>
          </w:rPr>
          <w:t>§ 81 ods. 1 písm. j) zákona č. 618/2003 Z. z. v znení zákona č. 84/2007</w:t>
        </w:r>
      </w:hyperlink>
      <w:r w:rsidRPr="001C4C71">
        <w:rPr>
          <w:rFonts w:cstheme="minorHAnsi"/>
          <w:color w:val="008080"/>
          <w:sz w:val="16"/>
          <w:szCs w:val="16"/>
        </w:rPr>
        <w:t xml:space="preserve"> Z. z.</w:t>
      </w:r>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30) </w:t>
      </w:r>
      <w:hyperlink r:id="rId1942" w:history="1">
        <w:r w:rsidRPr="001C4C71">
          <w:rPr>
            <w:rFonts w:cstheme="minorHAnsi"/>
            <w:color w:val="0000FF"/>
            <w:sz w:val="16"/>
            <w:szCs w:val="16"/>
          </w:rPr>
          <w:t>§ 476 až 488 Obchodného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31) </w:t>
      </w:r>
      <w:hyperlink r:id="rId1943" w:history="1">
        <w:r w:rsidRPr="001C4C71">
          <w:rPr>
            <w:rFonts w:cstheme="minorHAnsi"/>
            <w:color w:val="0000FF"/>
            <w:sz w:val="16"/>
            <w:szCs w:val="16"/>
          </w:rPr>
          <w:t>§ 82 Obchodného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32) </w:t>
      </w:r>
      <w:hyperlink r:id="rId1944" w:history="1">
        <w:r w:rsidRPr="001C4C71">
          <w:rPr>
            <w:rFonts w:cstheme="minorHAnsi"/>
            <w:color w:val="0000FF"/>
            <w:sz w:val="16"/>
            <w:szCs w:val="16"/>
          </w:rPr>
          <w:t>§ 100 Obchodného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33) </w:t>
      </w:r>
      <w:hyperlink r:id="rId1945" w:history="1">
        <w:r w:rsidRPr="001C4C71">
          <w:rPr>
            <w:rFonts w:cstheme="minorHAnsi"/>
            <w:color w:val="0000FF"/>
            <w:sz w:val="16"/>
            <w:szCs w:val="16"/>
          </w:rPr>
          <w:t xml:space="preserve">§ 10 ods. 1 písm. a) až d) zákona č. 431/2002 </w:t>
        </w:r>
        <w:proofErr w:type="spellStart"/>
        <w:r w:rsidRPr="001C4C71">
          <w:rPr>
            <w:rFonts w:cstheme="minorHAnsi"/>
            <w:color w:val="0000FF"/>
            <w:sz w:val="16"/>
            <w:szCs w:val="16"/>
          </w:rPr>
          <w:t>Z.z</w:t>
        </w:r>
        <w:proofErr w:type="spellEnd"/>
        <w:r w:rsidRPr="001C4C71">
          <w:rPr>
            <w:rFonts w:cstheme="minorHAnsi"/>
            <w:color w:val="0000FF"/>
            <w:sz w:val="16"/>
            <w:szCs w:val="16"/>
          </w:rPr>
          <w:t>. v znení zákona č. 198/2007</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34) </w:t>
      </w:r>
      <w:hyperlink r:id="rId1946" w:history="1">
        <w:r w:rsidRPr="001C4C71">
          <w:rPr>
            <w:rFonts w:cstheme="minorHAnsi"/>
            <w:color w:val="0000FF"/>
            <w:sz w:val="16"/>
            <w:szCs w:val="16"/>
          </w:rPr>
          <w:t xml:space="preserve">§ 69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správe daní (daňový poriadok) a o zmene a doplnení niektorých zákonov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35) Zákon č. </w:t>
      </w:r>
      <w:hyperlink r:id="rId1947" w:history="1">
        <w:r w:rsidRPr="001C4C71">
          <w:rPr>
            <w:rFonts w:cstheme="minorHAnsi"/>
            <w:color w:val="0000FF"/>
            <w:sz w:val="16"/>
            <w:szCs w:val="16"/>
          </w:rPr>
          <w:t>650/2004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doplnkovom dôchodkovom sporení a o zmene a doplnení niektorých zákonov.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36) </w:t>
      </w:r>
      <w:hyperlink r:id="rId1948" w:history="1">
        <w:r w:rsidRPr="001C4C71">
          <w:rPr>
            <w:rFonts w:cstheme="minorHAnsi"/>
            <w:color w:val="0000FF"/>
            <w:sz w:val="16"/>
            <w:szCs w:val="16"/>
          </w:rPr>
          <w:t xml:space="preserve">§ 45 až 52 zákona č. 383/1997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234/2000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37) </w:t>
      </w:r>
      <w:hyperlink r:id="rId1949" w:history="1">
        <w:r w:rsidRPr="001C4C71">
          <w:rPr>
            <w:rFonts w:cstheme="minorHAnsi"/>
            <w:color w:val="0000FF"/>
            <w:sz w:val="16"/>
            <w:szCs w:val="16"/>
          </w:rPr>
          <w:t>§ 842 Občianskeho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37a) </w:t>
      </w:r>
      <w:hyperlink r:id="rId1950" w:history="1">
        <w:r w:rsidRPr="001C4C71">
          <w:rPr>
            <w:rFonts w:cstheme="minorHAnsi"/>
            <w:color w:val="0000FF"/>
            <w:sz w:val="16"/>
            <w:szCs w:val="16"/>
          </w:rPr>
          <w:t>§ 59 ods. 3 Obchodného zákonníka</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37aa) Zákon č. </w:t>
      </w:r>
      <w:hyperlink r:id="rId1951" w:history="1">
        <w:r w:rsidRPr="001C4C71">
          <w:rPr>
            <w:rFonts w:cstheme="minorHAnsi"/>
            <w:color w:val="0000FF"/>
            <w:sz w:val="16"/>
            <w:szCs w:val="16"/>
          </w:rPr>
          <w:t>578/2004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37ab) Zákon č. </w:t>
      </w:r>
      <w:hyperlink r:id="rId1952" w:history="1">
        <w:r w:rsidRPr="001C4C71">
          <w:rPr>
            <w:rFonts w:cstheme="minorHAnsi"/>
            <w:color w:val="0000FF"/>
            <w:sz w:val="16"/>
            <w:szCs w:val="16"/>
          </w:rPr>
          <w:t>362/2011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liekoch a zdravotníckych pomôckach a o zmene a doplnení niektorých zákonov.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37ac) Zákon č.</w:t>
      </w:r>
      <w:hyperlink r:id="rId1953" w:history="1">
        <w:r w:rsidRPr="001C4C71">
          <w:rPr>
            <w:rFonts w:cstheme="minorHAnsi"/>
            <w:color w:val="0000FF"/>
            <w:sz w:val="16"/>
            <w:szCs w:val="16"/>
          </w:rPr>
          <w:t xml:space="preserve"> 577/2004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rozsahu zdravotnej starostlivosti uhrádzanej na základe verejného zdravotného poistenia a o úhradách za služby súvisiace s poskytovaním zdravotnej starostlivosti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37ad) </w:t>
      </w:r>
      <w:hyperlink r:id="rId1954" w:history="1">
        <w:r w:rsidRPr="001C4C71">
          <w:rPr>
            <w:rFonts w:cstheme="minorHAnsi"/>
            <w:color w:val="0000FF"/>
            <w:sz w:val="16"/>
            <w:szCs w:val="16"/>
          </w:rPr>
          <w:t xml:space="preserve">§ 22 ods. 5 zákona č. 250/2012 </w:t>
        </w:r>
        <w:proofErr w:type="spellStart"/>
        <w:r w:rsidRPr="001C4C71">
          <w:rPr>
            <w:rFonts w:cstheme="minorHAnsi"/>
            <w:color w:val="0000FF"/>
            <w:sz w:val="16"/>
            <w:szCs w:val="16"/>
          </w:rPr>
          <w:t>Z.z</w:t>
        </w:r>
        <w:proofErr w:type="spellEnd"/>
        <w:r w:rsidRPr="001C4C71">
          <w:rPr>
            <w:rFonts w:cstheme="minorHAnsi"/>
            <w:color w:val="0000FF"/>
            <w:sz w:val="16"/>
            <w:szCs w:val="16"/>
          </w:rPr>
          <w:t>. o regulácii v sieťových odvetviach</w:t>
        </w:r>
      </w:hyperlink>
      <w:r w:rsidRPr="001C4C71">
        <w:rPr>
          <w:rFonts w:cstheme="minorHAnsi"/>
          <w:color w:val="008080"/>
          <w:sz w:val="16"/>
          <w:szCs w:val="16"/>
        </w:rPr>
        <w:t>.</w:t>
      </w:r>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38) Zákon č. </w:t>
      </w:r>
      <w:hyperlink r:id="rId1955" w:history="1">
        <w:r w:rsidRPr="001C4C71">
          <w:rPr>
            <w:rFonts w:cstheme="minorHAnsi"/>
            <w:color w:val="0000FF"/>
            <w:sz w:val="16"/>
            <w:szCs w:val="16"/>
          </w:rPr>
          <w:t>7/2005</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39) Napríklad zákon č. </w:t>
      </w:r>
      <w:hyperlink r:id="rId1956" w:history="1">
        <w:r w:rsidRPr="001C4C71">
          <w:rPr>
            <w:rFonts w:cstheme="minorHAnsi"/>
            <w:color w:val="0000FF"/>
            <w:sz w:val="16"/>
            <w:szCs w:val="16"/>
          </w:rPr>
          <w:t>36/2005</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rodine a o zmene a doplnení niektorých zákonov v znení neskorších predpisov, </w:t>
      </w:r>
    </w:p>
    <w:p w:rsidR="00745274" w:rsidRPr="001C4C71" w:rsidRDefault="00745274" w:rsidP="00745274">
      <w:pPr>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zákon č.</w:t>
      </w:r>
      <w:hyperlink r:id="rId1957" w:history="1">
        <w:r w:rsidRPr="001C4C71">
          <w:rPr>
            <w:rFonts w:cstheme="minorHAnsi"/>
            <w:color w:val="0000FF"/>
            <w:sz w:val="16"/>
            <w:szCs w:val="16"/>
          </w:rPr>
          <w:t xml:space="preserve"> 201/2008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náhradnom výživnom a o zmene a doplnení zákona č. 36/2005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rodine a o zmene a doplnení niektorých zákonov v znení nálezu Ústavného súdu Slovenskej republiky č. 615/2006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554/2008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39a) </w:t>
      </w:r>
      <w:hyperlink r:id="rId1958" w:history="1">
        <w:r w:rsidRPr="001C4C71">
          <w:rPr>
            <w:rFonts w:cstheme="minorHAnsi"/>
            <w:color w:val="0000FF"/>
            <w:sz w:val="16"/>
            <w:szCs w:val="16"/>
          </w:rPr>
          <w:t xml:space="preserve">§ 2 písm. a) zákona č. 601/2003 </w:t>
        </w:r>
        <w:proofErr w:type="spellStart"/>
        <w:r w:rsidRPr="001C4C71">
          <w:rPr>
            <w:rFonts w:cstheme="minorHAnsi"/>
            <w:color w:val="0000FF"/>
            <w:sz w:val="16"/>
            <w:szCs w:val="16"/>
          </w:rPr>
          <w:t>Z.z</w:t>
        </w:r>
        <w:proofErr w:type="spellEnd"/>
        <w:r w:rsidRPr="001C4C71">
          <w:rPr>
            <w:rFonts w:cstheme="minorHAnsi"/>
            <w:color w:val="0000FF"/>
            <w:sz w:val="16"/>
            <w:szCs w:val="16"/>
          </w:rPr>
          <w:t>. o životnom minime a o zmene a doplnení niektorých zákonov</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40) </w:t>
      </w:r>
      <w:hyperlink r:id="rId1959" w:history="1">
        <w:r w:rsidRPr="001C4C71">
          <w:rPr>
            <w:rFonts w:cstheme="minorHAnsi"/>
            <w:color w:val="0000FF"/>
            <w:sz w:val="16"/>
            <w:szCs w:val="16"/>
          </w:rPr>
          <w:t xml:space="preserve">§ 5 a § 20 ods. 1 písm. a) zákona č. 328/2002 </w:t>
        </w:r>
        <w:proofErr w:type="spellStart"/>
        <w:r w:rsidRPr="001C4C71">
          <w:rPr>
            <w:rFonts w:cstheme="minorHAnsi"/>
            <w:color w:val="0000FF"/>
            <w:sz w:val="16"/>
            <w:szCs w:val="16"/>
          </w:rPr>
          <w:t>Z.z</w:t>
        </w:r>
        <w:proofErr w:type="spellEnd"/>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40a) Zákon č. </w:t>
      </w:r>
      <w:hyperlink r:id="rId1960" w:history="1">
        <w:r w:rsidRPr="001C4C71">
          <w:rPr>
            <w:rFonts w:cstheme="minorHAnsi"/>
            <w:color w:val="0000FF"/>
            <w:sz w:val="16"/>
            <w:szCs w:val="16"/>
          </w:rPr>
          <w:t>43/2004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40b) </w:t>
      </w:r>
      <w:hyperlink r:id="rId1961" w:history="1">
        <w:r w:rsidRPr="001C4C71">
          <w:rPr>
            <w:rFonts w:cstheme="minorHAnsi"/>
            <w:color w:val="0000FF"/>
            <w:sz w:val="16"/>
            <w:szCs w:val="16"/>
          </w:rPr>
          <w:t xml:space="preserve">§ 40 zákona č. 43/2004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721/2004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40c) </w:t>
      </w:r>
      <w:hyperlink r:id="rId1962" w:history="1">
        <w:r w:rsidRPr="001C4C71">
          <w:rPr>
            <w:rFonts w:cstheme="minorHAnsi"/>
            <w:color w:val="0000FF"/>
            <w:sz w:val="16"/>
            <w:szCs w:val="16"/>
          </w:rPr>
          <w:t xml:space="preserve">§ 64a ods. 13 a § 123ae písm. b) zákona č. 43/2004 </w:t>
        </w:r>
        <w:proofErr w:type="spellStart"/>
        <w:r w:rsidRPr="001C4C71">
          <w:rPr>
            <w:rFonts w:cstheme="minorHAnsi"/>
            <w:color w:val="0000FF"/>
            <w:sz w:val="16"/>
            <w:szCs w:val="16"/>
          </w:rPr>
          <w:t>Z.z</w:t>
        </w:r>
        <w:proofErr w:type="spellEnd"/>
        <w:r w:rsidRPr="001C4C71">
          <w:rPr>
            <w:rFonts w:cstheme="minorHAnsi"/>
            <w:color w:val="0000FF"/>
            <w:sz w:val="16"/>
            <w:szCs w:val="16"/>
          </w:rPr>
          <w:t>. v znení zákona č. 252/2012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41) Zákon č. </w:t>
      </w:r>
      <w:hyperlink r:id="rId1963" w:history="1">
        <w:r w:rsidRPr="001C4C71">
          <w:rPr>
            <w:rFonts w:cstheme="minorHAnsi"/>
            <w:color w:val="0000FF"/>
            <w:sz w:val="16"/>
            <w:szCs w:val="16"/>
          </w:rPr>
          <w:t>599/2003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pomoci v hmotnej núdzi a o zmene a doplnení niektorých zákonov.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42) Zákon č. </w:t>
      </w:r>
      <w:hyperlink r:id="rId1964" w:history="1">
        <w:r w:rsidRPr="001C4C71">
          <w:rPr>
            <w:rFonts w:cstheme="minorHAnsi"/>
            <w:color w:val="0000FF"/>
            <w:sz w:val="16"/>
            <w:szCs w:val="16"/>
          </w:rPr>
          <w:t>447/2008</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autoSpaceDE w:val="0"/>
        <w:autoSpaceDN w:val="0"/>
        <w:adjustRightInd w:val="0"/>
        <w:spacing w:after="0" w:line="240" w:lineRule="auto"/>
        <w:ind w:firstLine="360"/>
        <w:rPr>
          <w:rFonts w:cstheme="minorHAnsi"/>
          <w:color w:val="008080"/>
          <w:sz w:val="16"/>
          <w:szCs w:val="16"/>
        </w:rPr>
      </w:pPr>
      <w:r w:rsidRPr="001C4C71">
        <w:rPr>
          <w:rFonts w:cstheme="minorHAnsi"/>
          <w:color w:val="008080"/>
          <w:sz w:val="16"/>
          <w:szCs w:val="16"/>
        </w:rPr>
        <w:t xml:space="preserve">- Zákon č. </w:t>
      </w:r>
      <w:hyperlink r:id="rId1965" w:history="1">
        <w:r w:rsidRPr="001C4C71">
          <w:rPr>
            <w:rFonts w:cstheme="minorHAnsi"/>
            <w:color w:val="0000FF"/>
            <w:sz w:val="16"/>
            <w:szCs w:val="16"/>
          </w:rPr>
          <w:t>448/2008</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sociálnych službách a o zmene a doplnení zákona č. 455/1991 Zb. o živnostenskom podnikaní (živnostenský zákon) v znení neskorších predpisov v znení neskorších predpisov.</w:t>
      </w:r>
      <w:r w:rsidRPr="001C4C71">
        <w:rPr>
          <w:rFonts w:cstheme="minorHAnsi"/>
          <w:color w:val="008080"/>
          <w:sz w:val="16"/>
          <w:szCs w:val="16"/>
        </w:rPr>
        <w:br/>
      </w:r>
      <w:r w:rsidRPr="001C4C71">
        <w:rPr>
          <w:rFonts w:cstheme="minorHAnsi"/>
          <w:color w:val="008080"/>
          <w:sz w:val="16"/>
          <w:szCs w:val="16"/>
        </w:rPr>
        <w:br/>
        <w:t xml:space="preserve">43) Napríklad zákon č. </w:t>
      </w:r>
      <w:hyperlink r:id="rId1966" w:history="1">
        <w:r w:rsidRPr="001C4C71">
          <w:rPr>
            <w:rFonts w:cstheme="minorHAnsi"/>
            <w:color w:val="0000FF"/>
            <w:sz w:val="16"/>
            <w:szCs w:val="16"/>
          </w:rPr>
          <w:t>235/1998</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príspevku pri narodení dieťaťa, o príspevku rodičom, ktorým sa súčasne narodili tri deti alebo viac detí alebo ktorým sa v priebehu dvoch rokov opakovane narodili dvojčatá a ktorým sa menia ďalšie zákony v znení neskorších predpisov, </w:t>
      </w:r>
    </w:p>
    <w:p w:rsidR="00745274" w:rsidRPr="001C4C71" w:rsidRDefault="00745274" w:rsidP="00745274">
      <w:pPr>
        <w:autoSpaceDE w:val="0"/>
        <w:autoSpaceDN w:val="0"/>
        <w:adjustRightInd w:val="0"/>
        <w:spacing w:after="0" w:line="240" w:lineRule="auto"/>
        <w:ind w:firstLine="360"/>
        <w:rPr>
          <w:rFonts w:cstheme="minorHAnsi"/>
          <w:color w:val="008080"/>
          <w:sz w:val="16"/>
          <w:szCs w:val="16"/>
        </w:rPr>
      </w:pPr>
      <w:r w:rsidRPr="001C4C71">
        <w:rPr>
          <w:rFonts w:cstheme="minorHAnsi"/>
          <w:color w:val="008080"/>
          <w:sz w:val="16"/>
          <w:szCs w:val="16"/>
        </w:rPr>
        <w:t xml:space="preserve">- zákon č. </w:t>
      </w:r>
      <w:hyperlink r:id="rId1967" w:history="1">
        <w:r w:rsidRPr="001C4C71">
          <w:rPr>
            <w:rFonts w:cstheme="minorHAnsi"/>
            <w:color w:val="0000FF"/>
            <w:sz w:val="16"/>
            <w:szCs w:val="16"/>
          </w:rPr>
          <w:t>238/1998</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príspevku na pohreb v znení neskorších predpisov, </w:t>
      </w:r>
    </w:p>
    <w:p w:rsidR="00745274" w:rsidRPr="001C4C71" w:rsidRDefault="00745274" w:rsidP="00745274">
      <w:pPr>
        <w:autoSpaceDE w:val="0"/>
        <w:autoSpaceDN w:val="0"/>
        <w:adjustRightInd w:val="0"/>
        <w:spacing w:after="0" w:line="240" w:lineRule="auto"/>
        <w:ind w:firstLine="360"/>
        <w:rPr>
          <w:rFonts w:cstheme="minorHAnsi"/>
          <w:color w:val="008080"/>
          <w:sz w:val="16"/>
          <w:szCs w:val="16"/>
        </w:rPr>
      </w:pPr>
      <w:r w:rsidRPr="001C4C71">
        <w:rPr>
          <w:rFonts w:cstheme="minorHAnsi"/>
          <w:color w:val="008080"/>
          <w:sz w:val="16"/>
          <w:szCs w:val="16"/>
        </w:rPr>
        <w:t xml:space="preserve">-- zákon č. </w:t>
      </w:r>
      <w:hyperlink r:id="rId1968" w:history="1">
        <w:r w:rsidRPr="001C4C71">
          <w:rPr>
            <w:rFonts w:cstheme="minorHAnsi"/>
            <w:color w:val="0000FF"/>
            <w:sz w:val="16"/>
            <w:szCs w:val="16"/>
          </w:rPr>
          <w:t>600/2003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prídavku na dieťa a o zmene a doplnení zákona č. 461/2003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sociálnom poistení v znení neskorších predpisov, </w:t>
      </w:r>
    </w:p>
    <w:p w:rsidR="00745274" w:rsidRPr="001C4C71" w:rsidRDefault="00745274" w:rsidP="00745274">
      <w:pPr>
        <w:autoSpaceDE w:val="0"/>
        <w:autoSpaceDN w:val="0"/>
        <w:adjustRightInd w:val="0"/>
        <w:spacing w:after="0" w:line="240" w:lineRule="auto"/>
        <w:ind w:firstLine="360"/>
        <w:rPr>
          <w:rFonts w:cstheme="minorHAnsi"/>
          <w:color w:val="008080"/>
          <w:sz w:val="16"/>
          <w:szCs w:val="16"/>
        </w:rPr>
      </w:pPr>
      <w:r w:rsidRPr="001C4C71">
        <w:rPr>
          <w:rFonts w:cstheme="minorHAnsi"/>
          <w:color w:val="008080"/>
          <w:sz w:val="16"/>
          <w:szCs w:val="16"/>
        </w:rPr>
        <w:t xml:space="preserve">--- zákon č. </w:t>
      </w:r>
      <w:hyperlink r:id="rId1969" w:history="1">
        <w:r w:rsidRPr="001C4C71">
          <w:rPr>
            <w:rFonts w:cstheme="minorHAnsi"/>
            <w:color w:val="0000FF"/>
            <w:sz w:val="16"/>
            <w:szCs w:val="16"/>
          </w:rPr>
          <w:t>627/2005</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príspevkoch na podporu náhradnej starostlivosti o dieťa v znení neskorších predpisov, </w:t>
      </w:r>
    </w:p>
    <w:p w:rsidR="00745274" w:rsidRPr="001C4C71" w:rsidRDefault="00745274" w:rsidP="00745274">
      <w:pPr>
        <w:autoSpaceDE w:val="0"/>
        <w:autoSpaceDN w:val="0"/>
        <w:adjustRightInd w:val="0"/>
        <w:spacing w:after="0" w:line="240" w:lineRule="auto"/>
        <w:ind w:firstLine="360"/>
        <w:rPr>
          <w:rFonts w:cstheme="minorHAnsi"/>
          <w:color w:val="008080"/>
          <w:sz w:val="16"/>
          <w:szCs w:val="16"/>
        </w:rPr>
      </w:pPr>
      <w:r w:rsidRPr="001C4C71">
        <w:rPr>
          <w:rFonts w:cstheme="minorHAnsi"/>
          <w:color w:val="008080"/>
          <w:sz w:val="16"/>
          <w:szCs w:val="16"/>
        </w:rPr>
        <w:t xml:space="preserve">---- zákon č. </w:t>
      </w:r>
      <w:hyperlink r:id="rId1970" w:history="1">
        <w:r w:rsidRPr="001C4C71">
          <w:rPr>
            <w:rFonts w:cstheme="minorHAnsi"/>
            <w:color w:val="0000FF"/>
            <w:sz w:val="16"/>
            <w:szCs w:val="16"/>
          </w:rPr>
          <w:t>571/2009</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rodičovskom príspevku a o zmene a doplnení niektorých zákonov.</w:t>
      </w:r>
      <w:r w:rsidRPr="001C4C71">
        <w:rPr>
          <w:rFonts w:cstheme="minorHAnsi"/>
          <w:color w:val="008080"/>
          <w:sz w:val="16"/>
          <w:szCs w:val="16"/>
        </w:rPr>
        <w:br/>
      </w:r>
      <w:r w:rsidRPr="001C4C71">
        <w:rPr>
          <w:rFonts w:cstheme="minorHAnsi"/>
          <w:color w:val="008080"/>
          <w:sz w:val="16"/>
          <w:szCs w:val="16"/>
        </w:rPr>
        <w:br/>
        <w:t xml:space="preserve">44) Napríklad zákon č. </w:t>
      </w:r>
      <w:hyperlink r:id="rId1971" w:history="1">
        <w:r w:rsidRPr="001C4C71">
          <w:rPr>
            <w:rFonts w:cstheme="minorHAnsi"/>
            <w:color w:val="0000FF"/>
            <w:sz w:val="16"/>
            <w:szCs w:val="16"/>
          </w:rPr>
          <w:t>98/1987</w:t>
        </w:r>
      </w:hyperlink>
      <w:r w:rsidRPr="001C4C71">
        <w:rPr>
          <w:rFonts w:cstheme="minorHAnsi"/>
          <w:color w:val="008080"/>
          <w:sz w:val="16"/>
          <w:szCs w:val="16"/>
        </w:rPr>
        <w:t xml:space="preserve"> Zb. o osobitnom príspevku baníkom v znení neskorších predpisov, </w:t>
      </w:r>
    </w:p>
    <w:p w:rsidR="00745274" w:rsidRPr="001C4C71" w:rsidRDefault="00745274" w:rsidP="00745274">
      <w:pPr>
        <w:autoSpaceDE w:val="0"/>
        <w:autoSpaceDN w:val="0"/>
        <w:adjustRightInd w:val="0"/>
        <w:spacing w:after="0" w:line="240" w:lineRule="auto"/>
        <w:ind w:firstLine="360"/>
        <w:rPr>
          <w:rFonts w:cstheme="minorHAnsi"/>
          <w:color w:val="008080"/>
          <w:sz w:val="16"/>
          <w:szCs w:val="16"/>
        </w:rPr>
      </w:pPr>
      <w:r w:rsidRPr="001C4C71">
        <w:rPr>
          <w:rFonts w:cstheme="minorHAnsi"/>
          <w:color w:val="008080"/>
          <w:sz w:val="16"/>
          <w:szCs w:val="16"/>
        </w:rPr>
        <w:t xml:space="preserve">- zákon č. </w:t>
      </w:r>
      <w:hyperlink r:id="rId1972" w:history="1">
        <w:r w:rsidRPr="001C4C71">
          <w:rPr>
            <w:rFonts w:cstheme="minorHAnsi"/>
            <w:color w:val="0000FF"/>
            <w:sz w:val="16"/>
            <w:szCs w:val="16"/>
          </w:rPr>
          <w:t>305/2005</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sociálnoprávnej ochrane detí a o sociálnej kuratele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45) Napríklad zákon č. </w:t>
      </w:r>
      <w:hyperlink r:id="rId1973" w:history="1">
        <w:r w:rsidRPr="001C4C71">
          <w:rPr>
            <w:rFonts w:cstheme="minorHAnsi"/>
            <w:color w:val="0000FF"/>
            <w:sz w:val="16"/>
            <w:szCs w:val="16"/>
          </w:rPr>
          <w:t>385/2000</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1974" w:history="1">
        <w:r w:rsidRPr="001C4C71">
          <w:rPr>
            <w:rFonts w:cstheme="minorHAnsi"/>
            <w:color w:val="0000FF"/>
            <w:sz w:val="16"/>
            <w:szCs w:val="16"/>
          </w:rPr>
          <w:t xml:space="preserve">154/2001 </w:t>
        </w:r>
        <w:proofErr w:type="spellStart"/>
        <w:r w:rsidRPr="001C4C71">
          <w:rPr>
            <w:rFonts w:cstheme="minorHAnsi"/>
            <w:color w:val="0000FF"/>
            <w:sz w:val="16"/>
            <w:szCs w:val="16"/>
          </w:rPr>
          <w:t>Z.z</w:t>
        </w:r>
        <w:proofErr w:type="spellEnd"/>
        <w:r w:rsidRPr="001C4C71">
          <w:rPr>
            <w:rFonts w:cstheme="minorHAnsi"/>
            <w:color w:val="0000FF"/>
            <w:sz w:val="16"/>
            <w:szCs w:val="16"/>
          </w:rPr>
          <w:t>. v znení zákona č. 669/2002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1975" w:history="1">
        <w:r w:rsidRPr="001C4C71">
          <w:rPr>
            <w:rFonts w:cstheme="minorHAnsi"/>
            <w:color w:val="0000FF"/>
            <w:sz w:val="16"/>
            <w:szCs w:val="16"/>
          </w:rPr>
          <w:t>312/2001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štátnej službe a o zmene a doplnení niektorých zákonov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1976" w:history="1">
        <w:r w:rsidRPr="001C4C71">
          <w:rPr>
            <w:rFonts w:cstheme="minorHAnsi"/>
            <w:color w:val="0000FF"/>
            <w:sz w:val="16"/>
            <w:szCs w:val="16"/>
          </w:rPr>
          <w:t>315/2001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Hasičskom a záchrannom zbore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lastRenderedPageBreak/>
        <w:t xml:space="preserve">46) Zákon č. </w:t>
      </w:r>
      <w:hyperlink r:id="rId1977" w:history="1">
        <w:r w:rsidRPr="001C4C71">
          <w:rPr>
            <w:rFonts w:cstheme="minorHAnsi"/>
            <w:color w:val="0000FF"/>
            <w:sz w:val="16"/>
            <w:szCs w:val="16"/>
          </w:rPr>
          <w:t xml:space="preserve">5/2004 </w:t>
        </w:r>
        <w:proofErr w:type="spellStart"/>
        <w:r w:rsidRPr="001C4C71">
          <w:rPr>
            <w:rFonts w:cstheme="minorHAnsi"/>
            <w:color w:val="0000FF"/>
            <w:sz w:val="16"/>
            <w:szCs w:val="16"/>
          </w:rPr>
          <w:t>Z.z</w:t>
        </w:r>
        <w:proofErr w:type="spellEnd"/>
        <w:r w:rsidRPr="001C4C71">
          <w:rPr>
            <w:rFonts w:cstheme="minorHAnsi"/>
            <w:color w:val="0000FF"/>
            <w:sz w:val="16"/>
            <w:szCs w:val="16"/>
          </w:rPr>
          <w:t>. o službách zamestnanosti a o zmene a doplnení niektorých zákonov v znení zákona č. 191/2004</w:t>
        </w:r>
      </w:hyperlink>
      <w:r w:rsidR="007152B0">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47) Zákon č. </w:t>
      </w:r>
      <w:hyperlink r:id="rId1978" w:history="1">
        <w:r w:rsidRPr="001C4C71">
          <w:rPr>
            <w:rFonts w:cstheme="minorHAnsi"/>
            <w:color w:val="0000FF"/>
            <w:sz w:val="16"/>
            <w:szCs w:val="16"/>
          </w:rPr>
          <w:t>570/2005</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brannej povinnosti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20"/>
          <w:szCs w:val="20"/>
        </w:rPr>
      </w:pPr>
      <w:r w:rsidRPr="001C4C71">
        <w:rPr>
          <w:rFonts w:cstheme="minorHAnsi"/>
          <w:color w:val="008080"/>
          <w:sz w:val="16"/>
          <w:szCs w:val="16"/>
        </w:rPr>
        <w:t>48)</w:t>
      </w:r>
      <w:r w:rsidRPr="001C4C71">
        <w:rPr>
          <w:rFonts w:cstheme="minorHAnsi"/>
          <w:color w:val="000000"/>
          <w:sz w:val="20"/>
          <w:szCs w:val="20"/>
        </w:rPr>
        <w:t xml:space="preserve"> </w:t>
      </w:r>
      <w:r w:rsidRPr="001C4C71">
        <w:rPr>
          <w:rFonts w:cstheme="minorHAnsi"/>
          <w:color w:val="008080"/>
          <w:sz w:val="16"/>
          <w:szCs w:val="16"/>
        </w:rPr>
        <w:t xml:space="preserve">Zrušená zákonom č. </w:t>
      </w:r>
      <w:hyperlink r:id="rId1979" w:history="1">
        <w:r w:rsidRPr="001C4C71">
          <w:rPr>
            <w:rFonts w:cstheme="minorHAnsi"/>
            <w:color w:val="008080"/>
            <w:sz w:val="16"/>
            <w:szCs w:val="16"/>
            <w:u w:val="single"/>
          </w:rPr>
          <w:t>621/2007</w:t>
        </w:r>
      </w:hyperlink>
      <w:r w:rsidRPr="001C4C71">
        <w:rPr>
          <w:rFonts w:cstheme="minorHAnsi"/>
          <w:color w:val="008080"/>
          <w:sz w:val="16"/>
          <w:szCs w:val="16"/>
        </w:rPr>
        <w:t xml:space="preserve"> </w:t>
      </w:r>
      <w:r w:rsidRPr="001C4C71">
        <w:rPr>
          <w:rFonts w:cstheme="minorHAnsi"/>
          <w:color w:val="008080"/>
          <w:sz w:val="20"/>
          <w:szCs w:val="20"/>
        </w:rPr>
        <w:t xml:space="preserve"> </w:t>
      </w:r>
      <w:proofErr w:type="spellStart"/>
      <w:r w:rsidRPr="001C4C71">
        <w:rPr>
          <w:rFonts w:cstheme="minorHAnsi"/>
          <w:color w:val="008080"/>
          <w:sz w:val="20"/>
          <w:szCs w:val="20"/>
        </w:rPr>
        <w:t>Z.z</w:t>
      </w:r>
      <w:proofErr w:type="spellEnd"/>
      <w:r w:rsidRPr="001C4C71">
        <w:rPr>
          <w:rFonts w:cstheme="minorHAnsi"/>
          <w:color w:val="008080"/>
          <w:sz w:val="20"/>
          <w:szCs w:val="20"/>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49) Napríklad zákon č. </w:t>
      </w:r>
      <w:hyperlink r:id="rId1980" w:history="1">
        <w:r w:rsidRPr="001C4C71">
          <w:rPr>
            <w:rFonts w:cstheme="minorHAnsi"/>
            <w:color w:val="0000FF"/>
            <w:sz w:val="16"/>
            <w:szCs w:val="16"/>
          </w:rPr>
          <w:t>328/2002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50) </w:t>
      </w:r>
      <w:hyperlink r:id="rId1981" w:history="1">
        <w:r w:rsidRPr="001C4C71">
          <w:rPr>
            <w:rFonts w:cstheme="minorHAnsi"/>
            <w:color w:val="0000FF"/>
            <w:sz w:val="16"/>
            <w:szCs w:val="16"/>
          </w:rPr>
          <w:t xml:space="preserve">§ 50 zákona č. 314/2001 </w:t>
        </w:r>
        <w:proofErr w:type="spellStart"/>
        <w:r w:rsidRPr="001C4C71">
          <w:rPr>
            <w:rFonts w:cstheme="minorHAnsi"/>
            <w:color w:val="0000FF"/>
            <w:sz w:val="16"/>
            <w:szCs w:val="16"/>
          </w:rPr>
          <w:t>Z.z</w:t>
        </w:r>
        <w:proofErr w:type="spellEnd"/>
        <w:r w:rsidRPr="001C4C71">
          <w:rPr>
            <w:rFonts w:cstheme="minorHAnsi"/>
            <w:color w:val="0000FF"/>
            <w:sz w:val="16"/>
            <w:szCs w:val="16"/>
          </w:rPr>
          <w:t>. o ochrane pred požiarmi</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w:t>
      </w:r>
      <w:hyperlink r:id="rId1982" w:history="1">
        <w:r w:rsidRPr="001C4C71">
          <w:rPr>
            <w:rFonts w:cstheme="minorHAnsi"/>
            <w:color w:val="0000FF"/>
            <w:sz w:val="16"/>
            <w:szCs w:val="16"/>
          </w:rPr>
          <w:t xml:space="preserve">§ 30 zákona Národnej rady Slovenskej republiky č. 42/1994 </w:t>
        </w:r>
        <w:proofErr w:type="spellStart"/>
        <w:r w:rsidRPr="001C4C71">
          <w:rPr>
            <w:rFonts w:cstheme="minorHAnsi"/>
            <w:color w:val="0000FF"/>
            <w:sz w:val="16"/>
            <w:szCs w:val="16"/>
          </w:rPr>
          <w:t>Z.z</w:t>
        </w:r>
        <w:proofErr w:type="spellEnd"/>
        <w:r w:rsidRPr="001C4C71">
          <w:rPr>
            <w:rFonts w:cstheme="minorHAnsi"/>
            <w:color w:val="0000FF"/>
            <w:sz w:val="16"/>
            <w:szCs w:val="16"/>
          </w:rPr>
          <w:t>. o civilnej ochrane obyvateľstva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50a) </w:t>
      </w:r>
      <w:hyperlink r:id="rId1983" w:history="1">
        <w:r w:rsidRPr="001C4C71">
          <w:rPr>
            <w:rFonts w:cstheme="minorHAnsi"/>
            <w:color w:val="0000FF"/>
            <w:sz w:val="16"/>
            <w:szCs w:val="16"/>
          </w:rPr>
          <w:t xml:space="preserve">§ 3 ods. 2 zákona Národnej rady Slovenskej republiky č. 42/1994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51) Napríklad vyhláška Ministerstva školstva, mládeže a telesnej výchovy Slovenskej republiky č. </w:t>
      </w:r>
      <w:hyperlink r:id="rId1984" w:history="1">
        <w:r w:rsidRPr="001C4C71">
          <w:rPr>
            <w:rFonts w:cstheme="minorHAnsi"/>
            <w:color w:val="0000FF"/>
            <w:sz w:val="16"/>
            <w:szCs w:val="16"/>
          </w:rPr>
          <w:t>326/1990</w:t>
        </w:r>
      </w:hyperlink>
      <w:r w:rsidRPr="001C4C71">
        <w:rPr>
          <w:rFonts w:cstheme="minorHAnsi"/>
          <w:color w:val="008080"/>
          <w:sz w:val="16"/>
          <w:szCs w:val="16"/>
        </w:rPr>
        <w:t xml:space="preserve"> Zb. o poskytovaní štipendií študentom vysokých škôl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51a) </w:t>
      </w:r>
      <w:hyperlink r:id="rId1985" w:history="1">
        <w:r w:rsidRPr="001C4C71">
          <w:rPr>
            <w:rFonts w:cstheme="minorHAnsi"/>
            <w:color w:val="0000FF"/>
            <w:sz w:val="16"/>
            <w:szCs w:val="16"/>
          </w:rPr>
          <w:t xml:space="preserve">§ 12 ods. 2 a 3 zákona č. 184/2009 </w:t>
        </w:r>
        <w:proofErr w:type="spellStart"/>
        <w:r w:rsidRPr="001C4C71">
          <w:rPr>
            <w:rFonts w:cstheme="minorHAnsi"/>
            <w:color w:val="0000FF"/>
            <w:sz w:val="16"/>
            <w:szCs w:val="16"/>
          </w:rPr>
          <w:t>Z.z</w:t>
        </w:r>
        <w:proofErr w:type="spellEnd"/>
        <w:r w:rsidRPr="001C4C71">
          <w:rPr>
            <w:rFonts w:cstheme="minorHAnsi"/>
            <w:color w:val="0000FF"/>
            <w:sz w:val="16"/>
            <w:szCs w:val="16"/>
          </w:rPr>
          <w:t>. o odbornom vzdelávaní a príprave a o zmene a doplnení niektorých zákonov</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52) Zákon č. </w:t>
      </w:r>
      <w:hyperlink r:id="rId1986" w:history="1">
        <w:r w:rsidRPr="001C4C71">
          <w:rPr>
            <w:rFonts w:cstheme="minorHAnsi"/>
            <w:color w:val="0000FF"/>
            <w:sz w:val="16"/>
            <w:szCs w:val="16"/>
          </w:rPr>
          <w:t>83/1990</w:t>
        </w:r>
      </w:hyperlink>
      <w:r w:rsidRPr="001C4C71">
        <w:rPr>
          <w:rFonts w:cstheme="minorHAnsi"/>
          <w:color w:val="008080"/>
          <w:sz w:val="16"/>
          <w:szCs w:val="16"/>
        </w:rPr>
        <w:t xml:space="preserve"> Zb. o združovaní občanov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1987" w:history="1">
        <w:r w:rsidRPr="001C4C71">
          <w:rPr>
            <w:rFonts w:cstheme="minorHAnsi"/>
            <w:color w:val="0000FF"/>
            <w:sz w:val="16"/>
            <w:szCs w:val="16"/>
          </w:rPr>
          <w:t>34/2002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nadáciách a o zmene Občianskeho zákonníka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53) </w:t>
      </w:r>
      <w:hyperlink r:id="rId1988" w:history="1">
        <w:r w:rsidRPr="001C4C71">
          <w:rPr>
            <w:rFonts w:cstheme="minorHAnsi"/>
            <w:color w:val="0000FF"/>
            <w:sz w:val="16"/>
            <w:szCs w:val="16"/>
          </w:rPr>
          <w:t xml:space="preserve">§ 2 ods. 2 zákona č. 147/1997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neinvestičných fondoch a o doplnení zákona Národnej rady Slovenskej republiky č. 207/1996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w:t>
      </w:r>
      <w:hyperlink r:id="rId1989" w:history="1">
        <w:r w:rsidRPr="001C4C71">
          <w:rPr>
            <w:rFonts w:cstheme="minorHAnsi"/>
            <w:color w:val="0000FF"/>
            <w:sz w:val="16"/>
            <w:szCs w:val="16"/>
          </w:rPr>
          <w:t xml:space="preserve">§ 2 ods. 2 zákona č. 213/1997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neziskových organizáciách poskytujúcich všeobecne prospešné služby v znení zákona č. 35/2002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54) Napríklad </w:t>
      </w:r>
      <w:hyperlink r:id="rId1990" w:history="1">
        <w:r w:rsidRPr="001C4C71">
          <w:rPr>
            <w:rFonts w:cstheme="minorHAnsi"/>
            <w:color w:val="0000FF"/>
            <w:sz w:val="16"/>
            <w:szCs w:val="16"/>
          </w:rPr>
          <w:t>§ 10 zákona Slovenskej národnej rady č. 310/1992 Zb. o stavebnom sporení</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55) </w:t>
      </w:r>
      <w:hyperlink r:id="rId1991" w:history="1">
        <w:r w:rsidRPr="001C4C71">
          <w:rPr>
            <w:rFonts w:cstheme="minorHAnsi"/>
            <w:color w:val="0000FF"/>
            <w:sz w:val="16"/>
            <w:szCs w:val="16"/>
          </w:rPr>
          <w:t xml:space="preserve">§ 79 ods. 3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56) Zákon Slovenskej národnej rady č. </w:t>
      </w:r>
      <w:hyperlink r:id="rId1992" w:history="1">
        <w:r w:rsidRPr="001C4C71">
          <w:rPr>
            <w:rFonts w:cstheme="minorHAnsi"/>
            <w:color w:val="0000FF"/>
            <w:sz w:val="16"/>
            <w:szCs w:val="16"/>
          </w:rPr>
          <w:t>194/1990</w:t>
        </w:r>
      </w:hyperlink>
      <w:r w:rsidRPr="001C4C71">
        <w:rPr>
          <w:rFonts w:cstheme="minorHAnsi"/>
          <w:color w:val="008080"/>
          <w:sz w:val="16"/>
          <w:szCs w:val="16"/>
        </w:rPr>
        <w:t xml:space="preserve"> Zb.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57) </w:t>
      </w:r>
      <w:hyperlink r:id="rId1993" w:history="1">
        <w:r w:rsidRPr="001C4C71">
          <w:rPr>
            <w:rFonts w:cstheme="minorHAnsi"/>
            <w:color w:val="0000FF"/>
            <w:sz w:val="16"/>
            <w:szCs w:val="16"/>
          </w:rPr>
          <w:t>§ 115 Občianskeho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58) Zákon Národnej rady Slovenskej republiky č. </w:t>
      </w:r>
      <w:hyperlink r:id="rId1994" w:history="1">
        <w:r w:rsidRPr="001C4C71">
          <w:rPr>
            <w:rFonts w:cstheme="minorHAnsi"/>
            <w:color w:val="0000FF"/>
            <w:sz w:val="16"/>
            <w:szCs w:val="16"/>
          </w:rPr>
          <w:t>118/1996</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ochrane vkladov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59) Zákon č. </w:t>
      </w:r>
      <w:hyperlink r:id="rId1995" w:history="1">
        <w:r w:rsidRPr="001C4C71">
          <w:rPr>
            <w:rFonts w:cstheme="minorHAnsi"/>
            <w:color w:val="0000FF"/>
            <w:sz w:val="16"/>
            <w:szCs w:val="16"/>
          </w:rPr>
          <w:t>566/2001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cenných papieroch a investičných službách a o zmene a doplnení niektorých zákonov (Zákon o cenných papieroch)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59a) </w:t>
      </w:r>
      <w:hyperlink r:id="rId1996" w:history="1">
        <w:r w:rsidRPr="001C4C71">
          <w:rPr>
            <w:rFonts w:cstheme="minorHAnsi"/>
            <w:color w:val="0000FF"/>
            <w:sz w:val="16"/>
            <w:szCs w:val="16"/>
          </w:rPr>
          <w:t>§ 18 ods. 4 zákona č. 530/1990 Zb. o dlhopisoch</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59b) Napríklad </w:t>
      </w:r>
      <w:hyperlink r:id="rId1997" w:history="1">
        <w:r w:rsidRPr="001C4C71">
          <w:rPr>
            <w:rFonts w:cstheme="minorHAnsi"/>
            <w:color w:val="0000FF"/>
            <w:sz w:val="16"/>
            <w:szCs w:val="16"/>
          </w:rPr>
          <w:t>§ 141 zákona č. 50/1976 Zb.</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59c) </w:t>
      </w:r>
      <w:hyperlink r:id="rId1998" w:history="1">
        <w:r w:rsidRPr="001C4C71">
          <w:rPr>
            <w:rFonts w:cstheme="minorHAnsi"/>
            <w:color w:val="0000FF"/>
            <w:sz w:val="16"/>
            <w:szCs w:val="16"/>
          </w:rPr>
          <w:t xml:space="preserve">§ 13 ods. 2 zákona č. 184/2009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59d) </w:t>
      </w:r>
      <w:hyperlink r:id="rId1999" w:history="1">
        <w:r w:rsidRPr="001C4C71">
          <w:rPr>
            <w:rFonts w:cstheme="minorHAnsi"/>
            <w:color w:val="0000FF"/>
            <w:sz w:val="16"/>
            <w:szCs w:val="16"/>
          </w:rPr>
          <w:t>§ 29 ods. 11 písm. a) druhý a tretí bod zákona č. 92/1991 Zb. o podmienkach prevodu majetku štátu na iné osoby</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59e) </w:t>
      </w:r>
      <w:hyperlink r:id="rId2000" w:history="1">
        <w:r w:rsidRPr="001C4C71">
          <w:rPr>
            <w:rFonts w:cstheme="minorHAnsi"/>
            <w:color w:val="0000FF"/>
            <w:sz w:val="16"/>
            <w:szCs w:val="16"/>
          </w:rPr>
          <w:t xml:space="preserve">§ 38a, 39, 39c a 41 zákona Národnej rady Slovenskej republiky č. 171/1993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o Policajnom zbore v znení neskorších predpisov.</w:t>
      </w:r>
      <w:r w:rsidRPr="001C4C71">
        <w:rPr>
          <w:rFonts w:cstheme="minorHAnsi"/>
          <w:color w:val="008080"/>
          <w:sz w:val="16"/>
          <w:szCs w:val="16"/>
        </w:rPr>
        <w:br/>
      </w:r>
      <w:r w:rsidRPr="001C4C71">
        <w:rPr>
          <w:rFonts w:cstheme="minorHAnsi"/>
          <w:color w:val="008080"/>
          <w:sz w:val="16"/>
          <w:szCs w:val="16"/>
        </w:rPr>
        <w:br/>
        <w:t xml:space="preserve">59f) </w:t>
      </w:r>
      <w:hyperlink r:id="rId2001" w:history="1">
        <w:r w:rsidRPr="001C4C71">
          <w:rPr>
            <w:rFonts w:cstheme="minorHAnsi"/>
            <w:color w:val="0000FF"/>
            <w:sz w:val="16"/>
            <w:szCs w:val="16"/>
          </w:rPr>
          <w:t xml:space="preserve">§ 2 písm. g) zákona č. 572/2004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o obchodovaní s emisnými kvótami a o zmene a doplnení niektorých zákonov.</w:t>
      </w:r>
      <w:r w:rsidRPr="001C4C71">
        <w:rPr>
          <w:rFonts w:cstheme="minorHAnsi"/>
          <w:color w:val="008080"/>
          <w:sz w:val="16"/>
          <w:szCs w:val="16"/>
        </w:rPr>
        <w:br/>
      </w:r>
      <w:r w:rsidRPr="001C4C71">
        <w:rPr>
          <w:rFonts w:cstheme="minorHAnsi"/>
          <w:color w:val="008080"/>
          <w:sz w:val="16"/>
          <w:szCs w:val="16"/>
        </w:rPr>
        <w:br/>
        <w:t xml:space="preserve">59g) Príloha č. 1 tabuľka A zákona č. </w:t>
      </w:r>
      <w:hyperlink r:id="rId2002" w:history="1">
        <w:r w:rsidRPr="001C4C71">
          <w:rPr>
            <w:rFonts w:cstheme="minorHAnsi"/>
            <w:color w:val="0000FF"/>
            <w:sz w:val="16"/>
            <w:szCs w:val="16"/>
          </w:rPr>
          <w:t>572/2004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r w:rsidRPr="001C4C71">
        <w:rPr>
          <w:rFonts w:cstheme="minorHAnsi"/>
          <w:color w:val="008080"/>
          <w:sz w:val="16"/>
          <w:szCs w:val="16"/>
        </w:rPr>
        <w:br/>
      </w:r>
      <w:r w:rsidRPr="001C4C71">
        <w:rPr>
          <w:rFonts w:cstheme="minorHAnsi"/>
          <w:color w:val="008080"/>
          <w:sz w:val="16"/>
          <w:szCs w:val="16"/>
        </w:rPr>
        <w:br/>
        <w:t xml:space="preserve">59h) </w:t>
      </w:r>
      <w:hyperlink r:id="rId2003" w:history="1">
        <w:r w:rsidRPr="001C4C71">
          <w:rPr>
            <w:rFonts w:cstheme="minorHAnsi"/>
            <w:color w:val="0000FF"/>
            <w:sz w:val="16"/>
            <w:szCs w:val="16"/>
          </w:rPr>
          <w:t xml:space="preserve">§ 9 ods. 8 zákona č. 572/2004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117/2007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59i) </w:t>
      </w:r>
      <w:hyperlink r:id="rId2004" w:history="1">
        <w:r w:rsidRPr="001C4C71">
          <w:rPr>
            <w:rFonts w:cstheme="minorHAnsi"/>
            <w:color w:val="0000FF"/>
            <w:sz w:val="16"/>
            <w:szCs w:val="16"/>
          </w:rPr>
          <w:t xml:space="preserve">§ 6 ods. 2 písm. d) zákona č. 406/2011 </w:t>
        </w:r>
        <w:proofErr w:type="spellStart"/>
        <w:r w:rsidRPr="001C4C71">
          <w:rPr>
            <w:rFonts w:cstheme="minorHAnsi"/>
            <w:color w:val="0000FF"/>
            <w:sz w:val="16"/>
            <w:szCs w:val="16"/>
          </w:rPr>
          <w:t>Z.z</w:t>
        </w:r>
        <w:proofErr w:type="spellEnd"/>
        <w:r w:rsidRPr="001C4C71">
          <w:rPr>
            <w:rFonts w:cstheme="minorHAnsi"/>
            <w:color w:val="0000FF"/>
            <w:sz w:val="16"/>
            <w:szCs w:val="16"/>
          </w:rPr>
          <w:t>. o dobrovoľníctve</w:t>
        </w:r>
      </w:hyperlink>
      <w:r w:rsidRPr="001C4C71">
        <w:rPr>
          <w:rFonts w:cstheme="minorHAnsi"/>
          <w:color w:val="008080"/>
          <w:sz w:val="16"/>
          <w:szCs w:val="16"/>
        </w:rPr>
        <w:t xml:space="preserve"> a o zmene a doplnení niektorých zákonov.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59j) </w:t>
      </w:r>
      <w:hyperlink r:id="rId2005" w:history="1">
        <w:r w:rsidRPr="001C4C71">
          <w:rPr>
            <w:rFonts w:cstheme="minorHAnsi"/>
            <w:color w:val="0000FF"/>
            <w:sz w:val="16"/>
            <w:szCs w:val="16"/>
          </w:rPr>
          <w:t xml:space="preserve">§ 3 ods. 1 zákona č. 406/2011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 zrušené zákonom č. 463/2013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59j2) Oznámenie Federálneho ministerstva palív a energetiky č. </w:t>
      </w:r>
      <w:hyperlink r:id="rId2006" w:history="1">
        <w:r w:rsidRPr="001C4C71">
          <w:rPr>
            <w:rFonts w:cstheme="minorHAnsi"/>
            <w:color w:val="0000FF"/>
            <w:sz w:val="16"/>
            <w:szCs w:val="16"/>
          </w:rPr>
          <w:t>59/1990 Zb. o vydaní výnosu o deputátnom uhlí a dreve</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59k) </w:t>
      </w:r>
      <w:hyperlink r:id="rId2007" w:history="1">
        <w:r w:rsidRPr="001C4C71">
          <w:rPr>
            <w:rFonts w:cstheme="minorHAnsi"/>
            <w:color w:val="0000FF"/>
            <w:sz w:val="16"/>
            <w:szCs w:val="16"/>
          </w:rPr>
          <w:t xml:space="preserve">§ 4 ods. 9 a § 5 ods. 6 zákona č. 406/2011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59l) Zákon č. </w:t>
      </w:r>
      <w:hyperlink r:id="rId2008" w:history="1">
        <w:r w:rsidRPr="001C4C71">
          <w:rPr>
            <w:rFonts w:cstheme="minorHAnsi"/>
            <w:color w:val="0000FF"/>
            <w:sz w:val="16"/>
            <w:szCs w:val="16"/>
          </w:rPr>
          <w:t>406/2011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60) </w:t>
      </w:r>
      <w:hyperlink r:id="rId2009" w:history="1">
        <w:r w:rsidRPr="001C4C71">
          <w:rPr>
            <w:rFonts w:cstheme="minorHAnsi"/>
            <w:color w:val="0000FF"/>
            <w:sz w:val="16"/>
            <w:szCs w:val="16"/>
          </w:rPr>
          <w:t>§ 149 až 151 Občianskeho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61) </w:t>
      </w:r>
      <w:hyperlink r:id="rId2010" w:history="1">
        <w:r w:rsidRPr="001C4C71">
          <w:rPr>
            <w:rFonts w:cstheme="minorHAnsi"/>
            <w:color w:val="0000FF"/>
            <w:sz w:val="16"/>
            <w:szCs w:val="16"/>
          </w:rPr>
          <w:t>§ 137 až 142 Občianskeho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62) </w:t>
      </w:r>
      <w:hyperlink r:id="rId2011" w:history="1">
        <w:r w:rsidRPr="001C4C71">
          <w:rPr>
            <w:rFonts w:cstheme="minorHAnsi"/>
            <w:color w:val="0000FF"/>
            <w:sz w:val="16"/>
            <w:szCs w:val="16"/>
          </w:rPr>
          <w:t>§ 829 až 841 Občianskeho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lastRenderedPageBreak/>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63) </w:t>
      </w:r>
      <w:hyperlink r:id="rId2012" w:history="1">
        <w:r w:rsidRPr="001C4C71">
          <w:rPr>
            <w:rFonts w:cstheme="minorHAnsi"/>
            <w:color w:val="0000FF"/>
            <w:sz w:val="16"/>
            <w:szCs w:val="16"/>
          </w:rPr>
          <w:t xml:space="preserve">§ 10 zákona Národnej rady Slovenskej republiky č. 181/1995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63a) </w:t>
      </w:r>
      <w:hyperlink r:id="rId2013" w:history="1">
        <w:r w:rsidRPr="001C4C71">
          <w:rPr>
            <w:rFonts w:cstheme="minorHAnsi"/>
            <w:color w:val="0000FF"/>
            <w:sz w:val="16"/>
            <w:szCs w:val="16"/>
          </w:rPr>
          <w:t>§ 3 ods. 2 zákona č. 571/2009</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63b) </w:t>
      </w:r>
      <w:hyperlink r:id="rId2014" w:history="1">
        <w:r w:rsidRPr="001C4C71">
          <w:rPr>
            <w:rFonts w:cstheme="minorHAnsi"/>
            <w:color w:val="0000FF"/>
            <w:sz w:val="16"/>
            <w:szCs w:val="16"/>
          </w:rPr>
          <w:t xml:space="preserve">§ 40 zákona č. 447/2008 </w:t>
        </w:r>
        <w:proofErr w:type="spellStart"/>
        <w:r w:rsidRPr="001C4C71">
          <w:rPr>
            <w:rFonts w:cstheme="minorHAnsi"/>
            <w:color w:val="0000FF"/>
            <w:sz w:val="16"/>
            <w:szCs w:val="16"/>
          </w:rPr>
          <w:t>Z.z</w:t>
        </w:r>
        <w:proofErr w:type="spellEnd"/>
        <w:r w:rsidRPr="001C4C71">
          <w:rPr>
            <w:rFonts w:cstheme="minorHAnsi"/>
            <w:color w:val="0000FF"/>
            <w:sz w:val="16"/>
            <w:szCs w:val="16"/>
          </w:rPr>
          <w:t>. v znení zákona č. 180/2011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63c) </w:t>
      </w:r>
      <w:hyperlink r:id="rId2015" w:history="1">
        <w:r w:rsidRPr="001C4C71">
          <w:rPr>
            <w:rFonts w:cstheme="minorHAnsi"/>
            <w:color w:val="0000FF"/>
            <w:sz w:val="16"/>
            <w:szCs w:val="16"/>
          </w:rPr>
          <w:t>§ 33 zákona č. 5/2004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63d) </w:t>
      </w:r>
      <w:hyperlink r:id="rId2016" w:history="1">
        <w:r w:rsidRPr="001C4C71">
          <w:rPr>
            <w:rFonts w:cstheme="minorHAnsi"/>
            <w:color w:val="0000FF"/>
            <w:sz w:val="16"/>
            <w:szCs w:val="16"/>
          </w:rPr>
          <w:t>§ 9 zákona č. 5/2004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63e) </w:t>
      </w:r>
      <w:hyperlink r:id="rId2017" w:history="1">
        <w:r w:rsidRPr="001C4C71">
          <w:rPr>
            <w:rFonts w:cstheme="minorHAnsi"/>
            <w:color w:val="0000FF"/>
            <w:sz w:val="16"/>
            <w:szCs w:val="16"/>
          </w:rPr>
          <w:t>§ 2 ods. 3 zákona č. 447/2008</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64) Napríklad zákon č. </w:t>
      </w:r>
      <w:hyperlink r:id="rId2018" w:history="1">
        <w:r w:rsidRPr="001C4C71">
          <w:rPr>
            <w:rFonts w:cstheme="minorHAnsi"/>
            <w:color w:val="0000FF"/>
            <w:sz w:val="16"/>
            <w:szCs w:val="16"/>
          </w:rPr>
          <w:t>235/1998</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2019" w:history="1">
        <w:r w:rsidRPr="001C4C71">
          <w:rPr>
            <w:rFonts w:cstheme="minorHAnsi"/>
            <w:color w:val="0000FF"/>
            <w:sz w:val="16"/>
            <w:szCs w:val="16"/>
          </w:rPr>
          <w:t>238/1998</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2020" w:history="1">
        <w:r w:rsidRPr="001C4C71">
          <w:rPr>
            <w:rFonts w:cstheme="minorHAnsi"/>
            <w:color w:val="0000FF"/>
            <w:sz w:val="16"/>
            <w:szCs w:val="16"/>
          </w:rPr>
          <w:t>280/2002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2021" w:history="1">
        <w:r w:rsidRPr="001C4C71">
          <w:rPr>
            <w:rFonts w:cstheme="minorHAnsi"/>
            <w:color w:val="0000FF"/>
            <w:sz w:val="16"/>
            <w:szCs w:val="16"/>
          </w:rPr>
          <w:t xml:space="preserve">600/2003 </w:t>
        </w:r>
        <w:proofErr w:type="spellStart"/>
        <w:r w:rsidRPr="001C4C71">
          <w:rPr>
            <w:rFonts w:cstheme="minorHAnsi"/>
            <w:color w:val="0000FF"/>
            <w:sz w:val="16"/>
            <w:szCs w:val="16"/>
          </w:rPr>
          <w:t>Z.z</w:t>
        </w:r>
        <w:proofErr w:type="spellEnd"/>
        <w:r w:rsidRPr="001C4C71">
          <w:rPr>
            <w:rFonts w:cstheme="minorHAnsi"/>
            <w:color w:val="0000FF"/>
            <w:sz w:val="16"/>
            <w:szCs w:val="16"/>
          </w:rPr>
          <w:t>. v znení zákona č. 485/2004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65) </w:t>
      </w:r>
      <w:r w:rsidRPr="001C4C71">
        <w:rPr>
          <w:rFonts w:cstheme="minorHAnsi"/>
          <w:color w:val="0000FF"/>
          <w:sz w:val="16"/>
          <w:szCs w:val="16"/>
        </w:rPr>
        <w:t>§ 19 zákona č. 650/2004</w:t>
      </w:r>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66) Zákon č. </w:t>
      </w:r>
      <w:hyperlink r:id="rId2022" w:history="1">
        <w:r w:rsidRPr="001C4C71">
          <w:rPr>
            <w:rFonts w:cstheme="minorHAnsi"/>
            <w:color w:val="0000FF"/>
            <w:sz w:val="16"/>
            <w:szCs w:val="16"/>
          </w:rPr>
          <w:t>594/2003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kolektívnom investovaní a o zmene a doplnení niektorých zákonov.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67) </w:t>
      </w:r>
      <w:hyperlink r:id="rId2023" w:history="1">
        <w:r w:rsidRPr="001C4C71">
          <w:rPr>
            <w:rFonts w:cstheme="minorHAnsi"/>
            <w:color w:val="0000FF"/>
            <w:sz w:val="16"/>
            <w:szCs w:val="16"/>
          </w:rPr>
          <w:t>§ 2 ods. 1 Obchodného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68) Zákon č. </w:t>
      </w:r>
      <w:hyperlink r:id="rId2024" w:history="1">
        <w:r w:rsidRPr="001C4C71">
          <w:rPr>
            <w:rFonts w:cstheme="minorHAnsi"/>
            <w:color w:val="0000FF"/>
            <w:sz w:val="16"/>
            <w:szCs w:val="16"/>
          </w:rPr>
          <w:t xml:space="preserve">302/2001 </w:t>
        </w:r>
        <w:proofErr w:type="spellStart"/>
        <w:r w:rsidRPr="001C4C71">
          <w:rPr>
            <w:rFonts w:cstheme="minorHAnsi"/>
            <w:color w:val="0000FF"/>
            <w:sz w:val="16"/>
            <w:szCs w:val="16"/>
          </w:rPr>
          <w:t>Z.z</w:t>
        </w:r>
        <w:proofErr w:type="spellEnd"/>
        <w:r w:rsidRPr="001C4C71">
          <w:rPr>
            <w:rFonts w:cstheme="minorHAnsi"/>
            <w:color w:val="0000FF"/>
            <w:sz w:val="16"/>
            <w:szCs w:val="16"/>
          </w:rPr>
          <w:t>. o samospráve vyšších územných celkov (zákon o samosprávnych krajoch) v znení zákona č. 445/2001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2025" w:history="1">
        <w:r w:rsidRPr="001C4C71">
          <w:rPr>
            <w:rFonts w:cstheme="minorHAnsi"/>
            <w:color w:val="0000FF"/>
            <w:sz w:val="16"/>
            <w:szCs w:val="16"/>
          </w:rPr>
          <w:t>446/2001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majetku vyšších územných celkov.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69) Napríklad zákon Národnej rady Slovenskej republiky č. </w:t>
      </w:r>
      <w:hyperlink r:id="rId2026" w:history="1">
        <w:r w:rsidRPr="001C4C71">
          <w:rPr>
            <w:rFonts w:cstheme="minorHAnsi"/>
            <w:color w:val="0000FF"/>
            <w:sz w:val="16"/>
            <w:szCs w:val="16"/>
          </w:rPr>
          <w:t>254/1994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Štátnom fonde likvidácie jadrovoenergetických zariadení a nakladania s vyhoretým jadrovým palivom a rádioaktívnymi odpadmi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2027" w:history="1">
        <w:r w:rsidRPr="001C4C71">
          <w:rPr>
            <w:rFonts w:cstheme="minorHAnsi"/>
            <w:color w:val="0000FF"/>
            <w:sz w:val="16"/>
            <w:szCs w:val="16"/>
          </w:rPr>
          <w:t>607/2003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Štátnom fonde rozvoja bývania.</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70) Zákon č. </w:t>
      </w:r>
      <w:hyperlink r:id="rId2028" w:history="1">
        <w:r w:rsidRPr="001C4C71">
          <w:rPr>
            <w:rFonts w:cstheme="minorHAnsi"/>
            <w:color w:val="0000FF"/>
            <w:sz w:val="16"/>
            <w:szCs w:val="16"/>
          </w:rPr>
          <w:t>131/2002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vysokých školách a o zmene a doplnení niektorých zákonov.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71) </w:t>
      </w:r>
      <w:hyperlink r:id="rId2029" w:history="1">
        <w:r w:rsidRPr="001C4C71">
          <w:rPr>
            <w:rFonts w:cstheme="minorHAnsi"/>
            <w:color w:val="0000FF"/>
            <w:sz w:val="16"/>
            <w:szCs w:val="16"/>
          </w:rPr>
          <w:t xml:space="preserve">Čl. 3 ods. 7 a 8 ústavného zákona č. 493/2011 </w:t>
        </w:r>
        <w:proofErr w:type="spellStart"/>
        <w:r w:rsidRPr="001C4C71">
          <w:rPr>
            <w:rFonts w:cstheme="minorHAnsi"/>
            <w:color w:val="0000FF"/>
            <w:sz w:val="16"/>
            <w:szCs w:val="16"/>
          </w:rPr>
          <w:t>Z.z</w:t>
        </w:r>
        <w:proofErr w:type="spellEnd"/>
        <w:r w:rsidRPr="001C4C71">
          <w:rPr>
            <w:rFonts w:cstheme="minorHAnsi"/>
            <w:color w:val="0000FF"/>
            <w:sz w:val="16"/>
            <w:szCs w:val="16"/>
          </w:rPr>
          <w:t>. o rozpočtovej zodpovednosti</w:t>
        </w:r>
      </w:hyperlink>
      <w:r w:rsidRPr="001C4C71">
        <w:rPr>
          <w:rFonts w:cstheme="minorHAnsi"/>
          <w:color w:val="008080"/>
          <w:sz w:val="16"/>
          <w:szCs w:val="16"/>
        </w:rPr>
        <w:t>.</w:t>
      </w:r>
      <w:r w:rsidRPr="001C4C71">
        <w:rPr>
          <w:rFonts w:cstheme="minorHAnsi"/>
          <w:color w:val="008080"/>
          <w:sz w:val="16"/>
          <w:szCs w:val="16"/>
        </w:rPr>
        <w:b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72) Zákon Národnej rady Slovenskej republiky č. </w:t>
      </w:r>
      <w:hyperlink r:id="rId2030" w:history="1">
        <w:r w:rsidRPr="001C4C71">
          <w:rPr>
            <w:rFonts w:cstheme="minorHAnsi"/>
            <w:color w:val="0000FF"/>
            <w:sz w:val="16"/>
            <w:szCs w:val="16"/>
          </w:rPr>
          <w:t>566/1992</w:t>
        </w:r>
      </w:hyperlink>
      <w:r w:rsidRPr="001C4C71">
        <w:rPr>
          <w:rFonts w:cstheme="minorHAnsi"/>
          <w:color w:val="008080"/>
          <w:sz w:val="16"/>
          <w:szCs w:val="16"/>
        </w:rPr>
        <w:t xml:space="preserve"> Zb. o Národnej banke Slovenska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73) </w:t>
      </w:r>
      <w:hyperlink r:id="rId2031" w:history="1">
        <w:r w:rsidRPr="001C4C71">
          <w:rPr>
            <w:rFonts w:cstheme="minorHAnsi"/>
            <w:color w:val="0000FF"/>
            <w:sz w:val="16"/>
            <w:szCs w:val="16"/>
          </w:rPr>
          <w:t>§ 27 zákona č. 92/1991 Zb. o podmienkach prevodu majetku štátu na iné osoby</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74) Zákon č. </w:t>
      </w:r>
      <w:hyperlink r:id="rId2032" w:history="1">
        <w:r w:rsidRPr="001C4C71">
          <w:rPr>
            <w:rFonts w:cstheme="minorHAnsi"/>
            <w:color w:val="0000FF"/>
            <w:sz w:val="16"/>
            <w:szCs w:val="16"/>
          </w:rPr>
          <w:t>523/2004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rozpočtových pravidlách verejnej správy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74a) </w:t>
      </w:r>
      <w:hyperlink r:id="rId2033" w:history="1">
        <w:r w:rsidRPr="001C4C71">
          <w:rPr>
            <w:rFonts w:cstheme="minorHAnsi"/>
            <w:color w:val="0000FF"/>
            <w:sz w:val="16"/>
            <w:szCs w:val="16"/>
          </w:rPr>
          <w:t xml:space="preserve">§ 17 zákona č. 291/2002 </w:t>
        </w:r>
        <w:proofErr w:type="spellStart"/>
        <w:r w:rsidRPr="001C4C71">
          <w:rPr>
            <w:rFonts w:cstheme="minorHAnsi"/>
            <w:color w:val="0000FF"/>
            <w:sz w:val="16"/>
            <w:szCs w:val="16"/>
          </w:rPr>
          <w:t>Z.z</w:t>
        </w:r>
        <w:proofErr w:type="spellEnd"/>
        <w:r w:rsidRPr="001C4C71">
          <w:rPr>
            <w:rFonts w:cstheme="minorHAnsi"/>
            <w:color w:val="0000FF"/>
            <w:sz w:val="16"/>
            <w:szCs w:val="16"/>
          </w:rPr>
          <w:t>. o Štátnej pokladnici a o zmene a doplnení niektorých zákonov</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74aa) </w:t>
      </w:r>
      <w:hyperlink r:id="rId2034" w:history="1">
        <w:r w:rsidRPr="001C4C71">
          <w:rPr>
            <w:rFonts w:cstheme="minorHAnsi"/>
            <w:color w:val="0000FF"/>
            <w:sz w:val="16"/>
            <w:szCs w:val="16"/>
          </w:rPr>
          <w:t xml:space="preserve">§ 15 ods. 2 písm. b) zákona č. 581/2004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w:t>
        </w:r>
      </w:hyperlink>
      <w:r w:rsidRPr="001C4C71">
        <w:rPr>
          <w:rFonts w:cstheme="minorHAnsi"/>
          <w:color w:val="008080"/>
          <w:sz w:val="16"/>
          <w:szCs w:val="16"/>
        </w:rPr>
        <w:t>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74ab) Zákon č. </w:t>
      </w:r>
      <w:hyperlink r:id="rId2035" w:history="1">
        <w:r w:rsidRPr="001C4C71">
          <w:rPr>
            <w:rFonts w:cstheme="minorHAnsi"/>
            <w:color w:val="0000FF"/>
            <w:sz w:val="16"/>
            <w:szCs w:val="16"/>
          </w:rPr>
          <w:t>577/2004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74b) Zákon č. </w:t>
      </w:r>
      <w:hyperlink r:id="rId2036" w:history="1">
        <w:r w:rsidRPr="001C4C71">
          <w:rPr>
            <w:rFonts w:cstheme="minorHAnsi"/>
            <w:color w:val="0000FF"/>
            <w:sz w:val="16"/>
            <w:szCs w:val="16"/>
          </w:rPr>
          <w:t>203/2011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kolektívnom investovaní.</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75) </w:t>
      </w:r>
      <w:hyperlink r:id="rId2037" w:history="1">
        <w:r w:rsidRPr="001C4C71">
          <w:rPr>
            <w:rFonts w:cstheme="minorHAnsi"/>
            <w:color w:val="0000FF"/>
            <w:sz w:val="16"/>
            <w:szCs w:val="16"/>
          </w:rPr>
          <w:t>§ 68 Obchodného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75a) Zákon Národnej rady Slovenskej republiky č.</w:t>
      </w:r>
      <w:hyperlink r:id="rId2038" w:history="1">
        <w:r w:rsidRPr="001C4C71">
          <w:rPr>
            <w:rFonts w:cstheme="minorHAnsi"/>
            <w:color w:val="0000FF"/>
            <w:sz w:val="16"/>
            <w:szCs w:val="16"/>
          </w:rPr>
          <w:t xml:space="preserve"> 120/1993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76) </w:t>
      </w:r>
      <w:hyperlink r:id="rId2039" w:history="1">
        <w:r w:rsidRPr="001C4C71">
          <w:rPr>
            <w:rFonts w:cstheme="minorHAnsi"/>
            <w:color w:val="0000FF"/>
            <w:sz w:val="16"/>
            <w:szCs w:val="16"/>
          </w:rPr>
          <w:t xml:space="preserve">§ 8 písm. d) zákona č. 566/2001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77) </w:t>
      </w:r>
      <w:hyperlink r:id="rId2040" w:history="1">
        <w:r w:rsidRPr="001C4C71">
          <w:rPr>
            <w:rFonts w:cstheme="minorHAnsi"/>
            <w:color w:val="0000FF"/>
            <w:sz w:val="16"/>
            <w:szCs w:val="16"/>
          </w:rPr>
          <w:t xml:space="preserve">§ 18 ods. 1 zákona č. 431/2002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561/2004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77a) </w:t>
      </w:r>
      <w:hyperlink r:id="rId2041" w:history="1">
        <w:r w:rsidRPr="001C4C71">
          <w:rPr>
            <w:rFonts w:cstheme="minorHAnsi"/>
            <w:color w:val="0000FF"/>
            <w:sz w:val="16"/>
            <w:szCs w:val="16"/>
          </w:rPr>
          <w:t xml:space="preserve">§ 17a zákona č. 431/2002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561/2004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77b) </w:t>
      </w:r>
      <w:hyperlink r:id="rId2042" w:history="1">
        <w:r w:rsidRPr="001C4C71">
          <w:rPr>
            <w:rFonts w:cstheme="minorHAnsi"/>
            <w:color w:val="0000FF"/>
            <w:sz w:val="16"/>
            <w:szCs w:val="16"/>
          </w:rPr>
          <w:t xml:space="preserve">§ 35 a 36 zákona č. 431/2002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77c) </w:t>
      </w:r>
      <w:hyperlink r:id="rId2043" w:history="1">
        <w:r w:rsidRPr="001C4C71">
          <w:rPr>
            <w:rFonts w:cstheme="minorHAnsi"/>
            <w:color w:val="0000FF"/>
            <w:sz w:val="16"/>
            <w:szCs w:val="16"/>
          </w:rPr>
          <w:t xml:space="preserve">§ 4 ods. 3 zákona č. 431/2002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78) </w:t>
      </w:r>
      <w:hyperlink r:id="rId2044" w:history="1">
        <w:r w:rsidRPr="001C4C71">
          <w:rPr>
            <w:rFonts w:cstheme="minorHAnsi"/>
            <w:color w:val="0000FF"/>
            <w:sz w:val="16"/>
            <w:szCs w:val="16"/>
          </w:rPr>
          <w:t xml:space="preserve">§ 21a zákona Národnej rady Slovenskej republiky č. 289/1995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511/2002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78a) </w:t>
      </w:r>
      <w:hyperlink r:id="rId2045" w:history="1">
        <w:r w:rsidRPr="001C4C71">
          <w:rPr>
            <w:rFonts w:cstheme="minorHAnsi"/>
            <w:color w:val="0000FF"/>
            <w:sz w:val="16"/>
            <w:szCs w:val="16"/>
          </w:rPr>
          <w:t>§ 369c Obchodného zákonníka v znení zákona č. 9/2013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79) Napríklad </w:t>
      </w:r>
      <w:hyperlink r:id="rId2046" w:history="1">
        <w:r w:rsidRPr="001C4C71">
          <w:rPr>
            <w:rFonts w:cstheme="minorHAnsi"/>
            <w:color w:val="0000FF"/>
            <w:sz w:val="16"/>
            <w:szCs w:val="16"/>
          </w:rPr>
          <w:t>§ 369 Obchodného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lastRenderedPageBreak/>
        <w:t xml:space="preserve">80) Napríklad </w:t>
      </w:r>
      <w:hyperlink r:id="rId2047" w:history="1">
        <w:r w:rsidRPr="001C4C71">
          <w:rPr>
            <w:rFonts w:cstheme="minorHAnsi"/>
            <w:color w:val="0000FF"/>
            <w:sz w:val="16"/>
            <w:szCs w:val="16"/>
          </w:rPr>
          <w:t>§ 664 až 669 Občianskeho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80a) Zákon č. </w:t>
      </w:r>
      <w:hyperlink r:id="rId2048" w:history="1">
        <w:r w:rsidRPr="001C4C71">
          <w:rPr>
            <w:rFonts w:cstheme="minorHAnsi"/>
            <w:color w:val="0000FF"/>
            <w:sz w:val="16"/>
            <w:szCs w:val="16"/>
          </w:rPr>
          <w:t>213/1997</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2049" w:history="1">
        <w:r w:rsidRPr="001C4C71">
          <w:rPr>
            <w:rFonts w:cstheme="minorHAnsi"/>
            <w:color w:val="0000FF"/>
            <w:sz w:val="16"/>
            <w:szCs w:val="16"/>
          </w:rPr>
          <w:t>523/2004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80aa) </w:t>
      </w:r>
      <w:hyperlink r:id="rId2050" w:history="1">
        <w:r w:rsidRPr="001C4C71">
          <w:rPr>
            <w:rFonts w:cstheme="minorHAnsi"/>
            <w:color w:val="0000FF"/>
            <w:sz w:val="16"/>
            <w:szCs w:val="16"/>
          </w:rPr>
          <w:t xml:space="preserve">§ 37 ods. 20 zákona č. 171/2005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hazardných hrách a o zmene a doplnení niektorých zákonov v znení zákona č. 374/2010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80ab) </w:t>
      </w:r>
      <w:hyperlink r:id="rId2051" w:history="1">
        <w:r w:rsidRPr="001C4C71">
          <w:rPr>
            <w:rFonts w:cstheme="minorHAnsi"/>
            <w:color w:val="0000FF"/>
            <w:sz w:val="16"/>
            <w:szCs w:val="16"/>
          </w:rPr>
          <w:t xml:space="preserve">§ 87a zákona č. 311/2001 </w:t>
        </w:r>
        <w:proofErr w:type="spellStart"/>
        <w:r w:rsidRPr="001C4C71">
          <w:rPr>
            <w:rFonts w:cstheme="minorHAnsi"/>
            <w:color w:val="0000FF"/>
            <w:sz w:val="16"/>
            <w:szCs w:val="16"/>
          </w:rPr>
          <w:t>Z.z</w:t>
        </w:r>
        <w:proofErr w:type="spellEnd"/>
        <w:r w:rsidRPr="001C4C71">
          <w:rPr>
            <w:rFonts w:cstheme="minorHAnsi"/>
            <w:color w:val="0000FF"/>
            <w:sz w:val="16"/>
            <w:szCs w:val="16"/>
          </w:rPr>
          <w:t>. Zákonník práce</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80b) </w:t>
      </w:r>
      <w:hyperlink r:id="rId2052" w:history="1">
        <w:r w:rsidRPr="001C4C71">
          <w:rPr>
            <w:rFonts w:cstheme="minorHAnsi"/>
            <w:color w:val="0000FF"/>
            <w:sz w:val="16"/>
            <w:szCs w:val="16"/>
          </w:rPr>
          <w:t xml:space="preserve">§ 16 ods. 4 zákona č. 431/2002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80c) </w:t>
      </w:r>
      <w:hyperlink r:id="rId2053" w:history="1">
        <w:r w:rsidRPr="001C4C71">
          <w:rPr>
            <w:rFonts w:cstheme="minorHAnsi"/>
            <w:color w:val="0000FF"/>
            <w:sz w:val="16"/>
            <w:szCs w:val="16"/>
          </w:rPr>
          <w:t>§ 59 a 60 Obchodného zákonníka</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80d) </w:t>
      </w:r>
      <w:r w:rsidRPr="001C4C71">
        <w:rPr>
          <w:rFonts w:cstheme="minorHAnsi"/>
          <w:b/>
          <w:bCs/>
          <w:color w:val="000000"/>
          <w:sz w:val="20"/>
          <w:szCs w:val="20"/>
        </w:rPr>
        <w:t xml:space="preserve"> </w:t>
      </w:r>
      <w:r w:rsidRPr="001C4C71">
        <w:rPr>
          <w:rFonts w:cstheme="minorHAnsi"/>
          <w:color w:val="008080"/>
          <w:sz w:val="16"/>
          <w:szCs w:val="16"/>
        </w:rPr>
        <w:t xml:space="preserve">Zrušená zákonom č. </w:t>
      </w:r>
      <w:hyperlink r:id="rId2054" w:history="1">
        <w:r w:rsidRPr="001C4C71">
          <w:rPr>
            <w:rFonts w:cstheme="minorHAnsi"/>
            <w:color w:val="0000FF"/>
            <w:sz w:val="16"/>
            <w:szCs w:val="16"/>
          </w:rPr>
          <w:t>331/2011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81) Zákon č. </w:t>
      </w:r>
      <w:hyperlink r:id="rId2055" w:history="1">
        <w:r w:rsidRPr="001C4C71">
          <w:rPr>
            <w:rFonts w:cstheme="minorHAnsi"/>
            <w:color w:val="0000FF"/>
            <w:sz w:val="16"/>
            <w:szCs w:val="16"/>
          </w:rPr>
          <w:t>333/2011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orgánoch štátnej správy v oblasti daní, poplatkov a colníctva.</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82) </w:t>
      </w:r>
      <w:hyperlink r:id="rId2056" w:history="1">
        <w:r w:rsidRPr="001C4C71">
          <w:rPr>
            <w:rFonts w:cstheme="minorHAnsi"/>
            <w:color w:val="0000FF"/>
            <w:sz w:val="16"/>
            <w:szCs w:val="16"/>
          </w:rPr>
          <w:t xml:space="preserve">§ 44 až 47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82a) Zákon Národnej rady Slovenskej republiky č. </w:t>
      </w:r>
      <w:hyperlink r:id="rId2057" w:history="1">
        <w:r w:rsidRPr="001C4C71">
          <w:rPr>
            <w:rFonts w:cstheme="minorHAnsi"/>
            <w:color w:val="0000FF"/>
            <w:sz w:val="16"/>
            <w:szCs w:val="16"/>
          </w:rPr>
          <w:t>270/1995</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štátnom jazyku Slovenskej republiky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83) Napríklad </w:t>
      </w:r>
      <w:hyperlink r:id="rId2058" w:history="1">
        <w:r w:rsidRPr="001C4C71">
          <w:rPr>
            <w:rFonts w:cstheme="minorHAnsi"/>
            <w:color w:val="0000FF"/>
            <w:sz w:val="16"/>
            <w:szCs w:val="16"/>
          </w:rPr>
          <w:t xml:space="preserve">§ 5 ods. 1 zákona Národnej rady Slovenskej republiky č. 152/1994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Národnej rady Slovenskej republiky č. 375/1996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84) Napríklad zákon č. </w:t>
      </w:r>
      <w:hyperlink r:id="rId2059" w:history="1">
        <w:r w:rsidRPr="001C4C71">
          <w:rPr>
            <w:rFonts w:cstheme="minorHAnsi"/>
            <w:color w:val="0000FF"/>
            <w:sz w:val="16"/>
            <w:szCs w:val="16"/>
          </w:rPr>
          <w:t>44/1988</w:t>
        </w:r>
      </w:hyperlink>
      <w:r w:rsidRPr="001C4C71">
        <w:rPr>
          <w:rFonts w:cstheme="minorHAnsi"/>
          <w:color w:val="008080"/>
          <w:sz w:val="16"/>
          <w:szCs w:val="16"/>
        </w:rPr>
        <w:t xml:space="preserve"> Zb. o ochrane a využití nerastného bohatstva (banský zákon)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2060" w:history="1">
        <w:r w:rsidRPr="001C4C71">
          <w:rPr>
            <w:rFonts w:cstheme="minorHAnsi"/>
            <w:color w:val="0000FF"/>
            <w:sz w:val="16"/>
            <w:szCs w:val="16"/>
          </w:rPr>
          <w:t>314/2001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v znení zákona č. </w:t>
      </w:r>
      <w:hyperlink r:id="rId2061" w:history="1">
        <w:r w:rsidRPr="001C4C71">
          <w:rPr>
            <w:rFonts w:cstheme="minorHAnsi"/>
            <w:color w:val="0000FF"/>
            <w:sz w:val="16"/>
            <w:szCs w:val="16"/>
          </w:rPr>
          <w:t>438/2002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2062" w:history="1">
        <w:r w:rsidRPr="001C4C71">
          <w:rPr>
            <w:rFonts w:cstheme="minorHAnsi"/>
            <w:color w:val="0000FF"/>
            <w:sz w:val="16"/>
            <w:szCs w:val="16"/>
          </w:rPr>
          <w:t>414/2002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hospodárskej mobilizácii a o zmene zákona Národnej rady Slovenskej republiky č. </w:t>
      </w:r>
      <w:hyperlink r:id="rId2063" w:history="1">
        <w:r w:rsidRPr="001C4C71">
          <w:rPr>
            <w:rFonts w:cstheme="minorHAnsi"/>
            <w:color w:val="0000FF"/>
            <w:sz w:val="16"/>
            <w:szCs w:val="16"/>
          </w:rPr>
          <w:t>274/1993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vymedzení pôsobnosti orgánov vo veciach ochrany spotrebiteľa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85) Napríklad zákon č. </w:t>
      </w:r>
      <w:hyperlink r:id="rId2064" w:history="1">
        <w:r w:rsidRPr="001C4C71">
          <w:rPr>
            <w:rFonts w:cstheme="minorHAnsi"/>
            <w:color w:val="0000FF"/>
            <w:sz w:val="16"/>
            <w:szCs w:val="16"/>
          </w:rPr>
          <w:t>223/2001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odpadoch a o zmene a doplnení niektorých zákonov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2065" w:history="1">
        <w:r w:rsidRPr="001C4C71">
          <w:rPr>
            <w:rFonts w:cstheme="minorHAnsi"/>
            <w:color w:val="0000FF"/>
            <w:sz w:val="16"/>
            <w:szCs w:val="16"/>
          </w:rPr>
          <w:t>309/1991</w:t>
        </w:r>
      </w:hyperlink>
      <w:r w:rsidRPr="001C4C71">
        <w:rPr>
          <w:rFonts w:cstheme="minorHAnsi"/>
          <w:color w:val="008080"/>
          <w:sz w:val="16"/>
          <w:szCs w:val="16"/>
        </w:rPr>
        <w:t xml:space="preserve"> Zb. o ochrane ovzdušia pred znečisťujúcimi látkami (zákon o ovzduší)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86) Zákon Národnej rady Slovenskej republiky č. </w:t>
      </w:r>
      <w:hyperlink r:id="rId2066" w:history="1">
        <w:r w:rsidRPr="001C4C71">
          <w:rPr>
            <w:rFonts w:cstheme="minorHAnsi"/>
            <w:color w:val="0000FF"/>
            <w:sz w:val="16"/>
            <w:szCs w:val="16"/>
          </w:rPr>
          <w:t>277/1994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zdravotnej starostlivosti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Národnej rady Slovenskej republiky č. </w:t>
      </w:r>
      <w:hyperlink r:id="rId2067" w:history="1">
        <w:r w:rsidRPr="001C4C71">
          <w:rPr>
            <w:rFonts w:cstheme="minorHAnsi"/>
            <w:color w:val="0000FF"/>
            <w:sz w:val="16"/>
            <w:szCs w:val="16"/>
          </w:rPr>
          <w:t>272/1994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ochrane zdravia ľudí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86a) Napríklad </w:t>
      </w:r>
      <w:hyperlink r:id="rId2068" w:history="1">
        <w:r w:rsidRPr="001C4C71">
          <w:rPr>
            <w:rFonts w:cstheme="minorHAnsi"/>
            <w:color w:val="0000FF"/>
            <w:sz w:val="16"/>
            <w:szCs w:val="16"/>
          </w:rPr>
          <w:t>§ 152 Zákonníka práce</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86aa) </w:t>
      </w:r>
      <w:hyperlink r:id="rId2069" w:history="1">
        <w:r w:rsidRPr="001C4C71">
          <w:rPr>
            <w:rFonts w:cstheme="minorHAnsi"/>
            <w:color w:val="0000FF"/>
            <w:sz w:val="16"/>
            <w:szCs w:val="16"/>
          </w:rPr>
          <w:t xml:space="preserve">§ 12 a 13 zákona č. 184/2009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86ab) Zákon č. </w:t>
      </w:r>
      <w:hyperlink r:id="rId2070" w:history="1">
        <w:r w:rsidRPr="001C4C71">
          <w:rPr>
            <w:rFonts w:cstheme="minorHAnsi"/>
            <w:color w:val="0000FF"/>
            <w:sz w:val="16"/>
            <w:szCs w:val="16"/>
          </w:rPr>
          <w:t>597/2003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financovaní základných škôl, stredných škôl a školských zariadení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87) Zákon č. </w:t>
      </w:r>
      <w:hyperlink r:id="rId2071" w:history="1">
        <w:r w:rsidRPr="001C4C71">
          <w:rPr>
            <w:rFonts w:cstheme="minorHAnsi"/>
            <w:color w:val="0000FF"/>
            <w:sz w:val="16"/>
            <w:szCs w:val="16"/>
          </w:rPr>
          <w:t>283/2002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87a) </w:t>
      </w:r>
      <w:hyperlink r:id="rId2072" w:history="1">
        <w:r w:rsidRPr="001C4C71">
          <w:rPr>
            <w:rFonts w:cstheme="minorHAnsi"/>
            <w:color w:val="0000FF"/>
            <w:sz w:val="16"/>
            <w:szCs w:val="16"/>
          </w:rPr>
          <w:t xml:space="preserve">§ 14 zákona č. 283/2002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88) Zákon č. </w:t>
      </w:r>
      <w:hyperlink r:id="rId2073" w:history="1">
        <w:r w:rsidRPr="001C4C71">
          <w:rPr>
            <w:rFonts w:cstheme="minorHAnsi"/>
            <w:color w:val="0000FF"/>
            <w:sz w:val="16"/>
            <w:szCs w:val="16"/>
          </w:rPr>
          <w:t>566/2001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2074" w:history="1">
        <w:r w:rsidRPr="001C4C71">
          <w:rPr>
            <w:rFonts w:cstheme="minorHAnsi"/>
            <w:color w:val="0000FF"/>
            <w:sz w:val="16"/>
            <w:szCs w:val="16"/>
          </w:rPr>
          <w:t>385/1999</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88a) </w:t>
      </w:r>
      <w:hyperlink r:id="rId2075" w:history="1">
        <w:r w:rsidRPr="001C4C71">
          <w:rPr>
            <w:rFonts w:cstheme="minorHAnsi"/>
            <w:color w:val="0000FF"/>
            <w:sz w:val="16"/>
            <w:szCs w:val="16"/>
          </w:rPr>
          <w:t xml:space="preserve">§ 23 zákona č. 142/2000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metrológii a o zmene a doplnení niektorých zákonov v znení zákona č. 431/2004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89) </w:t>
      </w:r>
      <w:hyperlink r:id="rId2076" w:history="1">
        <w:r w:rsidRPr="001C4C71">
          <w:rPr>
            <w:rFonts w:cstheme="minorHAnsi"/>
            <w:color w:val="0000FF"/>
            <w:sz w:val="16"/>
            <w:szCs w:val="16"/>
          </w:rPr>
          <w:t>Zákonník práce</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90) Zákon č. </w:t>
      </w:r>
      <w:hyperlink r:id="rId2077" w:history="1">
        <w:r w:rsidRPr="001C4C71">
          <w:rPr>
            <w:rFonts w:cstheme="minorHAnsi"/>
            <w:color w:val="0000FF"/>
            <w:sz w:val="16"/>
            <w:szCs w:val="16"/>
          </w:rPr>
          <w:t>70/1998</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energetike a o zmene zákona č. </w:t>
      </w:r>
      <w:hyperlink r:id="rId2078" w:history="1">
        <w:r w:rsidRPr="001C4C71">
          <w:rPr>
            <w:rFonts w:cstheme="minorHAnsi"/>
            <w:color w:val="0000FF"/>
            <w:sz w:val="16"/>
            <w:szCs w:val="16"/>
          </w:rPr>
          <w:t>455/1991</w:t>
        </w:r>
      </w:hyperlink>
      <w:r w:rsidRPr="001C4C71">
        <w:rPr>
          <w:rFonts w:cstheme="minorHAnsi"/>
          <w:color w:val="008080"/>
          <w:sz w:val="16"/>
          <w:szCs w:val="16"/>
        </w:rPr>
        <w:t xml:space="preserve"> Zb. o živnostenskom podnikaní (živnostenský zákon) v znení neskorších predpisov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2079" w:history="1">
        <w:r w:rsidRPr="001C4C71">
          <w:rPr>
            <w:rFonts w:cstheme="minorHAnsi"/>
            <w:color w:val="0000FF"/>
            <w:sz w:val="16"/>
            <w:szCs w:val="16"/>
          </w:rPr>
          <w:t>442/2002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verejných vodovodoch a verejných kanalizáciách a o zmene a doplnení zákona č. </w:t>
      </w:r>
      <w:hyperlink r:id="rId2080" w:history="1">
        <w:r w:rsidRPr="001C4C71">
          <w:rPr>
            <w:rFonts w:cstheme="minorHAnsi"/>
            <w:color w:val="0000FF"/>
            <w:sz w:val="16"/>
            <w:szCs w:val="16"/>
          </w:rPr>
          <w:t>276/2001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regulácii v sieťových odvetviach.</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2081" w:history="1">
        <w:r w:rsidRPr="001C4C71">
          <w:rPr>
            <w:rFonts w:cstheme="minorHAnsi"/>
            <w:color w:val="0000FF"/>
            <w:sz w:val="16"/>
            <w:szCs w:val="16"/>
          </w:rPr>
          <w:t>135/1961</w:t>
        </w:r>
      </w:hyperlink>
      <w:r w:rsidRPr="001C4C71">
        <w:rPr>
          <w:rFonts w:cstheme="minorHAnsi"/>
          <w:color w:val="008080"/>
          <w:sz w:val="16"/>
          <w:szCs w:val="16"/>
        </w:rPr>
        <w:t xml:space="preserve"> Zb. o pozemných komunikáciách (cestný zákon)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90a) </w:t>
      </w:r>
      <w:hyperlink r:id="rId2082" w:history="1">
        <w:r w:rsidRPr="001C4C71">
          <w:rPr>
            <w:rFonts w:cstheme="minorHAnsi"/>
            <w:color w:val="0000FF"/>
            <w:sz w:val="16"/>
            <w:szCs w:val="16"/>
          </w:rPr>
          <w:t xml:space="preserve">§ 2 zákona č. 582/2004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o miestnych daniach a miestnom poplatku za komunálne odpady a drobné stavebné odpady.</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90b) </w:t>
      </w:r>
      <w:hyperlink r:id="rId2083" w:history="1">
        <w:r w:rsidRPr="001C4C71">
          <w:rPr>
            <w:rFonts w:cstheme="minorHAnsi"/>
            <w:color w:val="0000FF"/>
            <w:sz w:val="16"/>
            <w:szCs w:val="16"/>
          </w:rPr>
          <w:t xml:space="preserve">§ 55f zákona č. 222/2004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471/2009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91) </w:t>
      </w:r>
      <w:hyperlink r:id="rId2084" w:history="1">
        <w:r w:rsidRPr="001C4C71">
          <w:rPr>
            <w:rFonts w:cstheme="minorHAnsi"/>
            <w:color w:val="0000FF"/>
            <w:sz w:val="16"/>
            <w:szCs w:val="16"/>
          </w:rPr>
          <w:t>§ 642 až 651 Obchodného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92) </w:t>
      </w:r>
      <w:hyperlink r:id="rId2085" w:history="1">
        <w:r w:rsidRPr="001C4C71">
          <w:rPr>
            <w:rFonts w:cstheme="minorHAnsi"/>
            <w:color w:val="0000FF"/>
            <w:sz w:val="16"/>
            <w:szCs w:val="16"/>
          </w:rPr>
          <w:t>§ 144 a 208 Obchodného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93) </w:t>
      </w:r>
      <w:hyperlink r:id="rId2086" w:history="1">
        <w:r w:rsidRPr="001C4C71">
          <w:rPr>
            <w:rFonts w:cstheme="minorHAnsi"/>
            <w:color w:val="0000FF"/>
            <w:sz w:val="16"/>
            <w:szCs w:val="16"/>
          </w:rPr>
          <w:t>§ 223 ods. 8 Obchodného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93a) </w:t>
      </w:r>
      <w:hyperlink r:id="rId2087" w:history="1">
        <w:r w:rsidRPr="001C4C71">
          <w:rPr>
            <w:rFonts w:cstheme="minorHAnsi"/>
            <w:color w:val="0000FF"/>
            <w:sz w:val="16"/>
            <w:szCs w:val="16"/>
          </w:rPr>
          <w:t xml:space="preserve">§ 2 zákona č. 581/2004 </w:t>
        </w:r>
        <w:proofErr w:type="spellStart"/>
        <w:r w:rsidRPr="001C4C71">
          <w:rPr>
            <w:rFonts w:cstheme="minorHAnsi"/>
            <w:color w:val="0000FF"/>
            <w:sz w:val="16"/>
            <w:szCs w:val="16"/>
          </w:rPr>
          <w:t>Z.z</w:t>
        </w:r>
        <w:proofErr w:type="spellEnd"/>
        <w:r w:rsidRPr="001C4C71">
          <w:rPr>
            <w:rFonts w:cstheme="minorHAnsi"/>
            <w:color w:val="0000FF"/>
            <w:sz w:val="16"/>
            <w:szCs w:val="16"/>
          </w:rPr>
          <w:t>. o zdravotných poisťovniach, dohľade nad zdravotnou starostlivosťou a o zmene a doplnení niektorých zákonov</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lastRenderedPageBreak/>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94) Zákon č. </w:t>
      </w:r>
      <w:hyperlink r:id="rId2088" w:history="1">
        <w:r w:rsidRPr="001C4C71">
          <w:rPr>
            <w:rFonts w:cstheme="minorHAnsi"/>
            <w:color w:val="0000FF"/>
            <w:sz w:val="16"/>
            <w:szCs w:val="16"/>
          </w:rPr>
          <w:t>483/2001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bankách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95) Zákon č. </w:t>
      </w:r>
      <w:hyperlink r:id="rId2089" w:history="1">
        <w:r w:rsidRPr="001C4C71">
          <w:rPr>
            <w:rFonts w:cstheme="minorHAnsi"/>
            <w:color w:val="0000FF"/>
            <w:sz w:val="16"/>
            <w:szCs w:val="16"/>
          </w:rPr>
          <w:t>80/1997</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Exportno-importnej banke Slovenskej republiky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96) </w:t>
      </w:r>
      <w:hyperlink r:id="rId2090" w:history="1">
        <w:r w:rsidRPr="001C4C71">
          <w:rPr>
            <w:rFonts w:cstheme="minorHAnsi"/>
            <w:color w:val="0000FF"/>
            <w:sz w:val="16"/>
            <w:szCs w:val="16"/>
          </w:rPr>
          <w:t>§ 801 Občianskeho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97) Zákon č. </w:t>
      </w:r>
      <w:hyperlink r:id="rId2091" w:history="1">
        <w:r w:rsidRPr="001C4C71">
          <w:rPr>
            <w:rFonts w:cstheme="minorHAnsi"/>
            <w:color w:val="0000FF"/>
            <w:sz w:val="16"/>
            <w:szCs w:val="16"/>
          </w:rPr>
          <w:t>80/1997</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2092" w:history="1">
        <w:r w:rsidRPr="001C4C71">
          <w:rPr>
            <w:rFonts w:cstheme="minorHAnsi"/>
            <w:color w:val="0000FF"/>
            <w:sz w:val="16"/>
            <w:szCs w:val="16"/>
          </w:rPr>
          <w:t>381/2001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povinnom zmluvnom poistení zodpovednosti za škodu spôsobenú prevádzkou motorového vozidla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2093" w:history="1">
        <w:r w:rsidRPr="001C4C71">
          <w:rPr>
            <w:rFonts w:cstheme="minorHAnsi"/>
            <w:color w:val="0000FF"/>
            <w:sz w:val="16"/>
            <w:szCs w:val="16"/>
          </w:rPr>
          <w:t>95/2002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poisťovníctve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98) Zákon č. </w:t>
      </w:r>
      <w:hyperlink r:id="rId2094" w:history="1">
        <w:r w:rsidRPr="001C4C71">
          <w:rPr>
            <w:rFonts w:cstheme="minorHAnsi"/>
            <w:color w:val="0000FF"/>
            <w:sz w:val="16"/>
            <w:szCs w:val="16"/>
          </w:rPr>
          <w:t>326/2005</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lesoch.</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99) </w:t>
      </w:r>
      <w:hyperlink r:id="rId2095" w:history="1">
        <w:r w:rsidRPr="001C4C71">
          <w:rPr>
            <w:rFonts w:cstheme="minorHAnsi"/>
            <w:color w:val="0000FF"/>
            <w:sz w:val="16"/>
            <w:szCs w:val="16"/>
          </w:rPr>
          <w:t xml:space="preserve">§ 20 ods. 6 zákona č. 326/2005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99a) </w:t>
      </w:r>
      <w:hyperlink r:id="rId2096" w:history="1">
        <w:r w:rsidRPr="001C4C71">
          <w:rPr>
            <w:rFonts w:cstheme="minorHAnsi"/>
            <w:color w:val="0000FF"/>
            <w:sz w:val="16"/>
            <w:szCs w:val="16"/>
          </w:rPr>
          <w:t xml:space="preserve">§ 47 zákona č. 326/2005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100) Zákon č. </w:t>
      </w:r>
      <w:hyperlink r:id="rId2097" w:history="1">
        <w:r w:rsidRPr="001C4C71">
          <w:rPr>
            <w:rFonts w:cstheme="minorHAnsi"/>
            <w:color w:val="0000FF"/>
            <w:sz w:val="16"/>
            <w:szCs w:val="16"/>
          </w:rPr>
          <w:t>44/1988</w:t>
        </w:r>
      </w:hyperlink>
      <w:r w:rsidRPr="001C4C71">
        <w:rPr>
          <w:rFonts w:cstheme="minorHAnsi"/>
          <w:color w:val="008080"/>
          <w:sz w:val="16"/>
          <w:szCs w:val="16"/>
        </w:rPr>
        <w:t xml:space="preserve"> Zb.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101) Zákon č. </w:t>
      </w:r>
      <w:hyperlink r:id="rId2098" w:history="1">
        <w:r w:rsidRPr="001C4C71">
          <w:rPr>
            <w:rFonts w:cstheme="minorHAnsi"/>
            <w:color w:val="0000FF"/>
            <w:sz w:val="16"/>
            <w:szCs w:val="16"/>
          </w:rPr>
          <w:t>223/2001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101a) </w:t>
      </w:r>
      <w:hyperlink r:id="rId2099" w:history="1">
        <w:r w:rsidRPr="001C4C71">
          <w:rPr>
            <w:rFonts w:cstheme="minorHAnsi"/>
            <w:color w:val="0000FF"/>
            <w:sz w:val="16"/>
            <w:szCs w:val="16"/>
          </w:rPr>
          <w:t xml:space="preserve">§ 14 zákona č. 514/2008 </w:t>
        </w:r>
        <w:proofErr w:type="spellStart"/>
        <w:r w:rsidRPr="001C4C71">
          <w:rPr>
            <w:rFonts w:cstheme="minorHAnsi"/>
            <w:color w:val="0000FF"/>
            <w:sz w:val="16"/>
            <w:szCs w:val="16"/>
          </w:rPr>
          <w:t>Z.z</w:t>
        </w:r>
        <w:proofErr w:type="spellEnd"/>
        <w:r w:rsidRPr="001C4C71">
          <w:rPr>
            <w:rFonts w:cstheme="minorHAnsi"/>
            <w:color w:val="0000FF"/>
            <w:sz w:val="16"/>
            <w:szCs w:val="16"/>
          </w:rPr>
          <w:t>. o nakladaní s odpadom z ťažobného priemyslu a o zmene a doplnení niektorých zákonov</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102) Zákon č. </w:t>
      </w:r>
      <w:hyperlink r:id="rId2100" w:history="1">
        <w:r w:rsidRPr="001C4C71">
          <w:rPr>
            <w:rFonts w:cstheme="minorHAnsi"/>
            <w:color w:val="0000FF"/>
            <w:sz w:val="16"/>
            <w:szCs w:val="16"/>
          </w:rPr>
          <w:t>129/2010</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spotrebiteľských úveroch a o iných úveroch a pôžičkách pre spotrebiteľov a o zmene a doplnení niektorých zákonov.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102a) </w:t>
      </w:r>
      <w:hyperlink r:id="rId2101" w:history="1">
        <w:r w:rsidRPr="001C4C71">
          <w:rPr>
            <w:rFonts w:cstheme="minorHAnsi"/>
            <w:color w:val="0000FF"/>
            <w:sz w:val="16"/>
            <w:szCs w:val="16"/>
          </w:rPr>
          <w:t xml:space="preserve">§ 6 ods. 9 zákona č. 581/2004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102b) Zrušená zákonom </w:t>
      </w:r>
      <w:hyperlink r:id="rId2102" w:history="1">
        <w:r w:rsidRPr="001C4C71">
          <w:rPr>
            <w:rFonts w:cstheme="minorHAnsi"/>
            <w:color w:val="0000FF"/>
            <w:sz w:val="16"/>
            <w:szCs w:val="16"/>
          </w:rPr>
          <w:t>250/2011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102c) Zrušená zákonom </w:t>
      </w:r>
      <w:hyperlink r:id="rId2103" w:history="1">
        <w:r w:rsidRPr="001C4C71">
          <w:rPr>
            <w:rFonts w:cstheme="minorHAnsi"/>
            <w:color w:val="0000FF"/>
            <w:sz w:val="16"/>
            <w:szCs w:val="16"/>
          </w:rPr>
          <w:t>250/2011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102d) Zrušená zákonom </w:t>
      </w:r>
      <w:hyperlink r:id="rId2104" w:history="1">
        <w:r w:rsidRPr="001C4C71">
          <w:rPr>
            <w:rFonts w:cstheme="minorHAnsi"/>
            <w:color w:val="0000FF"/>
            <w:sz w:val="16"/>
            <w:szCs w:val="16"/>
          </w:rPr>
          <w:t>250/2011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103) Napríklad zákon č. </w:t>
      </w:r>
      <w:hyperlink r:id="rId2105" w:history="1">
        <w:r w:rsidRPr="001C4C71">
          <w:rPr>
            <w:rFonts w:cstheme="minorHAnsi"/>
            <w:color w:val="0000FF"/>
            <w:sz w:val="16"/>
            <w:szCs w:val="16"/>
          </w:rPr>
          <w:t xml:space="preserve">147/2001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reklame a o zmene a doplnení niektorých zákonov v znení zákona č. 23/2002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104) Zákon č. </w:t>
      </w:r>
      <w:hyperlink r:id="rId2106" w:history="1">
        <w:r w:rsidRPr="001C4C71">
          <w:rPr>
            <w:rFonts w:cstheme="minorHAnsi"/>
            <w:color w:val="0000FF"/>
            <w:sz w:val="16"/>
            <w:szCs w:val="16"/>
          </w:rPr>
          <w:t>223/2001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Národnej rady Slovenskej republiky č. </w:t>
      </w:r>
      <w:hyperlink r:id="rId2107" w:history="1">
        <w:r w:rsidRPr="001C4C71">
          <w:rPr>
            <w:rFonts w:cstheme="minorHAnsi"/>
            <w:color w:val="0000FF"/>
            <w:sz w:val="16"/>
            <w:szCs w:val="16"/>
          </w:rPr>
          <w:t>327/1996</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poplatkoch za uloženie odpadov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105) Nariadenie vlády Československej socialistickej republiky č. </w:t>
      </w:r>
      <w:hyperlink r:id="rId2108" w:history="1">
        <w:r w:rsidRPr="001C4C71">
          <w:rPr>
            <w:rFonts w:cstheme="minorHAnsi"/>
            <w:color w:val="0000FF"/>
            <w:sz w:val="16"/>
            <w:szCs w:val="16"/>
          </w:rPr>
          <w:t>35/1979</w:t>
        </w:r>
      </w:hyperlink>
      <w:r w:rsidRPr="001C4C71">
        <w:rPr>
          <w:rFonts w:cstheme="minorHAnsi"/>
          <w:color w:val="008080"/>
          <w:sz w:val="16"/>
          <w:szCs w:val="16"/>
        </w:rPr>
        <w:t xml:space="preserve"> Zb. o odplatách vo vodnom hospodárstve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106)</w:t>
      </w:r>
      <w:hyperlink r:id="rId2109" w:history="1">
        <w:r w:rsidRPr="001C4C71">
          <w:rPr>
            <w:rFonts w:cstheme="minorHAnsi"/>
            <w:color w:val="0000FF"/>
            <w:sz w:val="16"/>
            <w:szCs w:val="16"/>
          </w:rPr>
          <w:t xml:space="preserve"> § 43a zákona č. 50/1976 Zb. o územnom plánovaní a stavebnom poriadku (stavebný zákon)</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Opatrenie Štatistického úradu Slovenskej republiky č. </w:t>
      </w:r>
      <w:hyperlink r:id="rId2110" w:history="1">
        <w:r w:rsidRPr="001C4C71">
          <w:rPr>
            <w:rFonts w:cstheme="minorHAnsi"/>
            <w:color w:val="0000FF"/>
            <w:sz w:val="16"/>
            <w:szCs w:val="16"/>
          </w:rPr>
          <w:t>128/2000</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ktorým sa vyhlasuje Klasifikácia stavieb.</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107) Zákon č. </w:t>
      </w:r>
      <w:hyperlink r:id="rId2111" w:history="1">
        <w:r w:rsidRPr="001C4C71">
          <w:rPr>
            <w:rFonts w:cstheme="minorHAnsi"/>
            <w:color w:val="0000FF"/>
            <w:sz w:val="16"/>
            <w:szCs w:val="16"/>
          </w:rPr>
          <w:t>50/1976</w:t>
        </w:r>
      </w:hyperlink>
      <w:r w:rsidRPr="001C4C71">
        <w:rPr>
          <w:rFonts w:cstheme="minorHAnsi"/>
          <w:color w:val="008080"/>
          <w:sz w:val="16"/>
          <w:szCs w:val="16"/>
        </w:rPr>
        <w:t xml:space="preserve"> Zb.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108) Zákon Národnej rady Slovenskej republiky č. </w:t>
      </w:r>
      <w:hyperlink r:id="rId2112" w:history="1">
        <w:r w:rsidRPr="001C4C71">
          <w:rPr>
            <w:rFonts w:cstheme="minorHAnsi"/>
            <w:color w:val="0000FF"/>
            <w:sz w:val="16"/>
            <w:szCs w:val="16"/>
          </w:rPr>
          <w:t>162/1995</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katastri nehnuteľností a o zápise vlastníckych a iných práv k nehnuteľnostiam (katastrálny zákon)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Vyhláška Úradu geodézie, kartografie a katastra Slovenskej republiky č. </w:t>
      </w:r>
      <w:hyperlink r:id="rId2113" w:history="1">
        <w:r w:rsidRPr="001C4C71">
          <w:rPr>
            <w:rFonts w:cstheme="minorHAnsi"/>
            <w:color w:val="0000FF"/>
            <w:sz w:val="16"/>
            <w:szCs w:val="16"/>
          </w:rPr>
          <w:t>79/1996</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ktorou sa vykonáva zákon Národnej rady Slovenskej republiky o katastri nehnuteľností a o zápise vlastníckych a iných práv k nehnuteľnostiach (katastrálny zákon)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109) Zákon č. </w:t>
      </w:r>
      <w:hyperlink r:id="rId2114" w:history="1">
        <w:r w:rsidRPr="001C4C71">
          <w:rPr>
            <w:rFonts w:cstheme="minorHAnsi"/>
            <w:color w:val="0000FF"/>
            <w:sz w:val="16"/>
            <w:szCs w:val="16"/>
          </w:rPr>
          <w:t>44/1988</w:t>
        </w:r>
      </w:hyperlink>
      <w:r w:rsidRPr="001C4C71">
        <w:rPr>
          <w:rFonts w:cstheme="minorHAnsi"/>
          <w:color w:val="008080"/>
          <w:sz w:val="16"/>
          <w:szCs w:val="16"/>
        </w:rPr>
        <w:t xml:space="preserve"> Zb.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Zákon č. </w:t>
      </w:r>
      <w:hyperlink r:id="rId2115" w:history="1">
        <w:r w:rsidRPr="001C4C71">
          <w:rPr>
            <w:rFonts w:cstheme="minorHAnsi"/>
            <w:color w:val="0000FF"/>
            <w:sz w:val="16"/>
            <w:szCs w:val="16"/>
          </w:rPr>
          <w:t>223/2001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110) Zrušená zákonom </w:t>
      </w:r>
      <w:hyperlink r:id="rId2116" w:history="1">
        <w:r w:rsidRPr="001C4C71">
          <w:rPr>
            <w:rFonts w:cstheme="minorHAnsi"/>
            <w:color w:val="0000FF"/>
            <w:sz w:val="16"/>
            <w:szCs w:val="16"/>
          </w:rPr>
          <w:t>548/2010</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111) Zákon č. </w:t>
      </w:r>
      <w:hyperlink r:id="rId2117" w:history="1">
        <w:r w:rsidRPr="001C4C71">
          <w:rPr>
            <w:rFonts w:cstheme="minorHAnsi"/>
            <w:color w:val="0000FF"/>
            <w:sz w:val="16"/>
            <w:szCs w:val="16"/>
          </w:rPr>
          <w:t xml:space="preserve">383/1997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234/2000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111a) </w:t>
      </w:r>
      <w:hyperlink r:id="rId2118" w:history="1">
        <w:r w:rsidRPr="001C4C71">
          <w:rPr>
            <w:rFonts w:cstheme="minorHAnsi"/>
            <w:color w:val="0000FF"/>
            <w:sz w:val="16"/>
            <w:szCs w:val="16"/>
          </w:rPr>
          <w:t xml:space="preserve">§ 83 zákona č. 50/1976 Zb. v znení zákona č. 229/1997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111b) </w:t>
      </w:r>
      <w:hyperlink r:id="rId2119" w:history="1">
        <w:r w:rsidRPr="001C4C71">
          <w:rPr>
            <w:rFonts w:cstheme="minorHAnsi"/>
            <w:color w:val="0000FF"/>
            <w:sz w:val="16"/>
            <w:szCs w:val="16"/>
          </w:rPr>
          <w:t>§ 84 zákona č. 50/1976 Zb.</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autoSpaceDE w:val="0"/>
        <w:autoSpaceDN w:val="0"/>
        <w:adjustRightInd w:val="0"/>
        <w:spacing w:after="0" w:line="240" w:lineRule="auto"/>
        <w:ind w:left="144" w:hanging="144"/>
        <w:rPr>
          <w:rFonts w:cstheme="minorHAnsi"/>
          <w:color w:val="008080"/>
          <w:sz w:val="16"/>
          <w:szCs w:val="16"/>
        </w:rPr>
      </w:pPr>
      <w:r w:rsidRPr="001C4C71">
        <w:rPr>
          <w:rFonts w:cstheme="minorHAnsi"/>
          <w:color w:val="008080"/>
          <w:sz w:val="16"/>
          <w:szCs w:val="16"/>
        </w:rPr>
        <w:t xml:space="preserve">112) Zrušená zákonom č.  </w:t>
      </w:r>
      <w:hyperlink r:id="rId2120" w:history="1">
        <w:r w:rsidRPr="001C4C71">
          <w:rPr>
            <w:rFonts w:cstheme="minorHAnsi"/>
            <w:color w:val="008080"/>
            <w:sz w:val="16"/>
            <w:szCs w:val="16"/>
            <w:u w:val="single"/>
          </w:rPr>
          <w:t>504/2009 Z. z.</w:t>
        </w:r>
      </w:hyperlink>
      <w:r w:rsidRPr="001C4C71">
        <w:rPr>
          <w:rFonts w:cstheme="minorHAnsi"/>
          <w:color w:val="008080"/>
          <w:sz w:val="16"/>
          <w:szCs w:val="16"/>
        </w:rPr>
        <w:t xml:space="preserve"> </w:t>
      </w:r>
    </w:p>
    <w:p w:rsidR="00745274" w:rsidRPr="001C4C71" w:rsidRDefault="00745274" w:rsidP="00745274">
      <w:pPr>
        <w:autoSpaceDE w:val="0"/>
        <w:autoSpaceDN w:val="0"/>
        <w:adjustRightInd w:val="0"/>
        <w:spacing w:after="0" w:line="240" w:lineRule="auto"/>
        <w:ind w:left="144" w:hanging="144"/>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113) </w:t>
      </w:r>
      <w:hyperlink r:id="rId2121" w:history="1">
        <w:r w:rsidRPr="001C4C71">
          <w:rPr>
            <w:rFonts w:cstheme="minorHAnsi"/>
            <w:color w:val="0000FF"/>
            <w:sz w:val="16"/>
            <w:szCs w:val="16"/>
          </w:rPr>
          <w:t xml:space="preserve">§ 2 zákona č. 49/2002 </w:t>
        </w:r>
        <w:proofErr w:type="spellStart"/>
        <w:r w:rsidRPr="001C4C71">
          <w:rPr>
            <w:rFonts w:cstheme="minorHAnsi"/>
            <w:color w:val="0000FF"/>
            <w:sz w:val="16"/>
            <w:szCs w:val="16"/>
          </w:rPr>
          <w:t>Z.z</w:t>
        </w:r>
        <w:proofErr w:type="spellEnd"/>
        <w:r w:rsidRPr="001C4C71">
          <w:rPr>
            <w:rFonts w:cstheme="minorHAnsi"/>
            <w:color w:val="0000FF"/>
            <w:sz w:val="16"/>
            <w:szCs w:val="16"/>
          </w:rPr>
          <w:t>. o ochrane pamiatkového fondu</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114) Zákon č. </w:t>
      </w:r>
      <w:hyperlink r:id="rId2122" w:history="1">
        <w:r w:rsidRPr="001C4C71">
          <w:rPr>
            <w:rFonts w:cstheme="minorHAnsi"/>
            <w:color w:val="0000FF"/>
            <w:sz w:val="16"/>
            <w:szCs w:val="16"/>
          </w:rPr>
          <w:t>115/1998</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múzeách a galériách a o ochrane predmetov múzejnej hodnoty a galerijnej hodnoty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lastRenderedPageBreak/>
        <w:t xml:space="preserve">115) </w:t>
      </w:r>
      <w:hyperlink r:id="rId2123" w:history="1">
        <w:r w:rsidRPr="001C4C71">
          <w:rPr>
            <w:rFonts w:cstheme="minorHAnsi"/>
            <w:color w:val="0000FF"/>
            <w:sz w:val="16"/>
            <w:szCs w:val="16"/>
          </w:rPr>
          <w:t>§ 553 Občianskeho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116) </w:t>
      </w:r>
      <w:hyperlink r:id="rId2124" w:history="1">
        <w:r w:rsidRPr="001C4C71">
          <w:rPr>
            <w:rFonts w:cstheme="minorHAnsi"/>
            <w:color w:val="0000FF"/>
            <w:sz w:val="16"/>
            <w:szCs w:val="16"/>
          </w:rPr>
          <w:t>§ 659 Občianskeho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116a) Zákon Národnej rady Slovenskej republiky č. </w:t>
      </w:r>
      <w:hyperlink r:id="rId2125" w:history="1">
        <w:r w:rsidRPr="001C4C71">
          <w:rPr>
            <w:rFonts w:cstheme="minorHAnsi"/>
            <w:color w:val="0000FF"/>
            <w:sz w:val="16"/>
            <w:szCs w:val="16"/>
          </w:rPr>
          <w:t>258/1993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Železniciach Slovenskej republiky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117) </w:t>
      </w:r>
      <w:hyperlink r:id="rId2126" w:history="1">
        <w:r w:rsidRPr="001C4C71">
          <w:rPr>
            <w:rFonts w:cstheme="minorHAnsi"/>
            <w:color w:val="0000FF"/>
            <w:sz w:val="16"/>
            <w:szCs w:val="16"/>
          </w:rPr>
          <w:t>§ 833 Občianskeho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118) </w:t>
      </w:r>
      <w:hyperlink r:id="rId2127" w:history="1">
        <w:r w:rsidRPr="001C4C71">
          <w:rPr>
            <w:rFonts w:cstheme="minorHAnsi"/>
            <w:color w:val="0000FF"/>
            <w:sz w:val="16"/>
            <w:szCs w:val="16"/>
          </w:rPr>
          <w:t xml:space="preserve">§ 25 ods. 6 zákona č. 431/2002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504/2009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119) Vyhláška Ministerstva financií Slovenskej republiky č. </w:t>
      </w:r>
      <w:hyperlink r:id="rId2128" w:history="1">
        <w:r w:rsidRPr="001C4C71">
          <w:rPr>
            <w:rFonts w:cstheme="minorHAnsi"/>
            <w:color w:val="0000FF"/>
            <w:sz w:val="16"/>
            <w:szCs w:val="16"/>
          </w:rPr>
          <w:t>465/1991</w:t>
        </w:r>
      </w:hyperlink>
      <w:r w:rsidRPr="001C4C71">
        <w:rPr>
          <w:rFonts w:cstheme="minorHAnsi"/>
          <w:color w:val="008080"/>
          <w:sz w:val="16"/>
          <w:szCs w:val="16"/>
        </w:rPr>
        <w:t xml:space="preserve"> Zb. o cenách stavieb, pozemkov, trvalých porastov, úhradách za zriadenie práva osobného užívania pozemkov a náhradách za dočasné užívanie pozemkov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120) Nariadenie Európskeho parlamentu a Rady (ES) č. </w:t>
      </w:r>
      <w:hyperlink r:id="rId2129" w:history="1">
        <w:r w:rsidRPr="001C4C71">
          <w:rPr>
            <w:rFonts w:cstheme="minorHAnsi"/>
            <w:color w:val="0000FF"/>
            <w:sz w:val="16"/>
            <w:szCs w:val="16"/>
          </w:rPr>
          <w:t>451/2008</w:t>
        </w:r>
      </w:hyperlink>
      <w:r w:rsidRPr="001C4C71">
        <w:rPr>
          <w:rFonts w:cstheme="minorHAnsi"/>
          <w:color w:val="008080"/>
          <w:sz w:val="16"/>
          <w:szCs w:val="16"/>
        </w:rPr>
        <w:t xml:space="preserve"> z 23. apríla 2008, ktorým sa zavádza nová štatistická klasifikácia produktov podľa činností (CPA) a ktorým sa zrušuje nariadenie Rady (EHS) č. 3696/93 (</w:t>
      </w:r>
      <w:proofErr w:type="spellStart"/>
      <w:r w:rsidRPr="001C4C71">
        <w:rPr>
          <w:rFonts w:cstheme="minorHAnsi"/>
          <w:color w:val="008080"/>
          <w:sz w:val="16"/>
          <w:szCs w:val="16"/>
        </w:rPr>
        <w:t>Ú.v</w:t>
      </w:r>
      <w:proofErr w:type="spellEnd"/>
      <w:r w:rsidRPr="001C4C71">
        <w:rPr>
          <w:rFonts w:cstheme="minorHAnsi"/>
          <w:color w:val="008080"/>
          <w:sz w:val="16"/>
          <w:szCs w:val="16"/>
        </w:rPr>
        <w:t>. EÚ L 145, 4.6.2008).</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Opatrenie Štatistického úradu Slovenskej republiky č. </w:t>
      </w:r>
      <w:hyperlink r:id="rId2130" w:history="1">
        <w:r w:rsidRPr="001C4C71">
          <w:rPr>
            <w:rFonts w:cstheme="minorHAnsi"/>
            <w:color w:val="0000FF"/>
            <w:sz w:val="16"/>
            <w:szCs w:val="16"/>
          </w:rPr>
          <w:t>128/2000</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120a) Zákon č. </w:t>
      </w:r>
      <w:hyperlink r:id="rId2131" w:history="1">
        <w:r w:rsidRPr="001C4C71">
          <w:rPr>
            <w:rFonts w:cstheme="minorHAnsi"/>
            <w:color w:val="0000FF"/>
            <w:sz w:val="16"/>
            <w:szCs w:val="16"/>
          </w:rPr>
          <w:t>561/2007</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investičnej pomoci a o zmene a doplnení niektorých zákonov v znení neskorších predpisov.</w:t>
      </w:r>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120b) </w:t>
      </w:r>
      <w:hyperlink r:id="rId2132" w:history="1">
        <w:r w:rsidRPr="001C4C71">
          <w:rPr>
            <w:rFonts w:cstheme="minorHAnsi"/>
            <w:color w:val="0000FF"/>
            <w:sz w:val="16"/>
            <w:szCs w:val="16"/>
          </w:rPr>
          <w:t>§ 8 ods. 1 písm. a) a b) zákona č. 561/2007</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120c) </w:t>
      </w:r>
      <w:hyperlink r:id="rId2133" w:history="1">
        <w:r w:rsidRPr="001C4C71">
          <w:rPr>
            <w:rFonts w:cstheme="minorHAnsi"/>
            <w:color w:val="0000FF"/>
            <w:sz w:val="16"/>
            <w:szCs w:val="16"/>
          </w:rPr>
          <w:t xml:space="preserve">§ 10 ods. 6 zákona č. 561/2007 </w:t>
        </w:r>
        <w:proofErr w:type="spellStart"/>
        <w:r w:rsidRPr="001C4C71">
          <w:rPr>
            <w:rFonts w:cstheme="minorHAnsi"/>
            <w:color w:val="0000FF"/>
            <w:sz w:val="16"/>
            <w:szCs w:val="16"/>
          </w:rPr>
          <w:t>Z.z</w:t>
        </w:r>
        <w:proofErr w:type="spellEnd"/>
        <w:r w:rsidRPr="001C4C71">
          <w:rPr>
            <w:rFonts w:cstheme="minorHAnsi"/>
            <w:color w:val="0000FF"/>
            <w:sz w:val="16"/>
            <w:szCs w:val="16"/>
          </w:rPr>
          <w:t>. v znení zákona č. 70/2013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120d) Zákon č. </w:t>
      </w:r>
      <w:hyperlink r:id="rId2134" w:history="1">
        <w:r w:rsidRPr="001C4C71">
          <w:rPr>
            <w:rFonts w:cstheme="minorHAnsi"/>
            <w:color w:val="0000FF"/>
            <w:sz w:val="16"/>
            <w:szCs w:val="16"/>
          </w:rPr>
          <w:t>185/2009</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o stimuloch pre výskum a vývoj a o doplnení zákona č. </w:t>
      </w:r>
      <w:hyperlink r:id="rId2135" w:history="1">
        <w:r w:rsidRPr="001C4C71">
          <w:rPr>
            <w:rFonts w:cstheme="minorHAnsi"/>
            <w:color w:val="0000FF"/>
            <w:sz w:val="16"/>
            <w:szCs w:val="16"/>
          </w:rPr>
          <w:t>595/2003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dani z príjmov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120e) Čl. 31 až 33 nariadenia Komisie (ES) č. 800/2008 zo 6. augusta 2008 o vyhlásení určitých druhov kategórií pomoci za zlučiteľné so spoločným trhom podľa článkov 87 a 88 zmluvy (Všeobecné nariadenie o skupinových výnimkách) (</w:t>
      </w:r>
      <w:proofErr w:type="spellStart"/>
      <w:r w:rsidRPr="001C4C71">
        <w:rPr>
          <w:rFonts w:cstheme="minorHAnsi"/>
          <w:color w:val="008080"/>
          <w:sz w:val="16"/>
          <w:szCs w:val="16"/>
        </w:rPr>
        <w:t>Ú.v</w:t>
      </w:r>
      <w:proofErr w:type="spellEnd"/>
      <w:r w:rsidRPr="001C4C71">
        <w:rPr>
          <w:rFonts w:cstheme="minorHAnsi"/>
          <w:color w:val="008080"/>
          <w:sz w:val="16"/>
          <w:szCs w:val="16"/>
        </w:rPr>
        <w:t>. EÚ L 214, 9.8.2008).</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120f) </w:t>
      </w:r>
      <w:hyperlink r:id="rId2136" w:history="1">
        <w:r w:rsidRPr="001C4C71">
          <w:rPr>
            <w:rFonts w:cstheme="minorHAnsi"/>
            <w:color w:val="0000FF"/>
            <w:sz w:val="16"/>
            <w:szCs w:val="16"/>
          </w:rPr>
          <w:t xml:space="preserve">§ 7 ods. 7, 8 a 10 zákona č. 185/2009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121) </w:t>
      </w:r>
      <w:hyperlink r:id="rId2137" w:history="1">
        <w:r w:rsidRPr="001C4C71">
          <w:rPr>
            <w:rFonts w:cstheme="minorHAnsi"/>
            <w:color w:val="0000FF"/>
            <w:sz w:val="16"/>
            <w:szCs w:val="16"/>
          </w:rPr>
          <w:t xml:space="preserve">§ 24 ods. 3 zákona č. 431/2002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122*) </w:t>
      </w:r>
      <w:hyperlink r:id="rId2138" w:history="1">
        <w:r w:rsidRPr="001C4C71">
          <w:rPr>
            <w:rFonts w:cstheme="minorHAnsi"/>
            <w:color w:val="0000FF"/>
            <w:sz w:val="16"/>
            <w:szCs w:val="16"/>
          </w:rPr>
          <w:t>§ 5 ods. 3 zákona slovenskej národnej rady č. 511/1992 Zb.</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122) </w:t>
      </w:r>
      <w:r w:rsidRPr="001C4C71">
        <w:rPr>
          <w:rFonts w:cstheme="minorHAnsi"/>
          <w:b/>
          <w:bCs/>
          <w:color w:val="000000"/>
          <w:sz w:val="20"/>
          <w:szCs w:val="20"/>
        </w:rPr>
        <w:t xml:space="preserve"> </w:t>
      </w:r>
      <w:r w:rsidRPr="001C4C71">
        <w:rPr>
          <w:rFonts w:cstheme="minorHAnsi"/>
          <w:color w:val="008080"/>
          <w:sz w:val="16"/>
          <w:szCs w:val="16"/>
        </w:rPr>
        <w:t xml:space="preserve">Zrušená zákonom č. </w:t>
      </w:r>
      <w:hyperlink r:id="rId2139" w:history="1">
        <w:r w:rsidRPr="001C4C71">
          <w:rPr>
            <w:rFonts w:cstheme="minorHAnsi"/>
            <w:color w:val="0000FF"/>
            <w:sz w:val="16"/>
            <w:szCs w:val="16"/>
          </w:rPr>
          <w:t>331/2011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122a) Napríklad Viedenský dohovor o diplomatických stykoch (vyhláška ministra zahraničných vecí č. </w:t>
      </w:r>
      <w:hyperlink r:id="rId2140" w:history="1">
        <w:r w:rsidRPr="001C4C71">
          <w:rPr>
            <w:rFonts w:cstheme="minorHAnsi"/>
            <w:color w:val="0000FF"/>
            <w:sz w:val="16"/>
            <w:szCs w:val="16"/>
          </w:rPr>
          <w:t>157/1964</w:t>
        </w:r>
      </w:hyperlink>
      <w:r w:rsidRPr="001C4C71">
        <w:rPr>
          <w:rFonts w:cstheme="minorHAnsi"/>
          <w:color w:val="008080"/>
          <w:sz w:val="16"/>
          <w:szCs w:val="16"/>
        </w:rPr>
        <w:t xml:space="preserve"> Zb.),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Viedenský dohovor o konzulárnych stykoch (vyhláška ministra zahraničných vecí č. </w:t>
      </w:r>
      <w:hyperlink r:id="rId2141" w:history="1">
        <w:r w:rsidRPr="001C4C71">
          <w:rPr>
            <w:rFonts w:cstheme="minorHAnsi"/>
            <w:color w:val="0000FF"/>
            <w:sz w:val="16"/>
            <w:szCs w:val="16"/>
          </w:rPr>
          <w:t>32/1969</w:t>
        </w:r>
      </w:hyperlink>
      <w:r w:rsidRPr="001C4C71">
        <w:rPr>
          <w:rFonts w:cstheme="minorHAnsi"/>
          <w:color w:val="008080"/>
          <w:sz w:val="16"/>
          <w:szCs w:val="16"/>
        </w:rPr>
        <w:t xml:space="preserve"> Zb.).</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122aa) </w:t>
      </w:r>
      <w:hyperlink r:id="rId2142" w:history="1">
        <w:r w:rsidRPr="001C4C71">
          <w:rPr>
            <w:rFonts w:cstheme="minorHAnsi"/>
            <w:color w:val="0000FF"/>
            <w:sz w:val="16"/>
            <w:szCs w:val="16"/>
          </w:rPr>
          <w:t>§ 35 Zákonníka práce</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122b) </w:t>
      </w:r>
      <w:hyperlink r:id="rId2143" w:history="1">
        <w:r w:rsidRPr="001C4C71">
          <w:rPr>
            <w:rFonts w:cstheme="minorHAnsi"/>
            <w:color w:val="0000FF"/>
            <w:sz w:val="16"/>
            <w:szCs w:val="16"/>
          </w:rPr>
          <w:t xml:space="preserve">§ 50a zákona č. 5/2004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službách zamestnanosti a o zmene a doplnení niektorých zákonov v znení zákona č. 139/2008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122c) </w:t>
      </w:r>
      <w:hyperlink r:id="rId2144" w:history="1">
        <w:r w:rsidRPr="001C4C71">
          <w:rPr>
            <w:rFonts w:cstheme="minorHAnsi"/>
            <w:color w:val="0000FF"/>
            <w:sz w:val="16"/>
            <w:szCs w:val="16"/>
          </w:rPr>
          <w:t>§ 223 Zákonníka práce</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123) Zákon č. </w:t>
      </w:r>
      <w:hyperlink r:id="rId2145" w:history="1">
        <w:r w:rsidRPr="001C4C71">
          <w:rPr>
            <w:rFonts w:cstheme="minorHAnsi"/>
            <w:color w:val="0000FF"/>
            <w:sz w:val="16"/>
            <w:szCs w:val="16"/>
          </w:rPr>
          <w:t>663/2007</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minimálnej mzde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autoSpaceDE w:val="0"/>
        <w:autoSpaceDN w:val="0"/>
        <w:adjustRightInd w:val="0"/>
        <w:spacing w:after="0" w:line="240" w:lineRule="auto"/>
        <w:ind w:left="144" w:hanging="144"/>
        <w:rPr>
          <w:rFonts w:cstheme="minorHAnsi"/>
          <w:color w:val="008080"/>
          <w:sz w:val="16"/>
          <w:szCs w:val="16"/>
        </w:rPr>
      </w:pPr>
      <w:r w:rsidRPr="001C4C71">
        <w:rPr>
          <w:rFonts w:cstheme="minorHAnsi"/>
          <w:color w:val="008080"/>
          <w:sz w:val="16"/>
          <w:szCs w:val="16"/>
        </w:rPr>
        <w:t xml:space="preserve">124) Zrušená zákonom č.  </w:t>
      </w:r>
      <w:hyperlink r:id="rId2146" w:history="1">
        <w:r w:rsidRPr="001C4C71">
          <w:rPr>
            <w:rFonts w:cstheme="minorHAnsi"/>
            <w:color w:val="008080"/>
            <w:sz w:val="16"/>
            <w:szCs w:val="16"/>
            <w:u w:val="single"/>
          </w:rPr>
          <w:t>504/2009 Z. z.</w:t>
        </w:r>
      </w:hyperlink>
      <w:r w:rsidRPr="001C4C71">
        <w:rPr>
          <w:rFonts w:cstheme="minorHAnsi"/>
          <w:color w:val="008080"/>
          <w:sz w:val="16"/>
          <w:szCs w:val="16"/>
        </w:rPr>
        <w:t xml:space="preserve"> </w:t>
      </w:r>
    </w:p>
    <w:p w:rsidR="00745274" w:rsidRPr="001C4C71" w:rsidRDefault="00745274" w:rsidP="00745274">
      <w:pPr>
        <w:autoSpaceDE w:val="0"/>
        <w:autoSpaceDN w:val="0"/>
        <w:adjustRightInd w:val="0"/>
        <w:spacing w:after="0" w:line="240" w:lineRule="auto"/>
        <w:ind w:left="144" w:hanging="144"/>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125) Zákon č. </w:t>
      </w:r>
      <w:hyperlink r:id="rId2147" w:history="1">
        <w:r w:rsidRPr="001C4C71">
          <w:rPr>
            <w:rFonts w:cstheme="minorHAnsi"/>
            <w:color w:val="0000FF"/>
            <w:sz w:val="16"/>
            <w:szCs w:val="16"/>
          </w:rPr>
          <w:t>600/2003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126) </w:t>
      </w:r>
      <w:hyperlink r:id="rId2148" w:history="1">
        <w:r w:rsidRPr="001C4C71">
          <w:rPr>
            <w:rFonts w:cstheme="minorHAnsi"/>
            <w:color w:val="0000FF"/>
            <w:sz w:val="16"/>
            <w:szCs w:val="16"/>
          </w:rPr>
          <w:t xml:space="preserve">§ 79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127) </w:t>
      </w:r>
      <w:hyperlink r:id="rId2149" w:history="1">
        <w:r w:rsidRPr="001C4C71">
          <w:rPr>
            <w:rFonts w:cstheme="minorHAnsi"/>
            <w:color w:val="0000FF"/>
            <w:sz w:val="16"/>
            <w:szCs w:val="16"/>
          </w:rPr>
          <w:t xml:space="preserve">§155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128) Zákon č. </w:t>
      </w:r>
      <w:hyperlink r:id="rId2150" w:history="1">
        <w:r w:rsidRPr="001C4C71">
          <w:rPr>
            <w:rFonts w:cstheme="minorHAnsi"/>
            <w:color w:val="0000FF"/>
            <w:sz w:val="16"/>
            <w:szCs w:val="16"/>
          </w:rPr>
          <w:t xml:space="preserve">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129) </w:t>
      </w:r>
      <w:r w:rsidRPr="001C4C71">
        <w:rPr>
          <w:rFonts w:cstheme="minorHAnsi"/>
          <w:b/>
          <w:bCs/>
          <w:color w:val="000000"/>
          <w:sz w:val="20"/>
          <w:szCs w:val="20"/>
        </w:rPr>
        <w:t xml:space="preserve"> </w:t>
      </w:r>
      <w:r w:rsidRPr="001C4C71">
        <w:rPr>
          <w:rFonts w:cstheme="minorHAnsi"/>
          <w:color w:val="008080"/>
          <w:sz w:val="16"/>
          <w:szCs w:val="16"/>
        </w:rPr>
        <w:t xml:space="preserve">Zrušená zákonom č. </w:t>
      </w:r>
      <w:hyperlink r:id="rId2151" w:history="1">
        <w:r w:rsidRPr="001C4C71">
          <w:rPr>
            <w:rFonts w:cstheme="minorHAnsi"/>
            <w:color w:val="0000FF"/>
            <w:sz w:val="16"/>
            <w:szCs w:val="16"/>
          </w:rPr>
          <w:t>331/2011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130) </w:t>
      </w:r>
      <w:hyperlink r:id="rId2152" w:history="1">
        <w:r w:rsidRPr="001C4C71">
          <w:rPr>
            <w:rFonts w:cstheme="minorHAnsi"/>
            <w:color w:val="0000FF"/>
            <w:sz w:val="16"/>
            <w:szCs w:val="16"/>
          </w:rPr>
          <w:t xml:space="preserve">§ 37 zákona č. 380/1997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563/2001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131) Napríklad </w:t>
      </w:r>
      <w:hyperlink r:id="rId2153" w:history="1">
        <w:r w:rsidRPr="001C4C71">
          <w:rPr>
            <w:rFonts w:cstheme="minorHAnsi"/>
            <w:color w:val="0000FF"/>
            <w:sz w:val="16"/>
            <w:szCs w:val="16"/>
          </w:rPr>
          <w:t xml:space="preserve">§ 70 zákona č. 380/1997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v znení neskorších predpisov,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xml:space="preserve">- nariadenie vlády Slovenskej republiky č. </w:t>
      </w:r>
      <w:hyperlink r:id="rId2154" w:history="1">
        <w:r w:rsidRPr="001C4C71">
          <w:rPr>
            <w:rFonts w:cstheme="minorHAnsi"/>
            <w:color w:val="0000FF"/>
            <w:sz w:val="16"/>
            <w:szCs w:val="16"/>
          </w:rPr>
          <w:t>336/2002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ktorým sa ustanovujú podrobnosti na poskytovanie zahraničného príspevku.</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autoSpaceDE w:val="0"/>
        <w:autoSpaceDN w:val="0"/>
        <w:adjustRightInd w:val="0"/>
        <w:spacing w:after="0" w:line="240" w:lineRule="auto"/>
        <w:ind w:left="144" w:hanging="144"/>
        <w:rPr>
          <w:rFonts w:cstheme="minorHAnsi"/>
          <w:color w:val="008080"/>
          <w:sz w:val="16"/>
          <w:szCs w:val="16"/>
        </w:rPr>
      </w:pPr>
      <w:r w:rsidRPr="001C4C71">
        <w:rPr>
          <w:rFonts w:cstheme="minorHAnsi"/>
          <w:color w:val="008080"/>
          <w:sz w:val="16"/>
          <w:szCs w:val="16"/>
        </w:rPr>
        <w:t xml:space="preserve">131a) Zrušená zákonom č.  </w:t>
      </w:r>
      <w:hyperlink r:id="rId2155" w:history="1">
        <w:r w:rsidRPr="001C4C71">
          <w:rPr>
            <w:rFonts w:cstheme="minorHAnsi"/>
            <w:color w:val="008080"/>
            <w:sz w:val="16"/>
            <w:szCs w:val="16"/>
            <w:u w:val="single"/>
          </w:rPr>
          <w:t>504/2009 Z. z.</w:t>
        </w:r>
      </w:hyperlink>
      <w:r w:rsidRPr="001C4C71">
        <w:rPr>
          <w:rFonts w:cstheme="minorHAnsi"/>
          <w:color w:val="008080"/>
          <w:sz w:val="16"/>
          <w:szCs w:val="16"/>
        </w:rPr>
        <w:t xml:space="preserve"> </w:t>
      </w:r>
    </w:p>
    <w:p w:rsidR="00745274" w:rsidRPr="001C4C71" w:rsidRDefault="00745274" w:rsidP="00745274">
      <w:pPr>
        <w:autoSpaceDE w:val="0"/>
        <w:autoSpaceDN w:val="0"/>
        <w:adjustRightInd w:val="0"/>
        <w:spacing w:after="0" w:line="240" w:lineRule="auto"/>
        <w:ind w:left="144" w:hanging="144"/>
        <w:rPr>
          <w:rFonts w:cstheme="minorHAnsi"/>
          <w:color w:val="008080"/>
          <w:sz w:val="16"/>
          <w:szCs w:val="16"/>
        </w:rPr>
      </w:pPr>
    </w:p>
    <w:p w:rsidR="00745274" w:rsidRPr="001C4C71" w:rsidRDefault="00745274" w:rsidP="00745274">
      <w:pPr>
        <w:autoSpaceDE w:val="0"/>
        <w:autoSpaceDN w:val="0"/>
        <w:adjustRightInd w:val="0"/>
        <w:spacing w:after="0" w:line="240" w:lineRule="auto"/>
        <w:ind w:left="144" w:hanging="144"/>
        <w:rPr>
          <w:rFonts w:cstheme="minorHAnsi"/>
          <w:color w:val="008080"/>
          <w:sz w:val="16"/>
          <w:szCs w:val="16"/>
        </w:rPr>
      </w:pPr>
      <w:r w:rsidRPr="001C4C71">
        <w:rPr>
          <w:rFonts w:cstheme="minorHAnsi"/>
          <w:color w:val="008080"/>
          <w:sz w:val="16"/>
          <w:szCs w:val="16"/>
        </w:rPr>
        <w:t xml:space="preserve">131b) Zrušená zákonom č.  </w:t>
      </w:r>
      <w:hyperlink r:id="rId2156" w:history="1">
        <w:r w:rsidRPr="001C4C71">
          <w:rPr>
            <w:rFonts w:cstheme="minorHAnsi"/>
            <w:color w:val="008080"/>
            <w:sz w:val="16"/>
            <w:szCs w:val="16"/>
            <w:u w:val="single"/>
          </w:rPr>
          <w:t>504/2009 Z. z.</w:t>
        </w:r>
      </w:hyperlink>
      <w:r w:rsidRPr="001C4C71">
        <w:rPr>
          <w:rFonts w:cstheme="minorHAnsi"/>
          <w:color w:val="008080"/>
          <w:sz w:val="16"/>
          <w:szCs w:val="16"/>
        </w:rPr>
        <w:t xml:space="preserve"> </w:t>
      </w:r>
    </w:p>
    <w:p w:rsidR="00745274" w:rsidRPr="001C4C71" w:rsidRDefault="00745274" w:rsidP="00745274">
      <w:pPr>
        <w:autoSpaceDE w:val="0"/>
        <w:autoSpaceDN w:val="0"/>
        <w:adjustRightInd w:val="0"/>
        <w:spacing w:after="0" w:line="240" w:lineRule="auto"/>
        <w:ind w:left="144" w:hanging="144"/>
        <w:rPr>
          <w:rFonts w:cstheme="minorHAnsi"/>
          <w:color w:val="008080"/>
          <w:sz w:val="16"/>
          <w:szCs w:val="16"/>
        </w:rPr>
      </w:pPr>
    </w:p>
    <w:p w:rsidR="00745274" w:rsidRPr="001C4C71" w:rsidRDefault="00745274" w:rsidP="00745274">
      <w:pPr>
        <w:autoSpaceDE w:val="0"/>
        <w:autoSpaceDN w:val="0"/>
        <w:adjustRightInd w:val="0"/>
        <w:spacing w:after="0" w:line="240" w:lineRule="auto"/>
        <w:ind w:left="144" w:hanging="144"/>
        <w:rPr>
          <w:rFonts w:cstheme="minorHAnsi"/>
          <w:color w:val="008080"/>
          <w:sz w:val="16"/>
          <w:szCs w:val="16"/>
        </w:rPr>
      </w:pPr>
      <w:r w:rsidRPr="001C4C71">
        <w:rPr>
          <w:rFonts w:cstheme="minorHAnsi"/>
          <w:color w:val="008080"/>
          <w:sz w:val="16"/>
          <w:szCs w:val="16"/>
        </w:rPr>
        <w:t xml:space="preserve">131c) Zrušená zákonom č.  </w:t>
      </w:r>
      <w:hyperlink r:id="rId2157" w:history="1">
        <w:r w:rsidRPr="001C4C71">
          <w:rPr>
            <w:rFonts w:cstheme="minorHAnsi"/>
            <w:color w:val="008080"/>
            <w:sz w:val="16"/>
            <w:szCs w:val="16"/>
            <w:u w:val="single"/>
          </w:rPr>
          <w:t>504/2009 Z. z.</w:t>
        </w:r>
      </w:hyperlink>
      <w:r w:rsidRPr="001C4C71">
        <w:rPr>
          <w:rFonts w:cstheme="minorHAnsi"/>
          <w:color w:val="008080"/>
          <w:sz w:val="16"/>
          <w:szCs w:val="16"/>
        </w:rPr>
        <w:t xml:space="preserve"> </w:t>
      </w:r>
    </w:p>
    <w:p w:rsidR="00745274" w:rsidRPr="001C4C71" w:rsidRDefault="00745274" w:rsidP="00745274">
      <w:pPr>
        <w:autoSpaceDE w:val="0"/>
        <w:autoSpaceDN w:val="0"/>
        <w:adjustRightInd w:val="0"/>
        <w:spacing w:after="0" w:line="240" w:lineRule="auto"/>
        <w:ind w:left="144" w:hanging="144"/>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lastRenderedPageBreak/>
        <w:t xml:space="preserve">132) </w:t>
      </w:r>
      <w:hyperlink r:id="rId2158" w:history="1">
        <w:r w:rsidRPr="001C4C71">
          <w:rPr>
            <w:rFonts w:cstheme="minorHAnsi"/>
            <w:color w:val="0000FF"/>
            <w:sz w:val="16"/>
            <w:szCs w:val="16"/>
          </w:rPr>
          <w:t xml:space="preserve">§ 267 zákona č. 73/1998 </w:t>
        </w:r>
        <w:proofErr w:type="spellStart"/>
        <w:r w:rsidRPr="001C4C71">
          <w:rPr>
            <w:rFonts w:cstheme="minorHAnsi"/>
            <w:color w:val="0000FF"/>
            <w:sz w:val="16"/>
            <w:szCs w:val="16"/>
          </w:rPr>
          <w:t>Z.z</w:t>
        </w:r>
        <w:proofErr w:type="spellEnd"/>
        <w:r w:rsidRPr="001C4C71">
          <w:rPr>
            <w:rFonts w:cstheme="minorHAnsi"/>
            <w:color w:val="0000FF"/>
            <w:sz w:val="16"/>
            <w:szCs w:val="16"/>
          </w:rPr>
          <w:t>. o štátnej službe príslušníkov Policajného zboru, Slovenskej informačnej služby, Zboru väzenskej a justičnej stráže Slovenskej republiky a Železničnej polície</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132a) </w:t>
      </w:r>
      <w:hyperlink r:id="rId2159" w:history="1">
        <w:r w:rsidRPr="001C4C71">
          <w:rPr>
            <w:rFonts w:cstheme="minorHAnsi"/>
            <w:color w:val="0000FF"/>
            <w:sz w:val="16"/>
            <w:szCs w:val="16"/>
          </w:rPr>
          <w:t xml:space="preserve">§ 155 a 156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133) </w:t>
      </w:r>
      <w:hyperlink r:id="rId2160" w:history="1">
        <w:r w:rsidRPr="001C4C71">
          <w:rPr>
            <w:rFonts w:cstheme="minorHAnsi"/>
            <w:color w:val="0000FF"/>
            <w:sz w:val="16"/>
            <w:szCs w:val="16"/>
          </w:rPr>
          <w:t>§ 75 ods. 1 Obchodného zákonníka</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133a) </w:t>
      </w:r>
      <w:hyperlink r:id="rId2161" w:history="1">
        <w:r w:rsidRPr="001C4C71">
          <w:rPr>
            <w:rFonts w:cstheme="minorHAnsi"/>
            <w:color w:val="0000FF"/>
            <w:sz w:val="16"/>
            <w:szCs w:val="16"/>
          </w:rPr>
          <w:t xml:space="preserve">§ 16 ods. 4 a § 17 ods. 6 zákona č. 431/2002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134) </w:t>
      </w:r>
      <w:hyperlink r:id="rId2162" w:history="1">
        <w:r w:rsidRPr="001C4C71">
          <w:rPr>
            <w:rFonts w:cstheme="minorHAnsi"/>
            <w:color w:val="0000FF"/>
            <w:sz w:val="16"/>
            <w:szCs w:val="16"/>
          </w:rPr>
          <w:t xml:space="preserve">§ 3 ods. 6 a 7 zákona č. 431/2002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134a) </w:t>
      </w:r>
      <w:hyperlink r:id="rId2163" w:history="1">
        <w:r w:rsidRPr="001C4C71">
          <w:rPr>
            <w:rFonts w:cstheme="minorHAnsi"/>
            <w:color w:val="0000FF"/>
            <w:sz w:val="16"/>
            <w:szCs w:val="16"/>
          </w:rPr>
          <w:t xml:space="preserve">§ 47 ods. 1 zákona č. 43/2004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starobnom dôchodkovom sporení a o zmene a doplnení niektorých zákonov v znení zákona č. 747/2004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135) Zákon Národnej rady Slovenskej republiky č. </w:t>
      </w:r>
      <w:hyperlink r:id="rId2164" w:history="1">
        <w:r w:rsidRPr="001C4C71">
          <w:rPr>
            <w:rFonts w:cstheme="minorHAnsi"/>
            <w:color w:val="0000FF"/>
            <w:sz w:val="16"/>
            <w:szCs w:val="16"/>
          </w:rPr>
          <w:t>182/1993</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135a) </w:t>
      </w:r>
      <w:hyperlink r:id="rId2165" w:history="1">
        <w:r w:rsidRPr="001C4C71">
          <w:rPr>
            <w:rFonts w:cstheme="minorHAnsi"/>
            <w:color w:val="0000FF"/>
            <w:sz w:val="16"/>
            <w:szCs w:val="16"/>
          </w:rPr>
          <w:t xml:space="preserve">§ 2 ods. 1 a § 8 zákona č. 212/1997 </w:t>
        </w:r>
        <w:proofErr w:type="spellStart"/>
        <w:r w:rsidRPr="001C4C71">
          <w:rPr>
            <w:rFonts w:cstheme="minorHAnsi"/>
            <w:color w:val="0000FF"/>
            <w:sz w:val="16"/>
            <w:szCs w:val="16"/>
          </w:rPr>
          <w:t>Z.z</w:t>
        </w:r>
        <w:proofErr w:type="spellEnd"/>
        <w:r w:rsidRPr="001C4C71">
          <w:rPr>
            <w:rFonts w:cstheme="minorHAnsi"/>
            <w:color w:val="0000FF"/>
            <w:sz w:val="16"/>
            <w:szCs w:val="16"/>
          </w:rPr>
          <w:t>. o povinných výtlačkoch periodických publikácií, neperiodických publikácií a rozmnoženín audiovizuálnych diel</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136) </w:t>
      </w:r>
      <w:hyperlink r:id="rId2166" w:history="1">
        <w:r w:rsidRPr="001C4C71">
          <w:rPr>
            <w:rFonts w:cstheme="minorHAnsi"/>
            <w:color w:val="0000FF"/>
            <w:sz w:val="16"/>
            <w:szCs w:val="16"/>
          </w:rPr>
          <w:t xml:space="preserve">§ 45 zákona č. 383/1997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136a) </w:t>
      </w:r>
      <w:hyperlink r:id="rId2167" w:history="1">
        <w:r w:rsidRPr="001C4C71">
          <w:rPr>
            <w:rFonts w:cstheme="minorHAnsi"/>
            <w:color w:val="0000FF"/>
            <w:sz w:val="16"/>
            <w:szCs w:val="16"/>
          </w:rPr>
          <w:t xml:space="preserve">§ 61 ods. 1 a § 75 ods. 1 zákona č. 594/2003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136aa) </w:t>
      </w:r>
      <w:hyperlink r:id="rId2168" w:history="1">
        <w:r w:rsidRPr="001C4C71">
          <w:rPr>
            <w:rFonts w:cstheme="minorHAnsi"/>
            <w:color w:val="0000FF"/>
            <w:sz w:val="16"/>
            <w:szCs w:val="16"/>
          </w:rPr>
          <w:t xml:space="preserve">§ 19 zákona č. 580/2004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136ab)</w:t>
      </w:r>
      <w:hyperlink r:id="rId2169" w:history="1">
        <w:r w:rsidRPr="001C4C71">
          <w:rPr>
            <w:rFonts w:cstheme="minorHAnsi"/>
            <w:color w:val="0000FF"/>
            <w:sz w:val="16"/>
            <w:szCs w:val="16"/>
          </w:rPr>
          <w:t xml:space="preserve"> § 7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136ac)</w:t>
      </w:r>
      <w:hyperlink r:id="rId2170" w:history="1">
        <w:r w:rsidRPr="001C4C71">
          <w:rPr>
            <w:rFonts w:cstheme="minorHAnsi"/>
            <w:color w:val="0000FF"/>
            <w:sz w:val="16"/>
            <w:szCs w:val="16"/>
          </w:rPr>
          <w:t xml:space="preserve"> § 154 ods. 1 písm. d) a § 155 ods. 1 písm. e)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136ad) </w:t>
      </w:r>
      <w:hyperlink r:id="rId2171" w:history="1">
        <w:r w:rsidRPr="001C4C71">
          <w:rPr>
            <w:rFonts w:cstheme="minorHAnsi"/>
            <w:color w:val="0000FF"/>
            <w:sz w:val="16"/>
            <w:szCs w:val="16"/>
          </w:rPr>
          <w:t xml:space="preserve">§ 1 zákona Národnej rady Slovenskej republiky č. 13/1993 </w:t>
        </w:r>
        <w:proofErr w:type="spellStart"/>
        <w:r w:rsidRPr="001C4C71">
          <w:rPr>
            <w:rFonts w:cstheme="minorHAnsi"/>
            <w:color w:val="0000FF"/>
            <w:sz w:val="16"/>
            <w:szCs w:val="16"/>
          </w:rPr>
          <w:t>Z.z</w:t>
        </w:r>
        <w:proofErr w:type="spellEnd"/>
        <w:r w:rsidRPr="001C4C71">
          <w:rPr>
            <w:rFonts w:cstheme="minorHAnsi"/>
            <w:color w:val="0000FF"/>
            <w:sz w:val="16"/>
            <w:szCs w:val="16"/>
          </w:rPr>
          <w:t>. o umeleckých fondoch</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136ae) </w:t>
      </w:r>
      <w:hyperlink r:id="rId2172" w:history="1">
        <w:r w:rsidRPr="001C4C71">
          <w:rPr>
            <w:rFonts w:cstheme="minorHAnsi"/>
            <w:color w:val="0000FF"/>
            <w:sz w:val="16"/>
            <w:szCs w:val="16"/>
          </w:rPr>
          <w:t>§ 7 Obchodného zákonníka v znení zákona č. 500/2001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136af) </w:t>
      </w:r>
      <w:hyperlink r:id="rId2173" w:history="1">
        <w:r w:rsidRPr="001C4C71">
          <w:rPr>
            <w:rFonts w:cstheme="minorHAnsi"/>
            <w:color w:val="0000FF"/>
            <w:sz w:val="16"/>
            <w:szCs w:val="16"/>
          </w:rPr>
          <w:t xml:space="preserve">§ 34 ods. 1 zákona č. 429/2002 </w:t>
        </w:r>
        <w:proofErr w:type="spellStart"/>
        <w:r w:rsidRPr="001C4C71">
          <w:rPr>
            <w:rFonts w:cstheme="minorHAnsi"/>
            <w:color w:val="0000FF"/>
            <w:sz w:val="16"/>
            <w:szCs w:val="16"/>
          </w:rPr>
          <w:t>Z.z</w:t>
        </w:r>
        <w:proofErr w:type="spellEnd"/>
        <w:r w:rsidRPr="001C4C71">
          <w:rPr>
            <w:rFonts w:cstheme="minorHAnsi"/>
            <w:color w:val="0000FF"/>
            <w:sz w:val="16"/>
            <w:szCs w:val="16"/>
          </w:rPr>
          <w:t>. o burze cenných papierov</w:t>
        </w:r>
      </w:hyperlink>
      <w:r w:rsidRPr="001C4C71">
        <w:rPr>
          <w:rFonts w:cstheme="minorHAnsi"/>
          <w:color w:val="008080"/>
          <w:sz w:val="16"/>
          <w:szCs w:val="16"/>
        </w:rPr>
        <w:t xml:space="preserve"> v znení neskorších predpisov.</w:t>
      </w:r>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136b) </w:t>
      </w:r>
      <w:r w:rsidRPr="001C4C71">
        <w:rPr>
          <w:rFonts w:cstheme="minorHAnsi"/>
          <w:b/>
          <w:bCs/>
          <w:color w:val="000000"/>
          <w:sz w:val="20"/>
          <w:szCs w:val="20"/>
        </w:rPr>
        <w:t xml:space="preserve"> </w:t>
      </w:r>
      <w:r w:rsidRPr="001C4C71">
        <w:rPr>
          <w:rFonts w:cstheme="minorHAnsi"/>
          <w:color w:val="008080"/>
          <w:sz w:val="16"/>
          <w:szCs w:val="16"/>
        </w:rPr>
        <w:t xml:space="preserve">Zrušená zákonom č. </w:t>
      </w:r>
      <w:hyperlink r:id="rId2174" w:history="1">
        <w:r w:rsidRPr="001C4C71">
          <w:rPr>
            <w:rFonts w:cstheme="minorHAnsi"/>
            <w:color w:val="0000FF"/>
            <w:sz w:val="16"/>
            <w:szCs w:val="16"/>
          </w:rPr>
          <w:t>331/2011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w:t>
      </w:r>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136bb) </w:t>
      </w:r>
      <w:hyperlink r:id="rId2175" w:history="1">
        <w:r w:rsidRPr="001C4C71">
          <w:rPr>
            <w:rFonts w:cstheme="minorHAnsi"/>
            <w:color w:val="0000FF"/>
            <w:sz w:val="16"/>
            <w:szCs w:val="16"/>
          </w:rPr>
          <w:t>§ 6 ods. 4 zákona č. 479/2009</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136bc) </w:t>
      </w:r>
      <w:hyperlink r:id="rId2176" w:history="1">
        <w:r w:rsidRPr="001C4C71">
          <w:rPr>
            <w:rFonts w:cstheme="minorHAnsi"/>
            <w:color w:val="0000FF"/>
            <w:sz w:val="16"/>
            <w:szCs w:val="16"/>
          </w:rPr>
          <w:t xml:space="preserve">Vyhláška Štatistického úradu Slovenskej republiky č. 358/2011 </w:t>
        </w:r>
        <w:proofErr w:type="spellStart"/>
        <w:r w:rsidRPr="001C4C71">
          <w:rPr>
            <w:rFonts w:cstheme="minorHAnsi"/>
            <w:color w:val="0000FF"/>
            <w:sz w:val="16"/>
            <w:szCs w:val="16"/>
          </w:rPr>
          <w:t>Z.z</w:t>
        </w:r>
        <w:proofErr w:type="spellEnd"/>
        <w:r w:rsidRPr="001C4C71">
          <w:rPr>
            <w:rFonts w:cstheme="minorHAnsi"/>
            <w:color w:val="0000FF"/>
            <w:sz w:val="16"/>
            <w:szCs w:val="16"/>
          </w:rPr>
          <w:t>., ktorou sa vydáva Program štátnych štatistických zisťovaní na roky 2012 až 2014</w:t>
        </w:r>
      </w:hyperlink>
      <w:r w:rsidRPr="001C4C71">
        <w:rPr>
          <w:rFonts w:cstheme="minorHAnsi"/>
          <w:color w:val="008080"/>
          <w:sz w:val="16"/>
          <w:szCs w:val="16"/>
        </w:rPr>
        <w:t xml:space="preserve"> v znení neskorších predpisov.</w:t>
      </w:r>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136bd) </w:t>
      </w:r>
      <w:hyperlink r:id="rId2177" w:history="1">
        <w:r w:rsidRPr="001C4C71">
          <w:rPr>
            <w:rFonts w:cstheme="minorHAnsi"/>
            <w:color w:val="0000FF"/>
            <w:sz w:val="16"/>
            <w:szCs w:val="16"/>
          </w:rPr>
          <w:t>§ 55 zákona č. 5/2004</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136c) Napríklad </w:t>
      </w:r>
      <w:hyperlink r:id="rId2178" w:history="1">
        <w:r w:rsidRPr="001C4C71">
          <w:rPr>
            <w:rFonts w:cstheme="minorHAnsi"/>
            <w:color w:val="0000FF"/>
            <w:sz w:val="16"/>
            <w:szCs w:val="16"/>
          </w:rPr>
          <w:t>§ 66ba zákona č. 455/1991</w:t>
        </w:r>
      </w:hyperlink>
      <w:r w:rsidRPr="001C4C71">
        <w:rPr>
          <w:rFonts w:cstheme="minorHAnsi"/>
          <w:color w:val="008080"/>
          <w:sz w:val="16"/>
          <w:szCs w:val="16"/>
        </w:rPr>
        <w:t xml:space="preserve"> Zb. v znení neskorších predpisov, </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hyperlink r:id="rId2179" w:history="1">
        <w:r w:rsidRPr="001C4C71">
          <w:rPr>
            <w:rFonts w:cstheme="minorHAnsi"/>
            <w:color w:val="0000FF"/>
            <w:sz w:val="16"/>
            <w:szCs w:val="16"/>
          </w:rPr>
          <w:t>§ 10 zákona č. 530/2003 Z. z. o obchodnom registri</w:t>
        </w:r>
      </w:hyperlink>
      <w:r w:rsidRPr="001C4C71">
        <w:rPr>
          <w:rFonts w:cstheme="minorHAnsi"/>
          <w:color w:val="008080"/>
          <w:sz w:val="16"/>
          <w:szCs w:val="16"/>
        </w:rPr>
        <w:t xml:space="preserve"> a o zmene a doplnení niektorých zákonov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136d) </w:t>
      </w:r>
      <w:hyperlink r:id="rId2180" w:history="1">
        <w:r w:rsidRPr="001C4C71">
          <w:rPr>
            <w:rFonts w:cstheme="minorHAnsi"/>
            <w:color w:val="0000FF"/>
            <w:sz w:val="16"/>
            <w:szCs w:val="16"/>
          </w:rPr>
          <w:t>§ 2 ods. 1 a 2 Obchodného zákonníka.</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136e) </w:t>
      </w:r>
      <w:hyperlink r:id="rId2181" w:history="1">
        <w:r w:rsidRPr="001C4C71">
          <w:rPr>
            <w:rFonts w:cstheme="minorHAnsi"/>
            <w:color w:val="0000FF"/>
            <w:sz w:val="16"/>
            <w:szCs w:val="16"/>
          </w:rPr>
          <w:t>§ 45a ods. 2 a § 66ba ods. 3 písm. c) zákona č. 455/1991</w:t>
        </w:r>
      </w:hyperlink>
      <w:r w:rsidRPr="001C4C71">
        <w:rPr>
          <w:rFonts w:cstheme="minorHAnsi"/>
          <w:color w:val="008080"/>
          <w:sz w:val="16"/>
          <w:szCs w:val="16"/>
        </w:rPr>
        <w:t xml:space="preserve"> Zb.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136f) </w:t>
      </w:r>
      <w:hyperlink r:id="rId2182" w:history="1">
        <w:r w:rsidRPr="001C4C71">
          <w:rPr>
            <w:rFonts w:cstheme="minorHAnsi"/>
            <w:color w:val="0000FF"/>
            <w:sz w:val="16"/>
            <w:szCs w:val="16"/>
          </w:rPr>
          <w:t>§ 3 ods. 1 zákona č. 406/2011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137) Zákon č. </w:t>
      </w:r>
      <w:hyperlink r:id="rId2183" w:history="1">
        <w:r w:rsidRPr="001C4C71">
          <w:rPr>
            <w:rFonts w:cstheme="minorHAnsi"/>
            <w:color w:val="0000FF"/>
            <w:sz w:val="16"/>
            <w:szCs w:val="16"/>
          </w:rPr>
          <w:t>83/1990</w:t>
        </w:r>
      </w:hyperlink>
      <w:r w:rsidRPr="001C4C71">
        <w:rPr>
          <w:rFonts w:cstheme="minorHAnsi"/>
          <w:color w:val="008080"/>
          <w:sz w:val="16"/>
          <w:szCs w:val="16"/>
        </w:rPr>
        <w:t xml:space="preserve"> Zb.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138) Zákon č. </w:t>
      </w:r>
      <w:hyperlink r:id="rId2184" w:history="1">
        <w:r w:rsidRPr="001C4C71">
          <w:rPr>
            <w:rFonts w:cstheme="minorHAnsi"/>
            <w:color w:val="0000FF"/>
            <w:sz w:val="16"/>
            <w:szCs w:val="16"/>
          </w:rPr>
          <w:t>34/2002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139) Zákon č. </w:t>
      </w:r>
      <w:hyperlink r:id="rId2185" w:history="1">
        <w:r w:rsidRPr="001C4C71">
          <w:rPr>
            <w:rFonts w:cstheme="minorHAnsi"/>
            <w:color w:val="0000FF"/>
            <w:sz w:val="16"/>
            <w:szCs w:val="16"/>
          </w:rPr>
          <w:t>147/1997</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140) Zákon č. </w:t>
      </w:r>
      <w:hyperlink r:id="rId2186" w:history="1">
        <w:r w:rsidRPr="001C4C71">
          <w:rPr>
            <w:rFonts w:cstheme="minorHAnsi"/>
            <w:color w:val="0000FF"/>
            <w:sz w:val="16"/>
            <w:szCs w:val="16"/>
          </w:rPr>
          <w:t>213/1997</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xml:space="preserve">. v znení zákona č. </w:t>
      </w:r>
      <w:hyperlink r:id="rId2187" w:history="1">
        <w:r w:rsidRPr="001C4C71">
          <w:rPr>
            <w:rFonts w:cstheme="minorHAnsi"/>
            <w:color w:val="0000FF"/>
            <w:sz w:val="16"/>
            <w:szCs w:val="16"/>
          </w:rPr>
          <w:t>35/2002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141)</w:t>
      </w:r>
      <w:hyperlink r:id="rId2188" w:history="1">
        <w:r w:rsidRPr="001C4C71">
          <w:rPr>
            <w:rFonts w:cstheme="minorHAnsi"/>
            <w:color w:val="0000FF"/>
            <w:sz w:val="16"/>
            <w:szCs w:val="16"/>
          </w:rPr>
          <w:t xml:space="preserve"> § 6 ods. 1 písm. h) a k) zákona č. 308/1991 Zb. o slobode náboženskej viery a postavení cirkví a náboženských spoločností</w:t>
        </w:r>
      </w:hyperlink>
      <w:r w:rsidRPr="001C4C71">
        <w:rPr>
          <w:rFonts w:cstheme="minorHAnsi"/>
          <w:color w:val="008080"/>
          <w:sz w:val="16"/>
          <w:szCs w:val="16"/>
        </w:rPr>
        <w:t>.</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142) Zákon č.</w:t>
      </w:r>
      <w:hyperlink r:id="rId2189" w:history="1">
        <w:r w:rsidRPr="001C4C71">
          <w:rPr>
            <w:rFonts w:cstheme="minorHAnsi"/>
            <w:color w:val="0000FF"/>
            <w:sz w:val="16"/>
            <w:szCs w:val="16"/>
          </w:rPr>
          <w:t xml:space="preserve"> 116/1985 Zb. o podmienkach činnosti organizácií s medzinárodným prvkom v Československej socialistickej republike v znení zákona č. 157/1989 Zb.</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142a) </w:t>
      </w:r>
      <w:hyperlink r:id="rId2190" w:history="1">
        <w:r w:rsidRPr="001C4C71">
          <w:rPr>
            <w:rFonts w:cstheme="minorHAnsi"/>
            <w:color w:val="0000FF"/>
            <w:sz w:val="16"/>
            <w:szCs w:val="16"/>
          </w:rPr>
          <w:t xml:space="preserve">§ 7 písm. a) a b) zákona č. 172/2005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organizácii štátnej podpory výskumu a vývoja a o doplnení zákona č. 575/2001 </w:t>
        </w:r>
        <w:proofErr w:type="spellStart"/>
        <w:r w:rsidRPr="001C4C71">
          <w:rPr>
            <w:rFonts w:cstheme="minorHAnsi"/>
            <w:color w:val="0000FF"/>
            <w:sz w:val="16"/>
            <w:szCs w:val="16"/>
          </w:rPr>
          <w:t>Z.z</w:t>
        </w:r>
        <w:proofErr w:type="spellEnd"/>
        <w:r w:rsidRPr="001C4C71">
          <w:rPr>
            <w:rFonts w:cstheme="minorHAnsi"/>
            <w:color w:val="0000FF"/>
            <w:sz w:val="16"/>
            <w:szCs w:val="16"/>
          </w:rPr>
          <w:t>. o organizácii činnosti vlády a organizácii ústrednej štátnej správy</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lastRenderedPageBreak/>
        <w:t xml:space="preserve">143) Zákon Slovenskej národnej rady č. </w:t>
      </w:r>
      <w:hyperlink r:id="rId2191" w:history="1">
        <w:r w:rsidRPr="001C4C71">
          <w:rPr>
            <w:rFonts w:cstheme="minorHAnsi"/>
            <w:color w:val="0000FF"/>
            <w:sz w:val="16"/>
            <w:szCs w:val="16"/>
          </w:rPr>
          <w:t>323/1992</w:t>
        </w:r>
      </w:hyperlink>
      <w:r w:rsidRPr="001C4C71">
        <w:rPr>
          <w:rFonts w:cstheme="minorHAnsi"/>
          <w:color w:val="008080"/>
          <w:sz w:val="16"/>
          <w:szCs w:val="16"/>
        </w:rPr>
        <w:t xml:space="preserve"> Zb.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144) </w:t>
      </w:r>
      <w:hyperlink r:id="rId2192" w:history="1">
        <w:r w:rsidRPr="001C4C71">
          <w:rPr>
            <w:rFonts w:cstheme="minorHAnsi"/>
            <w:color w:val="0000FF"/>
            <w:sz w:val="16"/>
            <w:szCs w:val="16"/>
          </w:rPr>
          <w:t>§ 10 zákona Slovenskej národnej rady č. 323/1992 Zb.</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145) Zákon č. </w:t>
      </w:r>
      <w:hyperlink r:id="rId2193" w:history="1">
        <w:r w:rsidRPr="001C4C71">
          <w:rPr>
            <w:rFonts w:cstheme="minorHAnsi"/>
            <w:color w:val="0000FF"/>
            <w:sz w:val="16"/>
            <w:szCs w:val="16"/>
          </w:rPr>
          <w:t>211/2000</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slobodnom prístupe k informáciám a o zmene a doplnení niektorých zákonov (zákon o slobode informácií).</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146) </w:t>
      </w:r>
      <w:hyperlink r:id="rId2194" w:history="1">
        <w:r w:rsidRPr="001C4C71">
          <w:rPr>
            <w:rFonts w:cstheme="minorHAnsi"/>
            <w:color w:val="0000FF"/>
            <w:sz w:val="16"/>
            <w:szCs w:val="16"/>
          </w:rPr>
          <w:t xml:space="preserve">§ 31 zákona č. 523/2004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146a) </w:t>
      </w:r>
      <w:hyperlink r:id="rId2195" w:history="1">
        <w:r w:rsidRPr="001C4C71">
          <w:rPr>
            <w:rFonts w:cstheme="minorHAnsi"/>
            <w:color w:val="0000FF"/>
            <w:sz w:val="16"/>
            <w:szCs w:val="16"/>
          </w:rPr>
          <w:t>§ 35 a 35b zákona Slovenskej národnej rady č. 511/1992 Zb.</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146aa) Zákon č. </w:t>
      </w:r>
      <w:hyperlink r:id="rId2196" w:history="1">
        <w:r w:rsidRPr="001C4C71">
          <w:rPr>
            <w:rFonts w:cstheme="minorHAnsi"/>
            <w:color w:val="0000FF"/>
            <w:sz w:val="16"/>
            <w:szCs w:val="16"/>
          </w:rPr>
          <w:t>147/2001</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146ab) </w:t>
      </w:r>
      <w:hyperlink r:id="rId2197" w:history="1">
        <w:r w:rsidRPr="001C4C71">
          <w:rPr>
            <w:rFonts w:cstheme="minorHAnsi"/>
            <w:color w:val="0000FF"/>
            <w:sz w:val="16"/>
            <w:szCs w:val="16"/>
          </w:rPr>
          <w:t xml:space="preserve">§ 37 a 38 zákona č. 563/2009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331/2011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br/>
        <w:t xml:space="preserve">146ac) </w:t>
      </w:r>
      <w:hyperlink r:id="rId2198" w:history="1">
        <w:r w:rsidRPr="001C4C71">
          <w:rPr>
            <w:rFonts w:cstheme="minorHAnsi"/>
            <w:color w:val="0000FF"/>
            <w:sz w:val="16"/>
            <w:szCs w:val="16"/>
          </w:rPr>
          <w:t xml:space="preserve">§ 35a až 41c zákona č. 502/2001 </w:t>
        </w:r>
        <w:proofErr w:type="spellStart"/>
        <w:r w:rsidRPr="001C4C71">
          <w:rPr>
            <w:rFonts w:cstheme="minorHAnsi"/>
            <w:color w:val="0000FF"/>
            <w:sz w:val="16"/>
            <w:szCs w:val="16"/>
          </w:rPr>
          <w:t>Z.z</w:t>
        </w:r>
        <w:proofErr w:type="spellEnd"/>
        <w:r w:rsidRPr="001C4C71">
          <w:rPr>
            <w:rFonts w:cstheme="minorHAnsi"/>
            <w:color w:val="0000FF"/>
            <w:sz w:val="16"/>
            <w:szCs w:val="16"/>
          </w:rPr>
          <w:t>. o finančnej kontrole a vnútornom audite</w:t>
        </w:r>
      </w:hyperlink>
      <w:r w:rsidRPr="001C4C71">
        <w:rPr>
          <w:rFonts w:cstheme="minorHAnsi"/>
          <w:color w:val="008080"/>
          <w:sz w:val="16"/>
          <w:szCs w:val="16"/>
        </w:rPr>
        <w:t xml:space="preserve"> a o zmene a doplnení niektorých zákonov v znení neskorších predpisov.</w:t>
      </w: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br/>
        <w:t xml:space="preserve">146ad) </w:t>
      </w:r>
      <w:hyperlink r:id="rId2199" w:history="1">
        <w:r w:rsidRPr="001C4C71">
          <w:rPr>
            <w:rFonts w:cstheme="minorHAnsi"/>
            <w:color w:val="0000FF"/>
            <w:sz w:val="16"/>
            <w:szCs w:val="16"/>
          </w:rPr>
          <w:t xml:space="preserve">§ 12 ods. 1 zákona č. 572/2004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146ae) </w:t>
      </w:r>
      <w:hyperlink r:id="rId2200" w:history="1">
        <w:r w:rsidRPr="001C4C71">
          <w:rPr>
            <w:rFonts w:cstheme="minorHAnsi"/>
            <w:color w:val="0000FF"/>
            <w:sz w:val="16"/>
            <w:szCs w:val="16"/>
          </w:rPr>
          <w:t xml:space="preserve">§ 12 ods. 10 zákona č. 572/2004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146af) </w:t>
      </w:r>
      <w:hyperlink r:id="rId2201" w:history="1">
        <w:r w:rsidRPr="001C4C71">
          <w:rPr>
            <w:rFonts w:cstheme="minorHAnsi"/>
            <w:color w:val="0000FF"/>
            <w:sz w:val="16"/>
            <w:szCs w:val="16"/>
          </w:rPr>
          <w:t xml:space="preserve">§ 17 ods. 2 písm. c) zákona č. 572/2004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147) Zákon č. </w:t>
      </w:r>
      <w:hyperlink r:id="rId2202" w:history="1">
        <w:r w:rsidRPr="001C4C71">
          <w:rPr>
            <w:rFonts w:cstheme="minorHAnsi"/>
            <w:color w:val="0000FF"/>
            <w:sz w:val="16"/>
            <w:szCs w:val="16"/>
          </w:rPr>
          <w:t>231/1999</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o štátnej pomoci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148) Zákon č. </w:t>
      </w:r>
      <w:hyperlink r:id="rId2203" w:history="1">
        <w:r w:rsidRPr="001C4C71">
          <w:rPr>
            <w:rFonts w:cstheme="minorHAnsi"/>
            <w:color w:val="0000FF"/>
            <w:sz w:val="16"/>
            <w:szCs w:val="16"/>
          </w:rPr>
          <w:t>385/2000</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cstheme="minorHAnsi"/>
          <w:color w:val="008080"/>
          <w:sz w:val="16"/>
          <w:szCs w:val="16"/>
        </w:rPr>
      </w:pPr>
      <w:r w:rsidRPr="001C4C71">
        <w:rPr>
          <w:rFonts w:cstheme="minorHAnsi"/>
          <w:color w:val="008080"/>
          <w:sz w:val="16"/>
          <w:szCs w:val="16"/>
        </w:rPr>
        <w:t>- Zákon č.</w:t>
      </w:r>
      <w:hyperlink r:id="rId2204" w:history="1">
        <w:r w:rsidRPr="001C4C71">
          <w:rPr>
            <w:rFonts w:cstheme="minorHAnsi"/>
            <w:color w:val="0000FF"/>
            <w:sz w:val="16"/>
            <w:szCs w:val="16"/>
          </w:rPr>
          <w:t xml:space="preserve">154/2001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v znení zákona č. 669/2002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149) Zákon č.</w:t>
      </w:r>
      <w:hyperlink r:id="rId2205" w:history="1">
        <w:r w:rsidRPr="001C4C71">
          <w:rPr>
            <w:rFonts w:cstheme="minorHAnsi"/>
            <w:color w:val="0000FF"/>
            <w:sz w:val="16"/>
            <w:szCs w:val="16"/>
          </w:rPr>
          <w:t xml:space="preserve"> 572/2004 </w:t>
        </w:r>
        <w:proofErr w:type="spellStart"/>
        <w:r w:rsidRPr="001C4C71">
          <w:rPr>
            <w:rFonts w:cstheme="minorHAnsi"/>
            <w:color w:val="0000FF"/>
            <w:sz w:val="16"/>
            <w:szCs w:val="16"/>
          </w:rPr>
          <w:t>Z.z</w:t>
        </w:r>
        <w:proofErr w:type="spellEnd"/>
        <w:r w:rsidRPr="001C4C71">
          <w:rPr>
            <w:rFonts w:cstheme="minorHAnsi"/>
            <w:color w:val="0000FF"/>
            <w:sz w:val="16"/>
            <w:szCs w:val="16"/>
          </w:rPr>
          <w:t xml:space="preserve">. o obchodovaní s emisnými kvótami a o zmene a doplnení niektorých zákonov v znení zákona č. 733/2004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149*) </w:t>
      </w:r>
      <w:hyperlink r:id="rId2206" w:history="1">
        <w:r w:rsidRPr="001C4C71">
          <w:rPr>
            <w:rFonts w:cstheme="minorHAnsi"/>
            <w:color w:val="0000FF"/>
            <w:sz w:val="16"/>
            <w:szCs w:val="16"/>
          </w:rPr>
          <w:t xml:space="preserve">§ 68 až 75 zákona č. 581/2004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150) </w:t>
      </w:r>
      <w:hyperlink r:id="rId2207" w:history="1">
        <w:r w:rsidRPr="001C4C71">
          <w:rPr>
            <w:rFonts w:cstheme="minorHAnsi"/>
            <w:color w:val="0000FF"/>
            <w:sz w:val="16"/>
            <w:szCs w:val="16"/>
          </w:rPr>
          <w:t xml:space="preserve">§ 74 ods. 2 zákona č. 581/2004 </w:t>
        </w:r>
        <w:proofErr w:type="spellStart"/>
        <w:r w:rsidRPr="001C4C71">
          <w:rPr>
            <w:rFonts w:cstheme="minorHAnsi"/>
            <w:color w:val="0000FF"/>
            <w:sz w:val="16"/>
            <w:szCs w:val="16"/>
          </w:rPr>
          <w:t>Z.z</w:t>
        </w:r>
        <w:proofErr w:type="spellEnd"/>
        <w:r w:rsidRPr="001C4C71">
          <w:rPr>
            <w:rFonts w:cstheme="minorHAnsi"/>
            <w:color w:val="0000FF"/>
            <w:sz w:val="16"/>
            <w:szCs w:val="16"/>
          </w:rPr>
          <w:t>.</w:t>
        </w:r>
      </w:hyperlink>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 </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151) </w:t>
      </w:r>
      <w:hyperlink r:id="rId2208" w:history="1">
        <w:r w:rsidRPr="001C4C71">
          <w:rPr>
            <w:rFonts w:cstheme="minorHAnsi"/>
            <w:color w:val="0000FF"/>
            <w:sz w:val="16"/>
            <w:szCs w:val="16"/>
          </w:rPr>
          <w:t>§ 10 zákona č. 530/1990 Zb.</w:t>
        </w:r>
      </w:hyperlink>
      <w:r w:rsidRPr="001C4C71">
        <w:rPr>
          <w:rFonts w:cstheme="minorHAnsi"/>
          <w:color w:val="008080"/>
          <w:sz w:val="16"/>
          <w:szCs w:val="16"/>
        </w:rPr>
        <w:t xml:space="preserve"> v znení neskorších predpisov.</w:t>
      </w:r>
    </w:p>
    <w:p w:rsidR="00745274" w:rsidRPr="001C4C71" w:rsidRDefault="00745274" w:rsidP="007452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152) </w:t>
      </w:r>
      <w:hyperlink r:id="rId2209" w:history="1">
        <w:r w:rsidRPr="001C4C71">
          <w:rPr>
            <w:rFonts w:cstheme="minorHAnsi"/>
            <w:color w:val="0000FF"/>
            <w:sz w:val="16"/>
            <w:szCs w:val="16"/>
          </w:rPr>
          <w:t xml:space="preserve">§ 123ac zákona č. 43/2004 </w:t>
        </w:r>
        <w:proofErr w:type="spellStart"/>
        <w:r w:rsidRPr="001C4C71">
          <w:rPr>
            <w:rFonts w:cstheme="minorHAnsi"/>
            <w:color w:val="0000FF"/>
            <w:sz w:val="16"/>
            <w:szCs w:val="16"/>
          </w:rPr>
          <w:t>Z.z</w:t>
        </w:r>
        <w:proofErr w:type="spellEnd"/>
        <w:r w:rsidRPr="001C4C71">
          <w:rPr>
            <w:rFonts w:cstheme="minorHAnsi"/>
            <w:color w:val="0000FF"/>
            <w:sz w:val="16"/>
            <w:szCs w:val="16"/>
          </w:rPr>
          <w:t>. v znení zákona č. 252/2012</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w:t>
      </w:r>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autoSpaceDE w:val="0"/>
        <w:autoSpaceDN w:val="0"/>
        <w:adjustRightInd w:val="0"/>
        <w:spacing w:after="0" w:line="240" w:lineRule="auto"/>
        <w:rPr>
          <w:rFonts w:cstheme="minorHAnsi"/>
          <w:color w:val="008080"/>
          <w:sz w:val="16"/>
          <w:szCs w:val="16"/>
        </w:rPr>
      </w:pPr>
      <w:r w:rsidRPr="001C4C71">
        <w:rPr>
          <w:rFonts w:cstheme="minorHAnsi"/>
          <w:color w:val="008080"/>
          <w:sz w:val="16"/>
          <w:szCs w:val="16"/>
        </w:rPr>
        <w:t xml:space="preserve">153) </w:t>
      </w:r>
      <w:hyperlink r:id="rId2210" w:history="1">
        <w:r w:rsidRPr="001C4C71">
          <w:rPr>
            <w:rFonts w:cstheme="minorHAnsi"/>
            <w:color w:val="0000FF"/>
            <w:sz w:val="16"/>
            <w:szCs w:val="16"/>
          </w:rPr>
          <w:t>§ 14 až 17 zákona č. 530/1990</w:t>
        </w:r>
      </w:hyperlink>
      <w:r w:rsidRPr="001C4C71">
        <w:rPr>
          <w:rFonts w:cstheme="minorHAnsi"/>
          <w:color w:val="008080"/>
          <w:sz w:val="16"/>
          <w:szCs w:val="16"/>
        </w:rPr>
        <w:t xml:space="preserve"> </w:t>
      </w:r>
      <w:proofErr w:type="spellStart"/>
      <w:r w:rsidRPr="001C4C71">
        <w:rPr>
          <w:rFonts w:cstheme="minorHAnsi"/>
          <w:color w:val="008080"/>
          <w:sz w:val="16"/>
          <w:szCs w:val="16"/>
        </w:rPr>
        <w:t>Z.z</w:t>
      </w:r>
      <w:proofErr w:type="spellEnd"/>
      <w:r w:rsidRPr="001C4C71">
        <w:rPr>
          <w:rFonts w:cstheme="minorHAnsi"/>
          <w:color w:val="008080"/>
          <w:sz w:val="16"/>
          <w:szCs w:val="16"/>
        </w:rPr>
        <w:t>. v znení neskorších predpisov.</w:t>
      </w:r>
    </w:p>
    <w:p w:rsidR="00745274" w:rsidRPr="001C4C71" w:rsidRDefault="00745274" w:rsidP="00745274">
      <w:pPr>
        <w:autoSpaceDE w:val="0"/>
        <w:autoSpaceDN w:val="0"/>
        <w:adjustRightInd w:val="0"/>
        <w:spacing w:after="0" w:line="240" w:lineRule="auto"/>
        <w:rPr>
          <w:rFonts w:cstheme="minorHAnsi"/>
          <w:color w:val="008080"/>
          <w:sz w:val="16"/>
          <w:szCs w:val="16"/>
        </w:rPr>
      </w:pPr>
    </w:p>
    <w:p w:rsidR="00745274" w:rsidRPr="001C4C71" w:rsidRDefault="00745274" w:rsidP="00745274">
      <w:pPr>
        <w:tabs>
          <w:tab w:val="left" w:pos="2340"/>
        </w:tabs>
        <w:autoSpaceDE w:val="0"/>
        <w:autoSpaceDN w:val="0"/>
        <w:adjustRightInd w:val="0"/>
        <w:spacing w:after="0" w:line="240" w:lineRule="auto"/>
        <w:ind w:left="90"/>
        <w:jc w:val="center"/>
        <w:rPr>
          <w:rFonts w:cstheme="minorHAnsi"/>
          <w:color w:val="008080"/>
          <w:sz w:val="16"/>
          <w:szCs w:val="16"/>
        </w:rPr>
      </w:pPr>
    </w:p>
    <w:p w:rsidR="00745274" w:rsidRPr="001C4C71" w:rsidRDefault="00745274" w:rsidP="00745274">
      <w:pPr>
        <w:tabs>
          <w:tab w:val="left" w:pos="2340"/>
        </w:tabs>
        <w:autoSpaceDE w:val="0"/>
        <w:autoSpaceDN w:val="0"/>
        <w:adjustRightInd w:val="0"/>
        <w:spacing w:after="0" w:line="240" w:lineRule="auto"/>
        <w:ind w:left="90"/>
        <w:jc w:val="center"/>
        <w:rPr>
          <w:rFonts w:cstheme="minorHAnsi"/>
          <w:b/>
          <w:bCs/>
          <w:color w:val="0000FF"/>
          <w:sz w:val="20"/>
          <w:szCs w:val="20"/>
        </w:rPr>
      </w:pPr>
      <w:r w:rsidRPr="001C4C71">
        <w:rPr>
          <w:rFonts w:cstheme="minorHAnsi"/>
          <w:b/>
          <w:bCs/>
          <w:color w:val="0000FF"/>
          <w:sz w:val="20"/>
          <w:szCs w:val="20"/>
        </w:rPr>
        <w:t>PRÍLOHA</w:t>
      </w:r>
    </w:p>
    <w:p w:rsidR="00745274" w:rsidRPr="001C4C71" w:rsidRDefault="00745274" w:rsidP="00745274">
      <w:pPr>
        <w:tabs>
          <w:tab w:val="left" w:pos="2340"/>
        </w:tabs>
        <w:autoSpaceDE w:val="0"/>
        <w:autoSpaceDN w:val="0"/>
        <w:adjustRightInd w:val="0"/>
        <w:spacing w:after="0" w:line="240" w:lineRule="auto"/>
        <w:ind w:left="90"/>
        <w:jc w:val="center"/>
        <w:rPr>
          <w:rFonts w:cstheme="minorHAnsi"/>
          <w:b/>
          <w:bCs/>
          <w:color w:val="0000FF"/>
          <w:sz w:val="20"/>
          <w:szCs w:val="20"/>
        </w:rPr>
      </w:pPr>
    </w:p>
    <w:p w:rsidR="00626182" w:rsidRPr="008620D1" w:rsidRDefault="00626182" w:rsidP="00626182">
      <w:pPr>
        <w:pStyle w:val="Odsekzoznamu"/>
        <w:spacing w:after="0" w:line="240" w:lineRule="auto"/>
        <w:rPr>
          <w:rFonts w:cstheme="minorHAnsi"/>
          <w:b/>
          <w:iCs/>
          <w:color w:val="0070C0"/>
          <w:szCs w:val="24"/>
        </w:rPr>
      </w:pPr>
      <w:r w:rsidRPr="008620D1">
        <w:rPr>
          <w:rFonts w:cstheme="minorHAnsi"/>
          <w:b/>
          <w:iCs/>
          <w:color w:val="0070C0"/>
          <w:szCs w:val="24"/>
        </w:rPr>
        <w:t>Príloha č. 1</w:t>
      </w:r>
    </w:p>
    <w:p w:rsidR="00626182" w:rsidRPr="008620D1" w:rsidRDefault="00626182" w:rsidP="00626182">
      <w:pPr>
        <w:pStyle w:val="Odsekzoznamu"/>
        <w:spacing w:after="0" w:line="240" w:lineRule="auto"/>
        <w:rPr>
          <w:rFonts w:cstheme="minorHAnsi"/>
          <w:b/>
          <w:iCs/>
          <w:color w:val="0070C0"/>
          <w:szCs w:val="24"/>
        </w:rPr>
      </w:pPr>
      <w:r w:rsidRPr="008620D1">
        <w:rPr>
          <w:rFonts w:cstheme="minorHAnsi"/>
          <w:b/>
          <w:iCs/>
          <w:color w:val="0070C0"/>
          <w:szCs w:val="24"/>
        </w:rPr>
        <w:t>k zákonu č. 595/2003 Z. z.</w:t>
      </w:r>
    </w:p>
    <w:p w:rsidR="00626182" w:rsidRPr="008620D1" w:rsidRDefault="00626182" w:rsidP="00626182">
      <w:pPr>
        <w:pStyle w:val="Odsekzoznamu"/>
        <w:spacing w:after="0" w:line="240" w:lineRule="auto"/>
        <w:jc w:val="center"/>
        <w:rPr>
          <w:rFonts w:cstheme="minorHAnsi"/>
          <w:iCs/>
          <w:color w:val="0070C0"/>
          <w:szCs w:val="24"/>
        </w:rPr>
      </w:pPr>
    </w:p>
    <w:p w:rsidR="00626182" w:rsidRPr="008620D1" w:rsidRDefault="00626182" w:rsidP="00626182">
      <w:pPr>
        <w:pStyle w:val="Odsekzoznamu"/>
        <w:spacing w:after="0" w:line="240" w:lineRule="auto"/>
        <w:jc w:val="center"/>
        <w:rPr>
          <w:rFonts w:cstheme="minorHAnsi"/>
          <w:b/>
          <w:color w:val="0070C0"/>
          <w:szCs w:val="24"/>
        </w:rPr>
      </w:pPr>
      <w:r w:rsidRPr="008620D1">
        <w:rPr>
          <w:rFonts w:cstheme="minorHAnsi"/>
          <w:b/>
          <w:color w:val="0070C0"/>
          <w:szCs w:val="24"/>
        </w:rPr>
        <w:t>ZARADENIE HMOTNÉHO MAJETKU DO ODPISOVÝCH SKUPÍN</w:t>
      </w:r>
    </w:p>
    <w:p w:rsidR="00626182" w:rsidRPr="008620D1" w:rsidRDefault="00626182" w:rsidP="00626182">
      <w:pPr>
        <w:pStyle w:val="Odsekzoznamu"/>
        <w:spacing w:after="0" w:line="240" w:lineRule="auto"/>
        <w:rPr>
          <w:rFonts w:cstheme="minorHAnsi"/>
          <w:b/>
          <w:color w:val="0070C0"/>
          <w:szCs w:val="24"/>
        </w:rPr>
      </w:pPr>
      <w:r w:rsidRPr="008620D1">
        <w:rPr>
          <w:rFonts w:cstheme="minorHAnsi"/>
          <w:b/>
          <w:color w:val="0070C0"/>
          <w:szCs w:val="24"/>
        </w:rPr>
        <w:tab/>
      </w:r>
      <w:r w:rsidRPr="008620D1">
        <w:rPr>
          <w:rFonts w:cstheme="minorHAnsi"/>
          <w:b/>
          <w:color w:val="0070C0"/>
          <w:szCs w:val="24"/>
        </w:rPr>
        <w:tab/>
      </w:r>
    </w:p>
    <w:p w:rsidR="00626182" w:rsidRPr="008620D1" w:rsidRDefault="00626182" w:rsidP="00626182">
      <w:pPr>
        <w:ind w:left="360"/>
        <w:jc w:val="center"/>
        <w:rPr>
          <w:rFonts w:cstheme="minorHAnsi"/>
          <w:b/>
          <w:color w:val="0070C0"/>
          <w:szCs w:val="24"/>
        </w:rPr>
      </w:pPr>
      <w:r w:rsidRPr="008620D1">
        <w:rPr>
          <w:rFonts w:cstheme="minorHAnsi"/>
          <w:b/>
          <w:color w:val="0070C0"/>
          <w:szCs w:val="24"/>
        </w:rPr>
        <w:t>Odpisová skupina 1</w:t>
      </w:r>
    </w:p>
    <w:tbl>
      <w:tblPr>
        <w:tblW w:w="8840" w:type="dxa"/>
        <w:tblInd w:w="65" w:type="dxa"/>
        <w:tblCellMar>
          <w:left w:w="70" w:type="dxa"/>
          <w:right w:w="70" w:type="dxa"/>
        </w:tblCellMar>
        <w:tblLook w:val="0000" w:firstRow="0" w:lastRow="0" w:firstColumn="0" w:lastColumn="0" w:noHBand="0" w:noVBand="0"/>
      </w:tblPr>
      <w:tblGrid>
        <w:gridCol w:w="960"/>
        <w:gridCol w:w="980"/>
        <w:gridCol w:w="6900"/>
      </w:tblGrid>
      <w:tr w:rsidR="00626182" w:rsidRPr="008620D1" w:rsidTr="00D73100">
        <w:trPr>
          <w:trHeight w:val="255"/>
        </w:trPr>
        <w:tc>
          <w:tcPr>
            <w:tcW w:w="960" w:type="dxa"/>
            <w:noWrap/>
            <w:vAlign w:val="bottom"/>
          </w:tcPr>
          <w:p w:rsidR="00626182" w:rsidRPr="008620D1" w:rsidRDefault="00626182" w:rsidP="00D73100">
            <w:pPr>
              <w:rPr>
                <w:rFonts w:cstheme="minorHAnsi"/>
                <w:b/>
                <w:bCs/>
                <w:color w:val="0070C0"/>
                <w:szCs w:val="24"/>
              </w:rPr>
            </w:pPr>
            <w:r w:rsidRPr="008620D1">
              <w:rPr>
                <w:rFonts w:cstheme="minorHAnsi"/>
                <w:b/>
                <w:bCs/>
                <w:color w:val="0070C0"/>
                <w:szCs w:val="24"/>
              </w:rPr>
              <w:t xml:space="preserve">Položka </w:t>
            </w:r>
          </w:p>
        </w:tc>
        <w:tc>
          <w:tcPr>
            <w:tcW w:w="980" w:type="dxa"/>
            <w:noWrap/>
            <w:vAlign w:val="bottom"/>
          </w:tcPr>
          <w:p w:rsidR="00626182" w:rsidRPr="008620D1" w:rsidRDefault="00626182" w:rsidP="00D73100">
            <w:pPr>
              <w:rPr>
                <w:rFonts w:cstheme="minorHAnsi"/>
                <w:b/>
                <w:bCs/>
                <w:color w:val="0070C0"/>
                <w:szCs w:val="24"/>
              </w:rPr>
            </w:pPr>
            <w:r w:rsidRPr="008620D1">
              <w:rPr>
                <w:rFonts w:cstheme="minorHAnsi"/>
                <w:b/>
                <w:bCs/>
                <w:color w:val="0070C0"/>
                <w:szCs w:val="24"/>
              </w:rPr>
              <w:t>KP</w:t>
            </w:r>
          </w:p>
        </w:tc>
        <w:tc>
          <w:tcPr>
            <w:tcW w:w="6900" w:type="dxa"/>
            <w:noWrap/>
            <w:vAlign w:val="bottom"/>
          </w:tcPr>
          <w:p w:rsidR="00626182" w:rsidRPr="008620D1" w:rsidRDefault="00626182" w:rsidP="00D73100">
            <w:pPr>
              <w:rPr>
                <w:rFonts w:cstheme="minorHAnsi"/>
                <w:b/>
                <w:bCs/>
                <w:color w:val="0070C0"/>
                <w:szCs w:val="24"/>
              </w:rPr>
            </w:pPr>
            <w:r w:rsidRPr="008620D1">
              <w:rPr>
                <w:rFonts w:cstheme="minorHAnsi"/>
                <w:b/>
                <w:bCs/>
                <w:color w:val="0070C0"/>
                <w:szCs w:val="24"/>
              </w:rPr>
              <w:t>Názov</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1-1</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01.41.10</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Dojnice živé</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1-2</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01.42.11</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Ostatný hovädzí dobytok a byvoly okrem teliat živé</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1-3</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01.43.10</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 xml:space="preserve">Len: ostatné </w:t>
            </w:r>
            <w:proofErr w:type="spellStart"/>
            <w:r w:rsidRPr="008620D1">
              <w:rPr>
                <w:rFonts w:cstheme="minorHAnsi"/>
                <w:color w:val="0070C0"/>
                <w:szCs w:val="24"/>
              </w:rPr>
              <w:t>koňovité</w:t>
            </w:r>
            <w:proofErr w:type="spellEnd"/>
            <w:r w:rsidRPr="008620D1">
              <w:rPr>
                <w:rFonts w:cstheme="minorHAnsi"/>
                <w:color w:val="0070C0"/>
                <w:szCs w:val="24"/>
              </w:rPr>
              <w:t xml:space="preserve"> zvieratá živé</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1-4</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01.45.1</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Ovce a kozy živé</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1-5</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01.46.10</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Ošípané živé</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lastRenderedPageBreak/>
              <w:t>1-6</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01.47.13</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Husi živé</w:t>
            </w:r>
          </w:p>
        </w:tc>
      </w:tr>
      <w:tr w:rsidR="00626182" w:rsidRPr="008620D1" w:rsidTr="00D73100">
        <w:trPr>
          <w:trHeight w:val="510"/>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1-7</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13.92.22</w:t>
            </w:r>
          </w:p>
        </w:tc>
        <w:tc>
          <w:tcPr>
            <w:tcW w:w="6900" w:type="dxa"/>
          </w:tcPr>
          <w:p w:rsidR="00626182" w:rsidRPr="008620D1" w:rsidRDefault="00626182" w:rsidP="00D73100">
            <w:pPr>
              <w:jc w:val="both"/>
              <w:rPr>
                <w:rFonts w:cstheme="minorHAnsi"/>
                <w:color w:val="0070C0"/>
                <w:szCs w:val="24"/>
              </w:rPr>
            </w:pPr>
            <w:r w:rsidRPr="008620D1">
              <w:rPr>
                <w:rFonts w:cstheme="minorHAnsi"/>
                <w:color w:val="0070C0"/>
                <w:szCs w:val="24"/>
              </w:rPr>
              <w:t>Nepremokavé plachty, ochranné a tieniace plachty; lodné plachty na člny, na dosky na plachtenie na vode alebo na súši, stany a kempingový tovar</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1-8</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22.29</w:t>
            </w:r>
          </w:p>
        </w:tc>
        <w:tc>
          <w:tcPr>
            <w:tcW w:w="6900" w:type="dxa"/>
          </w:tcPr>
          <w:p w:rsidR="00626182" w:rsidRPr="008620D1" w:rsidRDefault="00626182" w:rsidP="00D73100">
            <w:pPr>
              <w:jc w:val="both"/>
              <w:rPr>
                <w:rFonts w:cstheme="minorHAnsi"/>
                <w:color w:val="0070C0"/>
                <w:szCs w:val="24"/>
              </w:rPr>
            </w:pPr>
            <w:r w:rsidRPr="008620D1">
              <w:rPr>
                <w:rFonts w:cstheme="minorHAnsi"/>
                <w:color w:val="0070C0"/>
                <w:szCs w:val="24"/>
              </w:rPr>
              <w:t>Ostatné výrobky z plastov</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1-9</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23.19.2</w:t>
            </w:r>
          </w:p>
        </w:tc>
        <w:tc>
          <w:tcPr>
            <w:tcW w:w="6900" w:type="dxa"/>
          </w:tcPr>
          <w:p w:rsidR="00626182" w:rsidRPr="008620D1" w:rsidRDefault="00626182" w:rsidP="00D73100">
            <w:pPr>
              <w:jc w:val="both"/>
              <w:rPr>
                <w:rFonts w:cstheme="minorHAnsi"/>
                <w:color w:val="0070C0"/>
                <w:szCs w:val="24"/>
              </w:rPr>
            </w:pPr>
            <w:r w:rsidRPr="008620D1">
              <w:rPr>
                <w:rFonts w:cstheme="minorHAnsi"/>
                <w:color w:val="0070C0"/>
                <w:szCs w:val="24"/>
              </w:rPr>
              <w:t>Technické a ostatné sklo</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1-10</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23.44</w:t>
            </w:r>
          </w:p>
        </w:tc>
        <w:tc>
          <w:tcPr>
            <w:tcW w:w="6900" w:type="dxa"/>
          </w:tcPr>
          <w:p w:rsidR="00626182" w:rsidRPr="008620D1" w:rsidRDefault="00626182" w:rsidP="00D73100">
            <w:pPr>
              <w:jc w:val="both"/>
              <w:rPr>
                <w:rFonts w:cstheme="minorHAnsi"/>
                <w:color w:val="0070C0"/>
                <w:szCs w:val="24"/>
              </w:rPr>
            </w:pPr>
            <w:r w:rsidRPr="008620D1">
              <w:rPr>
                <w:rFonts w:cstheme="minorHAnsi"/>
                <w:color w:val="0070C0"/>
                <w:szCs w:val="24"/>
              </w:rPr>
              <w:t>Ostatné keramické výrobky na technické účely</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1-11</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23.9</w:t>
            </w:r>
          </w:p>
        </w:tc>
        <w:tc>
          <w:tcPr>
            <w:tcW w:w="6900" w:type="dxa"/>
          </w:tcPr>
          <w:p w:rsidR="00626182" w:rsidRPr="008620D1" w:rsidRDefault="00626182" w:rsidP="00D73100">
            <w:pPr>
              <w:jc w:val="both"/>
              <w:rPr>
                <w:rFonts w:cstheme="minorHAnsi"/>
                <w:color w:val="0070C0"/>
                <w:szCs w:val="24"/>
              </w:rPr>
            </w:pPr>
            <w:r w:rsidRPr="008620D1">
              <w:rPr>
                <w:rFonts w:cstheme="minorHAnsi"/>
                <w:color w:val="0070C0"/>
                <w:szCs w:val="24"/>
              </w:rPr>
              <w:t>Ostatné nekovové minerálne výrobky</w:t>
            </w:r>
          </w:p>
        </w:tc>
      </w:tr>
      <w:tr w:rsidR="00626182" w:rsidRPr="008620D1" w:rsidTr="00D73100">
        <w:trPr>
          <w:trHeight w:val="76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1-12</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25.73</w:t>
            </w:r>
          </w:p>
        </w:tc>
        <w:tc>
          <w:tcPr>
            <w:tcW w:w="6900" w:type="dxa"/>
          </w:tcPr>
          <w:p w:rsidR="00626182" w:rsidRPr="008620D1" w:rsidRDefault="00626182" w:rsidP="00D73100">
            <w:pPr>
              <w:jc w:val="both"/>
              <w:rPr>
                <w:rFonts w:cstheme="minorHAnsi"/>
                <w:color w:val="0070C0"/>
                <w:szCs w:val="24"/>
              </w:rPr>
            </w:pPr>
            <w:r w:rsidRPr="008620D1">
              <w:rPr>
                <w:rFonts w:cstheme="minorHAnsi"/>
                <w:color w:val="0070C0"/>
                <w:szCs w:val="24"/>
              </w:rPr>
              <w:t xml:space="preserve">Nástroje okrem   </w:t>
            </w:r>
          </w:p>
          <w:p w:rsidR="00626182" w:rsidRPr="008620D1" w:rsidRDefault="00626182" w:rsidP="00D73100">
            <w:pPr>
              <w:jc w:val="both"/>
              <w:rPr>
                <w:rFonts w:cstheme="minorHAnsi"/>
                <w:color w:val="0070C0"/>
                <w:szCs w:val="24"/>
              </w:rPr>
            </w:pPr>
            <w:r w:rsidRPr="008620D1">
              <w:rPr>
                <w:rFonts w:cstheme="minorHAnsi"/>
                <w:color w:val="0070C0"/>
                <w:szCs w:val="24"/>
              </w:rPr>
              <w:t xml:space="preserve">- 25.73.5 - Formy; formovacie rámy pre zlievarne kovov; formovacie základne; modely na formy </w:t>
            </w:r>
          </w:p>
          <w:p w:rsidR="00626182" w:rsidRPr="008620D1" w:rsidRDefault="00626182" w:rsidP="00D73100">
            <w:pPr>
              <w:jc w:val="both"/>
              <w:rPr>
                <w:rFonts w:cstheme="minorHAnsi"/>
                <w:color w:val="0070C0"/>
                <w:szCs w:val="24"/>
              </w:rPr>
            </w:pPr>
            <w:r w:rsidRPr="008620D1">
              <w:rPr>
                <w:rFonts w:cstheme="minorHAnsi"/>
                <w:color w:val="0070C0"/>
                <w:szCs w:val="24"/>
              </w:rPr>
              <w:t>- 25.73.6 - Ostatné nástroje</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1-13</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26.2</w:t>
            </w:r>
          </w:p>
        </w:tc>
        <w:tc>
          <w:tcPr>
            <w:tcW w:w="6900" w:type="dxa"/>
          </w:tcPr>
          <w:p w:rsidR="00626182" w:rsidRPr="008620D1" w:rsidRDefault="00626182" w:rsidP="00D73100">
            <w:pPr>
              <w:jc w:val="both"/>
              <w:rPr>
                <w:rFonts w:cstheme="minorHAnsi"/>
                <w:color w:val="0070C0"/>
                <w:szCs w:val="24"/>
              </w:rPr>
            </w:pPr>
            <w:r w:rsidRPr="008620D1">
              <w:rPr>
                <w:rFonts w:cstheme="minorHAnsi"/>
                <w:color w:val="0070C0"/>
                <w:szCs w:val="24"/>
              </w:rPr>
              <w:t>Počítače a periférne zariadenia</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1-14</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26.3</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Komunikačné zariadenia</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1-15</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26.4</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Spotrebná elektronika</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1-16</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26.51</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 xml:space="preserve">Meracie, testovacie a navigačné zariadenia </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1-17</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26.7</w:t>
            </w:r>
          </w:p>
        </w:tc>
        <w:tc>
          <w:tcPr>
            <w:tcW w:w="6900" w:type="dxa"/>
          </w:tcPr>
          <w:p w:rsidR="00626182" w:rsidRPr="008620D1" w:rsidRDefault="00626182" w:rsidP="00D73100">
            <w:pPr>
              <w:jc w:val="both"/>
              <w:rPr>
                <w:rFonts w:cstheme="minorHAnsi"/>
                <w:color w:val="0070C0"/>
                <w:szCs w:val="24"/>
              </w:rPr>
            </w:pPr>
            <w:r w:rsidRPr="008620D1">
              <w:rPr>
                <w:rFonts w:cstheme="minorHAnsi"/>
                <w:color w:val="0070C0"/>
                <w:szCs w:val="24"/>
              </w:rPr>
              <w:t>Optické a fotografické prístroje a zariadenia</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1-18</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28.23</w:t>
            </w:r>
          </w:p>
        </w:tc>
        <w:tc>
          <w:tcPr>
            <w:tcW w:w="6900" w:type="dxa"/>
          </w:tcPr>
          <w:p w:rsidR="00626182" w:rsidRPr="008620D1" w:rsidRDefault="00626182" w:rsidP="00D73100">
            <w:pPr>
              <w:jc w:val="both"/>
              <w:rPr>
                <w:rFonts w:cstheme="minorHAnsi"/>
                <w:color w:val="0070C0"/>
                <w:szCs w:val="24"/>
              </w:rPr>
            </w:pPr>
            <w:r w:rsidRPr="008620D1">
              <w:rPr>
                <w:rFonts w:cstheme="minorHAnsi"/>
                <w:color w:val="0070C0"/>
                <w:szCs w:val="24"/>
              </w:rPr>
              <w:t xml:space="preserve">Kancelárske stroje a zariadenia okrem počítačov a periférnych zariadení </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1-19</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28.24</w:t>
            </w:r>
          </w:p>
        </w:tc>
        <w:tc>
          <w:tcPr>
            <w:tcW w:w="6900" w:type="dxa"/>
          </w:tcPr>
          <w:p w:rsidR="00626182" w:rsidRPr="008620D1" w:rsidRDefault="00626182" w:rsidP="00D73100">
            <w:pPr>
              <w:jc w:val="both"/>
              <w:rPr>
                <w:rFonts w:cstheme="minorHAnsi"/>
                <w:color w:val="0070C0"/>
                <w:szCs w:val="24"/>
              </w:rPr>
            </w:pPr>
            <w:r w:rsidRPr="008620D1">
              <w:rPr>
                <w:rFonts w:cstheme="minorHAnsi"/>
                <w:color w:val="0070C0"/>
                <w:szCs w:val="24"/>
              </w:rPr>
              <w:t>Ručné nástroje</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1-20</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28.29.3</w:t>
            </w:r>
          </w:p>
        </w:tc>
        <w:tc>
          <w:tcPr>
            <w:tcW w:w="6900" w:type="dxa"/>
          </w:tcPr>
          <w:p w:rsidR="00626182" w:rsidRPr="008620D1" w:rsidRDefault="00626182" w:rsidP="00D73100">
            <w:pPr>
              <w:jc w:val="both"/>
              <w:rPr>
                <w:rFonts w:cstheme="minorHAnsi"/>
                <w:color w:val="0070C0"/>
                <w:szCs w:val="24"/>
              </w:rPr>
            </w:pPr>
            <w:r w:rsidRPr="008620D1">
              <w:rPr>
                <w:rFonts w:cstheme="minorHAnsi"/>
                <w:color w:val="0070C0"/>
                <w:szCs w:val="24"/>
              </w:rPr>
              <w:t>Technické a domáce váhy a ostatné prístroje a zariadenia na váženie a meranie</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1-21</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28.3</w:t>
            </w:r>
          </w:p>
        </w:tc>
        <w:tc>
          <w:tcPr>
            <w:tcW w:w="6900" w:type="dxa"/>
          </w:tcPr>
          <w:p w:rsidR="00626182" w:rsidRPr="008620D1" w:rsidRDefault="00626182" w:rsidP="00D73100">
            <w:pPr>
              <w:jc w:val="both"/>
              <w:rPr>
                <w:rFonts w:cstheme="minorHAnsi"/>
                <w:color w:val="0070C0"/>
                <w:szCs w:val="24"/>
              </w:rPr>
            </w:pPr>
            <w:r w:rsidRPr="008620D1">
              <w:rPr>
                <w:rFonts w:cstheme="minorHAnsi"/>
                <w:color w:val="0070C0"/>
                <w:szCs w:val="24"/>
              </w:rPr>
              <w:t>Stroje pre poľnohospodárstvo a lesníctvo</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1-22</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28.93</w:t>
            </w:r>
          </w:p>
        </w:tc>
        <w:tc>
          <w:tcPr>
            <w:tcW w:w="6900" w:type="dxa"/>
          </w:tcPr>
          <w:p w:rsidR="00626182" w:rsidRPr="008620D1" w:rsidRDefault="00626182" w:rsidP="00D73100">
            <w:pPr>
              <w:jc w:val="both"/>
              <w:rPr>
                <w:rFonts w:cstheme="minorHAnsi"/>
                <w:color w:val="0070C0"/>
                <w:szCs w:val="24"/>
              </w:rPr>
            </w:pPr>
            <w:r w:rsidRPr="008620D1">
              <w:rPr>
                <w:rFonts w:cstheme="minorHAnsi"/>
                <w:color w:val="0070C0"/>
                <w:szCs w:val="24"/>
              </w:rPr>
              <w:t>Stroje na výrobu potravín, nápojov a na spracovanie tabaku</w:t>
            </w:r>
          </w:p>
        </w:tc>
      </w:tr>
      <w:tr w:rsidR="00626182" w:rsidRPr="008620D1" w:rsidTr="00D73100">
        <w:trPr>
          <w:trHeight w:val="255"/>
        </w:trPr>
        <w:tc>
          <w:tcPr>
            <w:tcW w:w="960" w:type="dxa"/>
            <w:shd w:val="clear" w:color="auto" w:fill="FFFFFF"/>
            <w:noWrap/>
          </w:tcPr>
          <w:p w:rsidR="00626182" w:rsidRPr="008620D1" w:rsidRDefault="00626182" w:rsidP="00D73100">
            <w:pPr>
              <w:rPr>
                <w:rFonts w:cstheme="minorHAnsi"/>
                <w:color w:val="0070C0"/>
                <w:szCs w:val="24"/>
              </w:rPr>
            </w:pPr>
            <w:r w:rsidRPr="008620D1">
              <w:rPr>
                <w:rFonts w:cstheme="minorHAnsi"/>
                <w:color w:val="0070C0"/>
                <w:szCs w:val="24"/>
              </w:rPr>
              <w:t>1-23</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28.94</w:t>
            </w:r>
          </w:p>
        </w:tc>
        <w:tc>
          <w:tcPr>
            <w:tcW w:w="6900" w:type="dxa"/>
          </w:tcPr>
          <w:p w:rsidR="00626182" w:rsidRPr="008620D1" w:rsidRDefault="00626182" w:rsidP="00D73100">
            <w:pPr>
              <w:jc w:val="both"/>
              <w:rPr>
                <w:rFonts w:cstheme="minorHAnsi"/>
                <w:color w:val="0070C0"/>
                <w:szCs w:val="24"/>
              </w:rPr>
            </w:pPr>
            <w:r w:rsidRPr="008620D1">
              <w:rPr>
                <w:rFonts w:cstheme="minorHAnsi"/>
                <w:color w:val="0070C0"/>
                <w:szCs w:val="24"/>
              </w:rPr>
              <w:t>Stroje pre textilný, odevný a kožiarsky priemysel</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1-24</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29.10.2</w:t>
            </w:r>
          </w:p>
        </w:tc>
        <w:tc>
          <w:tcPr>
            <w:tcW w:w="6900" w:type="dxa"/>
          </w:tcPr>
          <w:p w:rsidR="00626182" w:rsidRPr="008620D1" w:rsidRDefault="00626182" w:rsidP="00D73100">
            <w:pPr>
              <w:jc w:val="both"/>
              <w:rPr>
                <w:rFonts w:cstheme="minorHAnsi"/>
                <w:color w:val="0070C0"/>
                <w:szCs w:val="24"/>
              </w:rPr>
            </w:pPr>
            <w:r w:rsidRPr="008620D1">
              <w:rPr>
                <w:rFonts w:cstheme="minorHAnsi"/>
                <w:color w:val="0070C0"/>
                <w:szCs w:val="24"/>
              </w:rPr>
              <w:t>Osobné automobily</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1-25</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29.10.3</w:t>
            </w:r>
          </w:p>
        </w:tc>
        <w:tc>
          <w:tcPr>
            <w:tcW w:w="6900" w:type="dxa"/>
          </w:tcPr>
          <w:p w:rsidR="00626182" w:rsidRPr="008620D1" w:rsidRDefault="00626182" w:rsidP="00D73100">
            <w:pPr>
              <w:jc w:val="both"/>
              <w:rPr>
                <w:rFonts w:cstheme="minorHAnsi"/>
                <w:color w:val="0070C0"/>
                <w:szCs w:val="24"/>
              </w:rPr>
            </w:pPr>
            <w:r w:rsidRPr="008620D1">
              <w:rPr>
                <w:rFonts w:cstheme="minorHAnsi"/>
                <w:color w:val="0070C0"/>
                <w:szCs w:val="24"/>
              </w:rPr>
              <w:t>Motorové vozidlá na prepravu desať a viac osôb (autobusy) okrem trolejbusov a </w:t>
            </w:r>
            <w:proofErr w:type="spellStart"/>
            <w:r w:rsidRPr="008620D1">
              <w:rPr>
                <w:rFonts w:cstheme="minorHAnsi"/>
                <w:color w:val="0070C0"/>
                <w:szCs w:val="24"/>
              </w:rPr>
              <w:t>elektrobusov</w:t>
            </w:r>
            <w:proofErr w:type="spellEnd"/>
          </w:p>
        </w:tc>
      </w:tr>
      <w:tr w:rsidR="00626182" w:rsidRPr="008620D1" w:rsidTr="00D73100">
        <w:trPr>
          <w:trHeight w:val="255"/>
        </w:trPr>
        <w:tc>
          <w:tcPr>
            <w:tcW w:w="960" w:type="dxa"/>
            <w:noWrap/>
            <w:vAlign w:val="bottom"/>
          </w:tcPr>
          <w:p w:rsidR="00626182" w:rsidRPr="008620D1" w:rsidRDefault="00626182" w:rsidP="00D73100">
            <w:pPr>
              <w:rPr>
                <w:rFonts w:cstheme="minorHAnsi"/>
                <w:color w:val="0070C0"/>
                <w:szCs w:val="24"/>
              </w:rPr>
            </w:pPr>
            <w:r w:rsidRPr="008620D1">
              <w:rPr>
                <w:rFonts w:cstheme="minorHAnsi"/>
                <w:color w:val="0070C0"/>
                <w:szCs w:val="24"/>
              </w:rPr>
              <w:t>1-26</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29.10.4</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Motorové vozidlá na prepravu nákladu</w:t>
            </w:r>
          </w:p>
        </w:tc>
      </w:tr>
      <w:tr w:rsidR="00626182" w:rsidRPr="008620D1" w:rsidTr="00D73100">
        <w:trPr>
          <w:trHeight w:val="255"/>
        </w:trPr>
        <w:tc>
          <w:tcPr>
            <w:tcW w:w="960" w:type="dxa"/>
            <w:noWrap/>
            <w:vAlign w:val="bottom"/>
          </w:tcPr>
          <w:p w:rsidR="00626182" w:rsidRPr="008620D1" w:rsidRDefault="00626182" w:rsidP="00D73100">
            <w:pPr>
              <w:rPr>
                <w:rFonts w:cstheme="minorHAnsi"/>
                <w:color w:val="0070C0"/>
                <w:szCs w:val="24"/>
              </w:rPr>
            </w:pPr>
            <w:r w:rsidRPr="008620D1">
              <w:rPr>
                <w:rFonts w:cstheme="minorHAnsi"/>
                <w:color w:val="0070C0"/>
                <w:szCs w:val="24"/>
              </w:rPr>
              <w:t>1-27</w:t>
            </w:r>
          </w:p>
          <w:p w:rsidR="00626182" w:rsidRPr="008620D1" w:rsidRDefault="00626182" w:rsidP="00D73100">
            <w:pPr>
              <w:rPr>
                <w:rFonts w:cstheme="minorHAnsi"/>
                <w:color w:val="0070C0"/>
                <w:szCs w:val="24"/>
              </w:rPr>
            </w:pPr>
            <w:r w:rsidRPr="008620D1">
              <w:rPr>
                <w:rFonts w:cstheme="minorHAnsi"/>
                <w:color w:val="0070C0"/>
                <w:szCs w:val="24"/>
              </w:rPr>
              <w:lastRenderedPageBreak/>
              <w:t>1-28</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lastRenderedPageBreak/>
              <w:t>30.92</w:t>
            </w:r>
          </w:p>
          <w:p w:rsidR="00626182" w:rsidRPr="008620D1" w:rsidRDefault="00626182" w:rsidP="00D73100">
            <w:pPr>
              <w:rPr>
                <w:rFonts w:cstheme="minorHAnsi"/>
                <w:color w:val="0070C0"/>
                <w:szCs w:val="24"/>
              </w:rPr>
            </w:pPr>
            <w:r w:rsidRPr="008620D1">
              <w:rPr>
                <w:rFonts w:cstheme="minorHAnsi"/>
                <w:color w:val="0070C0"/>
                <w:szCs w:val="24"/>
              </w:rPr>
              <w:lastRenderedPageBreak/>
              <w:t>32.40</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lastRenderedPageBreak/>
              <w:t>Bicykle a vozíky pre invalidov</w:t>
            </w:r>
          </w:p>
          <w:p w:rsidR="00626182" w:rsidRPr="008620D1" w:rsidRDefault="00626182" w:rsidP="00D73100">
            <w:pPr>
              <w:rPr>
                <w:rFonts w:cstheme="minorHAnsi"/>
                <w:color w:val="0070C0"/>
                <w:szCs w:val="24"/>
              </w:rPr>
            </w:pPr>
            <w:r w:rsidRPr="008620D1">
              <w:rPr>
                <w:rFonts w:cstheme="minorHAnsi"/>
                <w:color w:val="0070C0"/>
                <w:szCs w:val="24"/>
              </w:rPr>
              <w:lastRenderedPageBreak/>
              <w:t xml:space="preserve">Hry a hračky okrem                                                                                                                                                                  </w:t>
            </w:r>
          </w:p>
        </w:tc>
      </w:tr>
      <w:tr w:rsidR="00626182" w:rsidRPr="008620D1" w:rsidTr="00D73100">
        <w:trPr>
          <w:trHeight w:val="510"/>
        </w:trPr>
        <w:tc>
          <w:tcPr>
            <w:tcW w:w="960" w:type="dxa"/>
            <w:noWrap/>
            <w:vAlign w:val="bottom"/>
          </w:tcPr>
          <w:p w:rsidR="00626182" w:rsidRPr="008620D1" w:rsidRDefault="00626182" w:rsidP="00D73100">
            <w:pPr>
              <w:rPr>
                <w:rFonts w:cstheme="minorHAnsi"/>
                <w:color w:val="0070C0"/>
                <w:szCs w:val="24"/>
              </w:rPr>
            </w:pPr>
          </w:p>
        </w:tc>
        <w:tc>
          <w:tcPr>
            <w:tcW w:w="980" w:type="dxa"/>
            <w:noWrap/>
          </w:tcPr>
          <w:p w:rsidR="00626182" w:rsidRPr="008620D1" w:rsidRDefault="00626182" w:rsidP="00D73100">
            <w:pPr>
              <w:rPr>
                <w:rFonts w:cstheme="minorHAnsi"/>
                <w:color w:val="0070C0"/>
                <w:szCs w:val="24"/>
              </w:rPr>
            </w:pP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  32.40.4 - Ostatné hry</w:t>
            </w:r>
          </w:p>
        </w:tc>
      </w:tr>
      <w:tr w:rsidR="00626182" w:rsidRPr="008620D1" w:rsidTr="00D73100">
        <w:trPr>
          <w:trHeight w:val="255"/>
        </w:trPr>
        <w:tc>
          <w:tcPr>
            <w:tcW w:w="960" w:type="dxa"/>
            <w:noWrap/>
            <w:vAlign w:val="bottom"/>
          </w:tcPr>
          <w:p w:rsidR="00626182" w:rsidRPr="008620D1" w:rsidRDefault="00626182" w:rsidP="00D73100">
            <w:pPr>
              <w:rPr>
                <w:rFonts w:cstheme="minorHAnsi"/>
                <w:color w:val="0070C0"/>
                <w:szCs w:val="24"/>
              </w:rPr>
            </w:pPr>
            <w:r w:rsidRPr="008620D1">
              <w:rPr>
                <w:rFonts w:cstheme="minorHAnsi"/>
                <w:color w:val="0070C0"/>
                <w:szCs w:val="24"/>
              </w:rPr>
              <w:t>1-29</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32.9</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Výrobky inde nezaradené</w:t>
            </w:r>
          </w:p>
        </w:tc>
      </w:tr>
    </w:tbl>
    <w:p w:rsidR="00626182" w:rsidRPr="008620D1" w:rsidRDefault="00626182" w:rsidP="00626182">
      <w:pPr>
        <w:jc w:val="both"/>
        <w:rPr>
          <w:rFonts w:cstheme="minorHAnsi"/>
          <w:color w:val="0070C0"/>
          <w:szCs w:val="24"/>
        </w:rPr>
      </w:pPr>
    </w:p>
    <w:p w:rsidR="00626182" w:rsidRPr="008620D1" w:rsidRDefault="00626182" w:rsidP="00626182">
      <w:pPr>
        <w:pStyle w:val="Odsekzoznamu"/>
        <w:spacing w:after="0" w:line="240" w:lineRule="auto"/>
        <w:ind w:left="284"/>
        <w:jc w:val="center"/>
        <w:rPr>
          <w:rFonts w:cstheme="minorHAnsi"/>
          <w:b/>
          <w:color w:val="0070C0"/>
          <w:szCs w:val="24"/>
        </w:rPr>
      </w:pPr>
      <w:r w:rsidRPr="008620D1">
        <w:rPr>
          <w:rFonts w:cstheme="minorHAnsi"/>
          <w:b/>
          <w:color w:val="0070C0"/>
          <w:szCs w:val="24"/>
        </w:rPr>
        <w:t>Odpisová skupina 2</w:t>
      </w:r>
    </w:p>
    <w:tbl>
      <w:tblPr>
        <w:tblW w:w="8840" w:type="dxa"/>
        <w:tblInd w:w="65" w:type="dxa"/>
        <w:tblCellMar>
          <w:left w:w="70" w:type="dxa"/>
          <w:right w:w="70" w:type="dxa"/>
        </w:tblCellMar>
        <w:tblLook w:val="0000" w:firstRow="0" w:lastRow="0" w:firstColumn="0" w:lastColumn="0" w:noHBand="0" w:noVBand="0"/>
      </w:tblPr>
      <w:tblGrid>
        <w:gridCol w:w="960"/>
        <w:gridCol w:w="980"/>
        <w:gridCol w:w="6900"/>
      </w:tblGrid>
      <w:tr w:rsidR="00626182" w:rsidRPr="008620D1" w:rsidTr="00D73100">
        <w:trPr>
          <w:trHeight w:val="255"/>
        </w:trPr>
        <w:tc>
          <w:tcPr>
            <w:tcW w:w="960" w:type="dxa"/>
            <w:noWrap/>
          </w:tcPr>
          <w:p w:rsidR="00626182" w:rsidRPr="008620D1" w:rsidRDefault="00626182" w:rsidP="00D73100">
            <w:pPr>
              <w:rPr>
                <w:rFonts w:cstheme="minorHAnsi"/>
                <w:b/>
                <w:color w:val="0070C0"/>
                <w:szCs w:val="24"/>
              </w:rPr>
            </w:pPr>
            <w:r w:rsidRPr="008620D1">
              <w:rPr>
                <w:rFonts w:cstheme="minorHAnsi"/>
                <w:b/>
                <w:color w:val="0070C0"/>
                <w:szCs w:val="24"/>
              </w:rPr>
              <w:t>Položka</w:t>
            </w:r>
          </w:p>
        </w:tc>
        <w:tc>
          <w:tcPr>
            <w:tcW w:w="980" w:type="dxa"/>
            <w:noWrap/>
            <w:vAlign w:val="bottom"/>
          </w:tcPr>
          <w:p w:rsidR="00626182" w:rsidRPr="008620D1" w:rsidRDefault="00626182" w:rsidP="00D73100">
            <w:pPr>
              <w:rPr>
                <w:rFonts w:cstheme="minorHAnsi"/>
                <w:b/>
                <w:color w:val="0070C0"/>
                <w:szCs w:val="24"/>
              </w:rPr>
            </w:pPr>
            <w:r w:rsidRPr="008620D1">
              <w:rPr>
                <w:rFonts w:cstheme="minorHAnsi"/>
                <w:b/>
                <w:color w:val="0070C0"/>
                <w:szCs w:val="24"/>
              </w:rPr>
              <w:t>KP</w:t>
            </w:r>
          </w:p>
        </w:tc>
        <w:tc>
          <w:tcPr>
            <w:tcW w:w="6900" w:type="dxa"/>
            <w:noWrap/>
            <w:vAlign w:val="bottom"/>
          </w:tcPr>
          <w:p w:rsidR="00626182" w:rsidRPr="008620D1" w:rsidRDefault="00626182" w:rsidP="00D73100">
            <w:pPr>
              <w:rPr>
                <w:rFonts w:cstheme="minorHAnsi"/>
                <w:b/>
                <w:color w:val="0070C0"/>
                <w:szCs w:val="24"/>
              </w:rPr>
            </w:pPr>
            <w:r w:rsidRPr="008620D1">
              <w:rPr>
                <w:rFonts w:cstheme="minorHAnsi"/>
                <w:b/>
                <w:color w:val="0070C0"/>
                <w:szCs w:val="24"/>
              </w:rPr>
              <w:t>Názov</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2-1</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01.43.10</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Len: kone – živé</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2-2</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13.9</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 xml:space="preserve">Ostatné textílie okrem                                                                                           </w:t>
            </w:r>
          </w:p>
        </w:tc>
      </w:tr>
      <w:tr w:rsidR="00626182" w:rsidRPr="008620D1" w:rsidTr="00D73100">
        <w:trPr>
          <w:trHeight w:val="510"/>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 </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 </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 xml:space="preserve">- 13.92.22 - Nepremokavé plachty, ochranné a tieniace plachty; lodné plachty na člny, na dosky na plachtenie na vode alebo na súši; stany a kempingový tovar </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2-3</w:t>
            </w:r>
          </w:p>
        </w:tc>
        <w:tc>
          <w:tcPr>
            <w:tcW w:w="980" w:type="dxa"/>
            <w:shd w:val="clear" w:color="auto" w:fill="FFFFFF"/>
            <w:noWrap/>
          </w:tcPr>
          <w:p w:rsidR="00626182" w:rsidRPr="008620D1" w:rsidRDefault="00626182" w:rsidP="00D73100">
            <w:pPr>
              <w:rPr>
                <w:rFonts w:cstheme="minorHAnsi"/>
                <w:color w:val="0070C0"/>
                <w:szCs w:val="24"/>
              </w:rPr>
            </w:pPr>
            <w:r w:rsidRPr="008620D1">
              <w:rPr>
                <w:rFonts w:cstheme="minorHAnsi"/>
                <w:color w:val="0070C0"/>
                <w:szCs w:val="24"/>
              </w:rPr>
              <w:t>15</w:t>
            </w:r>
          </w:p>
        </w:tc>
        <w:tc>
          <w:tcPr>
            <w:tcW w:w="6900" w:type="dxa"/>
            <w:shd w:val="clear" w:color="auto" w:fill="FFFFFF"/>
          </w:tcPr>
          <w:p w:rsidR="00626182" w:rsidRPr="008620D1" w:rsidRDefault="00626182" w:rsidP="00D73100">
            <w:pPr>
              <w:rPr>
                <w:rFonts w:cstheme="minorHAnsi"/>
                <w:color w:val="0070C0"/>
                <w:szCs w:val="24"/>
              </w:rPr>
            </w:pPr>
            <w:r w:rsidRPr="008620D1">
              <w:rPr>
                <w:rFonts w:cstheme="minorHAnsi"/>
                <w:color w:val="0070C0"/>
                <w:szCs w:val="24"/>
              </w:rPr>
              <w:t>Usne a výrobky z usní</w:t>
            </w:r>
          </w:p>
        </w:tc>
      </w:tr>
      <w:tr w:rsidR="00626182" w:rsidRPr="008620D1" w:rsidTr="00D73100">
        <w:trPr>
          <w:trHeight w:val="510"/>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2-4</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16.23.2</w:t>
            </w:r>
          </w:p>
        </w:tc>
        <w:tc>
          <w:tcPr>
            <w:tcW w:w="6900" w:type="dxa"/>
          </w:tcPr>
          <w:p w:rsidR="00626182" w:rsidRPr="008620D1" w:rsidRDefault="00626182" w:rsidP="00D73100">
            <w:pPr>
              <w:jc w:val="both"/>
              <w:rPr>
                <w:rFonts w:cstheme="minorHAnsi"/>
                <w:color w:val="0070C0"/>
                <w:szCs w:val="24"/>
              </w:rPr>
            </w:pPr>
            <w:r w:rsidRPr="008620D1">
              <w:rPr>
                <w:rFonts w:cstheme="minorHAnsi"/>
                <w:color w:val="0070C0"/>
                <w:szCs w:val="24"/>
              </w:rPr>
              <w:t>Montované stavby z dreva; ak nie sú samostatnými stavebnými objektmi pripojenými na inžinierske siete</w:t>
            </w:r>
          </w:p>
        </w:tc>
      </w:tr>
      <w:tr w:rsidR="00626182" w:rsidRPr="008620D1" w:rsidTr="00D73100">
        <w:trPr>
          <w:trHeight w:val="510"/>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2-5</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22.23.2</w:t>
            </w:r>
          </w:p>
        </w:tc>
        <w:tc>
          <w:tcPr>
            <w:tcW w:w="6900" w:type="dxa"/>
          </w:tcPr>
          <w:p w:rsidR="00626182" w:rsidRPr="008620D1" w:rsidRDefault="00626182" w:rsidP="00D73100">
            <w:pPr>
              <w:jc w:val="both"/>
              <w:rPr>
                <w:rFonts w:cstheme="minorHAnsi"/>
                <w:color w:val="0070C0"/>
                <w:szCs w:val="24"/>
              </w:rPr>
            </w:pPr>
            <w:r w:rsidRPr="008620D1">
              <w:rPr>
                <w:rFonts w:cstheme="minorHAnsi"/>
                <w:color w:val="0070C0"/>
                <w:szCs w:val="24"/>
              </w:rPr>
              <w:t>Montované stavby z plastov, ak nie sú samostatnými stavebnými objektmi pripojenými na inžinierske siete</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2-6</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25.21</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Radiátory a kotly ústredného kúrenia</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2-7</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25.7</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 xml:space="preserve">Nožiarske výrobky, nástroje a železiarsky tovar okrem                                                          </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 </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 </w:t>
            </w:r>
          </w:p>
        </w:tc>
        <w:tc>
          <w:tcPr>
            <w:tcW w:w="6900" w:type="dxa"/>
          </w:tcPr>
          <w:p w:rsidR="00626182" w:rsidRPr="008620D1" w:rsidRDefault="00626182" w:rsidP="00D73100">
            <w:pPr>
              <w:jc w:val="both"/>
              <w:rPr>
                <w:rFonts w:cstheme="minorHAnsi"/>
                <w:color w:val="0070C0"/>
                <w:szCs w:val="24"/>
              </w:rPr>
            </w:pPr>
            <w:r w:rsidRPr="008620D1">
              <w:rPr>
                <w:rFonts w:cstheme="minorHAnsi"/>
                <w:color w:val="0070C0"/>
                <w:szCs w:val="24"/>
              </w:rPr>
              <w:t xml:space="preserve">- 25.71.15 - Meče, tesáky, bodáky, kopije a podobné zbrane a ich časti                                                                                                   </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 </w:t>
            </w:r>
          </w:p>
        </w:tc>
        <w:tc>
          <w:tcPr>
            <w:tcW w:w="980" w:type="dxa"/>
            <w:noWrap/>
            <w:vAlign w:val="bottom"/>
          </w:tcPr>
          <w:p w:rsidR="00626182" w:rsidRPr="008620D1" w:rsidRDefault="00626182" w:rsidP="00D73100">
            <w:pPr>
              <w:rPr>
                <w:rFonts w:cstheme="minorHAnsi"/>
                <w:color w:val="0070C0"/>
                <w:szCs w:val="24"/>
              </w:rPr>
            </w:pPr>
            <w:r w:rsidRPr="008620D1">
              <w:rPr>
                <w:rFonts w:cstheme="minorHAnsi"/>
                <w:color w:val="0070C0"/>
                <w:szCs w:val="24"/>
              </w:rPr>
              <w:t> </w:t>
            </w:r>
          </w:p>
        </w:tc>
        <w:tc>
          <w:tcPr>
            <w:tcW w:w="6900" w:type="dxa"/>
            <w:noWrap/>
            <w:vAlign w:val="bottom"/>
          </w:tcPr>
          <w:p w:rsidR="00626182" w:rsidRPr="008620D1" w:rsidRDefault="00626182" w:rsidP="00D73100">
            <w:pPr>
              <w:rPr>
                <w:rFonts w:cstheme="minorHAnsi"/>
                <w:color w:val="0070C0"/>
                <w:szCs w:val="24"/>
              </w:rPr>
            </w:pPr>
            <w:r w:rsidRPr="008620D1">
              <w:rPr>
                <w:rFonts w:cstheme="minorHAnsi"/>
                <w:color w:val="0070C0"/>
                <w:szCs w:val="24"/>
              </w:rPr>
              <w:t>- 25.73 – Nástroje</w:t>
            </w:r>
          </w:p>
        </w:tc>
      </w:tr>
      <w:tr w:rsidR="00626182" w:rsidRPr="008620D1" w:rsidTr="00D73100">
        <w:trPr>
          <w:trHeight w:val="510"/>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2-8</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25.9</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Ostatné hotové kovové výrobky okrem:                                                                                                  - 25.99.2 - Ostatné výrobky zo základných kovov</w:t>
            </w:r>
          </w:p>
        </w:tc>
      </w:tr>
      <w:tr w:rsidR="00626182" w:rsidRPr="008620D1" w:rsidTr="00D73100">
        <w:trPr>
          <w:trHeight w:val="255"/>
        </w:trPr>
        <w:tc>
          <w:tcPr>
            <w:tcW w:w="960" w:type="dxa"/>
            <w:shd w:val="clear" w:color="auto" w:fill="FFFFFF"/>
            <w:noWrap/>
          </w:tcPr>
          <w:p w:rsidR="00626182" w:rsidRPr="008620D1" w:rsidRDefault="00626182" w:rsidP="00D73100">
            <w:pPr>
              <w:rPr>
                <w:rFonts w:cstheme="minorHAnsi"/>
                <w:color w:val="0070C0"/>
                <w:szCs w:val="24"/>
              </w:rPr>
            </w:pPr>
            <w:r w:rsidRPr="008620D1">
              <w:rPr>
                <w:rFonts w:cstheme="minorHAnsi"/>
                <w:color w:val="0070C0"/>
                <w:szCs w:val="24"/>
              </w:rPr>
              <w:t>2-9</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26.52</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 xml:space="preserve">Hodiny a hodinky </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2-10</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26.6</w:t>
            </w:r>
          </w:p>
        </w:tc>
        <w:tc>
          <w:tcPr>
            <w:tcW w:w="6900" w:type="dxa"/>
          </w:tcPr>
          <w:p w:rsidR="00626182" w:rsidRPr="008620D1" w:rsidRDefault="00626182" w:rsidP="00D73100">
            <w:pPr>
              <w:jc w:val="both"/>
              <w:rPr>
                <w:rFonts w:cstheme="minorHAnsi"/>
                <w:color w:val="0070C0"/>
                <w:szCs w:val="24"/>
              </w:rPr>
            </w:pPr>
            <w:r w:rsidRPr="008620D1">
              <w:rPr>
                <w:rFonts w:cstheme="minorHAnsi"/>
                <w:color w:val="0070C0"/>
                <w:szCs w:val="24"/>
              </w:rPr>
              <w:t xml:space="preserve">Prístroje na ožarovanie, </w:t>
            </w:r>
            <w:proofErr w:type="spellStart"/>
            <w:r w:rsidRPr="008620D1">
              <w:rPr>
                <w:rFonts w:cstheme="minorHAnsi"/>
                <w:color w:val="0070C0"/>
                <w:szCs w:val="24"/>
              </w:rPr>
              <w:t>elektromedicínske</w:t>
            </w:r>
            <w:proofErr w:type="spellEnd"/>
            <w:r w:rsidRPr="008620D1">
              <w:rPr>
                <w:rFonts w:cstheme="minorHAnsi"/>
                <w:color w:val="0070C0"/>
                <w:szCs w:val="24"/>
              </w:rPr>
              <w:t xml:space="preserve"> a elektroterapeutické prístroje</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2-11</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27.11.31</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Generátorové agregáty s piestovým vznetovým motorom s vnútorným spaľovaním</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2-12</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27.2</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Batérie a akumulátory</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2-13</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27.3</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 xml:space="preserve">Drôty a elektroinštalačné zariadenia </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2-14</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27.4</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Elektrické svietidlá</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lastRenderedPageBreak/>
              <w:t>2-15</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27.5</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Prístroje pre domácnosť</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2-16</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27.9</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Ostatné elektrické zariadenia</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2-17</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28.11.11</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Závesné lodné motory</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2-18</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28.12</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 xml:space="preserve">Zariadenia na kvapalný pohon </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2-19</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28.13</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Ostatné čerpadlá a kompresory</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2-20</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28.22</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Zdvíhacie a manipulačné zariadenia</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2-21</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28.25.13</w:t>
            </w:r>
          </w:p>
        </w:tc>
        <w:tc>
          <w:tcPr>
            <w:tcW w:w="6900" w:type="dxa"/>
          </w:tcPr>
          <w:p w:rsidR="00626182" w:rsidRPr="008620D1" w:rsidRDefault="00626182" w:rsidP="00D73100">
            <w:pPr>
              <w:jc w:val="both"/>
              <w:rPr>
                <w:rFonts w:cstheme="minorHAnsi"/>
                <w:color w:val="0070C0"/>
                <w:szCs w:val="24"/>
              </w:rPr>
            </w:pPr>
            <w:r w:rsidRPr="008620D1">
              <w:rPr>
                <w:rFonts w:cstheme="minorHAnsi"/>
                <w:color w:val="0070C0"/>
                <w:szCs w:val="24"/>
              </w:rPr>
              <w:t>Chladiace a mraziace zariadenia a tepelné čerpadlá okrem typov pre domácnosti</w:t>
            </w:r>
          </w:p>
        </w:tc>
      </w:tr>
      <w:tr w:rsidR="00626182" w:rsidRPr="008620D1" w:rsidTr="00D73100">
        <w:trPr>
          <w:trHeight w:val="510"/>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2-22</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28.29</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 xml:space="preserve">Ostatné stroje a zariadenia na všeobecné účely inde neuvedené okrem  </w:t>
            </w:r>
          </w:p>
          <w:p w:rsidR="00626182" w:rsidRPr="008620D1" w:rsidRDefault="00626182" w:rsidP="00D73100">
            <w:pPr>
              <w:rPr>
                <w:rFonts w:cstheme="minorHAnsi"/>
                <w:color w:val="0070C0"/>
                <w:szCs w:val="24"/>
              </w:rPr>
            </w:pPr>
            <w:r w:rsidRPr="008620D1">
              <w:rPr>
                <w:rFonts w:cstheme="minorHAnsi"/>
                <w:color w:val="0070C0"/>
                <w:szCs w:val="24"/>
              </w:rPr>
              <w:t>- 28.29.1 – Plynové generátory, destilačné a filtračné prístroje</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 </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 </w:t>
            </w:r>
          </w:p>
        </w:tc>
        <w:tc>
          <w:tcPr>
            <w:tcW w:w="6900" w:type="dxa"/>
          </w:tcPr>
          <w:p w:rsidR="00626182" w:rsidRPr="008620D1" w:rsidRDefault="00626182" w:rsidP="00D73100">
            <w:pPr>
              <w:jc w:val="both"/>
              <w:rPr>
                <w:rFonts w:cstheme="minorHAnsi"/>
                <w:color w:val="0070C0"/>
                <w:szCs w:val="24"/>
              </w:rPr>
            </w:pPr>
            <w:r w:rsidRPr="008620D1">
              <w:rPr>
                <w:rFonts w:cstheme="minorHAnsi"/>
                <w:color w:val="0070C0"/>
                <w:szCs w:val="24"/>
              </w:rPr>
              <w:t>- 28.29.3 - Technické a domáce váhy a ostatné prístroje a zariadenia na váženie a meranie</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2-23</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28.4</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Stroje na tvarovanie kovov a obrábanie</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2-24</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28.92</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Stroje pre hlbinnú a povrchovú ťažbu a pre stavebníctvo</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2-25</w:t>
            </w:r>
          </w:p>
        </w:tc>
        <w:tc>
          <w:tcPr>
            <w:tcW w:w="980" w:type="dxa"/>
            <w:noWrap/>
            <w:vAlign w:val="bottom"/>
          </w:tcPr>
          <w:p w:rsidR="00626182" w:rsidRPr="008620D1" w:rsidRDefault="00626182" w:rsidP="00D73100">
            <w:pPr>
              <w:rPr>
                <w:rFonts w:cstheme="minorHAnsi"/>
                <w:color w:val="0070C0"/>
                <w:szCs w:val="24"/>
              </w:rPr>
            </w:pPr>
            <w:r w:rsidRPr="008620D1">
              <w:rPr>
                <w:rFonts w:cstheme="minorHAnsi"/>
                <w:color w:val="0070C0"/>
                <w:szCs w:val="24"/>
              </w:rPr>
              <w:t>28.95</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Stroje a prístroje na výrobu papiera a lepenky</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2-26</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28.96</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Stroje na výrobu plastov a gumy</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2-27</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28.99</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Ostatné stroje a prístroje na špeciálne účely inde neuvedené</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2-28</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29.10.3</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 xml:space="preserve">Len: trolejbusy a </w:t>
            </w:r>
            <w:proofErr w:type="spellStart"/>
            <w:r w:rsidRPr="008620D1">
              <w:rPr>
                <w:rFonts w:cstheme="minorHAnsi"/>
                <w:color w:val="0070C0"/>
                <w:szCs w:val="24"/>
              </w:rPr>
              <w:t>elektrobusy</w:t>
            </w:r>
            <w:proofErr w:type="spellEnd"/>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2-29</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29.10.5</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 xml:space="preserve">Motorové vozidlá na špeciálne účely </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2-30</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29.2</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Karosérie motorových vozidiel; prívesy a návesy</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2-31</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30.20.33</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Len vozidlá koľajové banské a lokálky (železnice osobitného určenia)</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2-32</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30.91.1</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Motocykle a prívesné vozíky</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2-33</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30.99</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Ostatné dopravné zariadenia inde neuvedené</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2-34</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31.0</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Nábytok</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2-35</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32.2</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Hudobné nástroje</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2-36</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32.3</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Športové výrobky</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2-37</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32.40.4</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Ostatné hry</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lastRenderedPageBreak/>
              <w:t>2-38</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32.5</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Lekárske a stomatologické nástroje a potreby</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2-39</w:t>
            </w:r>
          </w:p>
        </w:tc>
        <w:tc>
          <w:tcPr>
            <w:tcW w:w="980" w:type="dxa"/>
            <w:noWrap/>
            <w:vAlign w:val="bottom"/>
          </w:tcPr>
          <w:p w:rsidR="00626182" w:rsidRPr="008620D1" w:rsidRDefault="00626182" w:rsidP="00D73100">
            <w:pPr>
              <w:rPr>
                <w:rFonts w:cstheme="minorHAnsi"/>
                <w:color w:val="0070C0"/>
                <w:szCs w:val="24"/>
              </w:rPr>
            </w:pPr>
            <w:r w:rsidRPr="008620D1">
              <w:rPr>
                <w:rFonts w:cstheme="minorHAnsi"/>
                <w:color w:val="0070C0"/>
                <w:szCs w:val="24"/>
              </w:rPr>
              <w:t> </w:t>
            </w:r>
          </w:p>
        </w:tc>
        <w:tc>
          <w:tcPr>
            <w:tcW w:w="6900" w:type="dxa"/>
          </w:tcPr>
          <w:p w:rsidR="00626182" w:rsidRPr="008620D1" w:rsidRDefault="00626182" w:rsidP="00D73100">
            <w:pPr>
              <w:rPr>
                <w:rFonts w:cstheme="minorHAnsi"/>
                <w:color w:val="0070C0"/>
                <w:szCs w:val="24"/>
              </w:rPr>
            </w:pPr>
            <w:r w:rsidRPr="008620D1">
              <w:rPr>
                <w:rFonts w:cstheme="minorHAnsi"/>
                <w:color w:val="0070C0"/>
                <w:szCs w:val="24"/>
              </w:rPr>
              <w:t>Technické zhodnotenie nehnuteľnej kultúrnej pamiatky</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2-40</w:t>
            </w:r>
          </w:p>
        </w:tc>
        <w:tc>
          <w:tcPr>
            <w:tcW w:w="980" w:type="dxa"/>
            <w:noWrap/>
            <w:vAlign w:val="bottom"/>
          </w:tcPr>
          <w:p w:rsidR="00626182" w:rsidRPr="008620D1" w:rsidRDefault="00626182" w:rsidP="00D73100">
            <w:pPr>
              <w:rPr>
                <w:rFonts w:cstheme="minorHAnsi"/>
                <w:color w:val="0070C0"/>
                <w:szCs w:val="24"/>
                <w:highlight w:val="yellow"/>
              </w:rPr>
            </w:pPr>
          </w:p>
        </w:tc>
        <w:tc>
          <w:tcPr>
            <w:tcW w:w="6900" w:type="dxa"/>
          </w:tcPr>
          <w:p w:rsidR="00626182" w:rsidRPr="008620D1" w:rsidRDefault="00626182" w:rsidP="00D73100">
            <w:pPr>
              <w:jc w:val="both"/>
              <w:rPr>
                <w:rFonts w:cstheme="minorHAnsi"/>
                <w:color w:val="0070C0"/>
                <w:szCs w:val="24"/>
              </w:rPr>
            </w:pPr>
            <w:r w:rsidRPr="008620D1">
              <w:rPr>
                <w:rFonts w:cstheme="minorHAnsi"/>
                <w:color w:val="0070C0"/>
                <w:szCs w:val="24"/>
              </w:rPr>
              <w:t xml:space="preserve">Jednotlivé oddeliteľné súčasti zabudované v stavbách určené na samostatné odpisovanie (§ 22 ods. 15)                            </w:t>
            </w:r>
          </w:p>
          <w:p w:rsidR="00626182" w:rsidRPr="008620D1" w:rsidRDefault="00626182" w:rsidP="00D73100">
            <w:pPr>
              <w:rPr>
                <w:rFonts w:cstheme="minorHAnsi"/>
                <w:color w:val="0070C0"/>
                <w:szCs w:val="24"/>
              </w:rPr>
            </w:pPr>
            <w:r w:rsidRPr="008620D1">
              <w:rPr>
                <w:rFonts w:cstheme="minorHAnsi"/>
                <w:color w:val="0070C0"/>
                <w:szCs w:val="24"/>
              </w:rPr>
              <w:t xml:space="preserve">- rozvody počítačových sietí </w:t>
            </w:r>
          </w:p>
        </w:tc>
      </w:tr>
    </w:tbl>
    <w:p w:rsidR="00626182" w:rsidRPr="008620D1" w:rsidRDefault="00626182" w:rsidP="00626182">
      <w:pPr>
        <w:pStyle w:val="Odsekzoznamu"/>
        <w:spacing w:after="0" w:line="240" w:lineRule="auto"/>
        <w:rPr>
          <w:rFonts w:cstheme="minorHAnsi"/>
          <w:color w:val="0070C0"/>
          <w:szCs w:val="24"/>
        </w:rPr>
      </w:pPr>
    </w:p>
    <w:p w:rsidR="00626182" w:rsidRPr="008620D1" w:rsidRDefault="00626182" w:rsidP="00626182">
      <w:pPr>
        <w:pStyle w:val="Odsekzoznamu"/>
        <w:spacing w:after="0" w:line="240" w:lineRule="auto"/>
        <w:ind w:left="284"/>
        <w:jc w:val="center"/>
        <w:rPr>
          <w:rFonts w:cstheme="minorHAnsi"/>
          <w:b/>
          <w:color w:val="0070C0"/>
          <w:szCs w:val="24"/>
        </w:rPr>
      </w:pPr>
      <w:r w:rsidRPr="008620D1">
        <w:rPr>
          <w:rFonts w:cstheme="minorHAnsi"/>
          <w:b/>
          <w:color w:val="0070C0"/>
          <w:szCs w:val="24"/>
        </w:rPr>
        <w:t>Odpisová skupina 3</w:t>
      </w:r>
    </w:p>
    <w:tbl>
      <w:tblPr>
        <w:tblW w:w="8759" w:type="dxa"/>
        <w:tblInd w:w="65" w:type="dxa"/>
        <w:tblCellMar>
          <w:left w:w="70" w:type="dxa"/>
          <w:right w:w="70" w:type="dxa"/>
        </w:tblCellMar>
        <w:tblLook w:val="0000" w:firstRow="0" w:lastRow="0" w:firstColumn="0" w:lastColumn="0" w:noHBand="0" w:noVBand="0"/>
      </w:tblPr>
      <w:tblGrid>
        <w:gridCol w:w="960"/>
        <w:gridCol w:w="980"/>
        <w:gridCol w:w="6819"/>
      </w:tblGrid>
      <w:tr w:rsidR="00626182" w:rsidRPr="008620D1" w:rsidTr="00D73100">
        <w:trPr>
          <w:trHeight w:val="218"/>
        </w:trPr>
        <w:tc>
          <w:tcPr>
            <w:tcW w:w="960" w:type="dxa"/>
            <w:noWrap/>
          </w:tcPr>
          <w:p w:rsidR="00626182" w:rsidRPr="008620D1" w:rsidRDefault="00626182" w:rsidP="00D73100">
            <w:pPr>
              <w:rPr>
                <w:rFonts w:cstheme="minorHAnsi"/>
                <w:b/>
                <w:color w:val="0070C0"/>
                <w:szCs w:val="24"/>
              </w:rPr>
            </w:pPr>
            <w:r w:rsidRPr="008620D1">
              <w:rPr>
                <w:rFonts w:cstheme="minorHAnsi"/>
                <w:b/>
                <w:color w:val="0070C0"/>
                <w:szCs w:val="24"/>
              </w:rPr>
              <w:t>Položka</w:t>
            </w:r>
          </w:p>
        </w:tc>
        <w:tc>
          <w:tcPr>
            <w:tcW w:w="980" w:type="dxa"/>
            <w:noWrap/>
          </w:tcPr>
          <w:p w:rsidR="00626182" w:rsidRPr="008620D1" w:rsidRDefault="00626182" w:rsidP="00D73100">
            <w:pPr>
              <w:rPr>
                <w:rFonts w:cstheme="minorHAnsi"/>
                <w:b/>
                <w:color w:val="0070C0"/>
                <w:szCs w:val="24"/>
              </w:rPr>
            </w:pPr>
            <w:r w:rsidRPr="008620D1">
              <w:rPr>
                <w:rFonts w:cstheme="minorHAnsi"/>
                <w:b/>
                <w:color w:val="0070C0"/>
                <w:szCs w:val="24"/>
              </w:rPr>
              <w:t>KP</w:t>
            </w:r>
          </w:p>
        </w:tc>
        <w:tc>
          <w:tcPr>
            <w:tcW w:w="6819" w:type="dxa"/>
          </w:tcPr>
          <w:p w:rsidR="00626182" w:rsidRPr="008620D1" w:rsidRDefault="00626182" w:rsidP="00D73100">
            <w:pPr>
              <w:rPr>
                <w:rFonts w:cstheme="minorHAnsi"/>
                <w:b/>
                <w:color w:val="0070C0"/>
                <w:szCs w:val="24"/>
              </w:rPr>
            </w:pPr>
            <w:r w:rsidRPr="008620D1">
              <w:rPr>
                <w:rFonts w:cstheme="minorHAnsi"/>
                <w:b/>
                <w:color w:val="0070C0"/>
                <w:szCs w:val="24"/>
              </w:rPr>
              <w:t>Názov</w:t>
            </w:r>
          </w:p>
        </w:tc>
      </w:tr>
      <w:tr w:rsidR="00626182" w:rsidRPr="008620D1" w:rsidTr="00D73100">
        <w:trPr>
          <w:trHeight w:val="510"/>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3-1</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27.1</w:t>
            </w:r>
          </w:p>
        </w:tc>
        <w:tc>
          <w:tcPr>
            <w:tcW w:w="6819" w:type="dxa"/>
          </w:tcPr>
          <w:p w:rsidR="00626182" w:rsidRPr="008620D1" w:rsidRDefault="00626182" w:rsidP="00D73100">
            <w:pPr>
              <w:rPr>
                <w:rFonts w:cstheme="minorHAnsi"/>
                <w:color w:val="0070C0"/>
                <w:szCs w:val="24"/>
              </w:rPr>
            </w:pPr>
            <w:r w:rsidRPr="008620D1">
              <w:rPr>
                <w:rFonts w:cstheme="minorHAnsi"/>
                <w:color w:val="0070C0"/>
                <w:szCs w:val="24"/>
              </w:rPr>
              <w:t>Elektrické motory, generátory a transformátory a elektrické rozvodné a ovládacie zariadenia okrem                                                                                                                                               - 27.11.31 - Generátorové agregáty s piestovým vznetovým motorom s vnútorným spaľovaním</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3-2</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28.11.12</w:t>
            </w:r>
          </w:p>
        </w:tc>
        <w:tc>
          <w:tcPr>
            <w:tcW w:w="6819" w:type="dxa"/>
          </w:tcPr>
          <w:p w:rsidR="00626182" w:rsidRPr="008620D1" w:rsidRDefault="00626182" w:rsidP="00D73100">
            <w:pPr>
              <w:rPr>
                <w:rFonts w:cstheme="minorHAnsi"/>
                <w:color w:val="0070C0"/>
                <w:szCs w:val="24"/>
              </w:rPr>
            </w:pPr>
            <w:r w:rsidRPr="008620D1">
              <w:rPr>
                <w:rFonts w:cstheme="minorHAnsi"/>
                <w:color w:val="0070C0"/>
                <w:szCs w:val="24"/>
              </w:rPr>
              <w:t>Zážihové spaľovacie lodné motory, ostatné motory</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3-3</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28.11.13</w:t>
            </w:r>
          </w:p>
        </w:tc>
        <w:tc>
          <w:tcPr>
            <w:tcW w:w="6819" w:type="dxa"/>
            <w:vAlign w:val="bottom"/>
          </w:tcPr>
          <w:p w:rsidR="00626182" w:rsidRPr="008620D1" w:rsidRDefault="00626182" w:rsidP="00D73100">
            <w:pPr>
              <w:rPr>
                <w:rFonts w:cstheme="minorHAnsi"/>
                <w:color w:val="0070C0"/>
                <w:szCs w:val="24"/>
              </w:rPr>
            </w:pPr>
            <w:r w:rsidRPr="008620D1">
              <w:rPr>
                <w:rFonts w:cstheme="minorHAnsi"/>
                <w:color w:val="0070C0"/>
                <w:szCs w:val="24"/>
              </w:rPr>
              <w:t>Ostatné piestové vznetové motory s vnútorným spaľovaním</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3-4</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28.11.2</w:t>
            </w:r>
          </w:p>
        </w:tc>
        <w:tc>
          <w:tcPr>
            <w:tcW w:w="6819" w:type="dxa"/>
            <w:vAlign w:val="bottom"/>
          </w:tcPr>
          <w:p w:rsidR="00626182" w:rsidRPr="008620D1" w:rsidRDefault="00626182" w:rsidP="00D73100">
            <w:pPr>
              <w:rPr>
                <w:rFonts w:cstheme="minorHAnsi"/>
                <w:color w:val="0070C0"/>
                <w:szCs w:val="24"/>
              </w:rPr>
            </w:pPr>
            <w:r w:rsidRPr="008620D1">
              <w:rPr>
                <w:rFonts w:cstheme="minorHAnsi"/>
                <w:color w:val="0070C0"/>
                <w:szCs w:val="24"/>
              </w:rPr>
              <w:t>Turbíny</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3-5</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28.21.1</w:t>
            </w:r>
          </w:p>
        </w:tc>
        <w:tc>
          <w:tcPr>
            <w:tcW w:w="6819" w:type="dxa"/>
            <w:vAlign w:val="bottom"/>
          </w:tcPr>
          <w:p w:rsidR="00626182" w:rsidRPr="008620D1" w:rsidRDefault="00626182" w:rsidP="00D73100">
            <w:pPr>
              <w:rPr>
                <w:rFonts w:cstheme="minorHAnsi"/>
                <w:color w:val="0070C0"/>
                <w:szCs w:val="24"/>
              </w:rPr>
            </w:pPr>
            <w:r w:rsidRPr="008620D1">
              <w:rPr>
                <w:rFonts w:cstheme="minorHAnsi"/>
                <w:color w:val="0070C0"/>
                <w:szCs w:val="24"/>
              </w:rPr>
              <w:t>Pece, horáky a ich časti</w:t>
            </w:r>
          </w:p>
        </w:tc>
      </w:tr>
      <w:tr w:rsidR="00626182" w:rsidRPr="008620D1" w:rsidTr="00D73100">
        <w:trPr>
          <w:trHeight w:val="510"/>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3-6</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28.25</w:t>
            </w:r>
          </w:p>
        </w:tc>
        <w:tc>
          <w:tcPr>
            <w:tcW w:w="6819" w:type="dxa"/>
            <w:vMerge w:val="restart"/>
            <w:vAlign w:val="bottom"/>
          </w:tcPr>
          <w:p w:rsidR="00626182" w:rsidRPr="008620D1" w:rsidRDefault="00626182" w:rsidP="00D73100">
            <w:pPr>
              <w:jc w:val="both"/>
              <w:rPr>
                <w:rFonts w:cstheme="minorHAnsi"/>
                <w:color w:val="0070C0"/>
                <w:szCs w:val="24"/>
              </w:rPr>
            </w:pPr>
            <w:r w:rsidRPr="008620D1">
              <w:rPr>
                <w:rFonts w:cstheme="minorHAnsi"/>
                <w:color w:val="0070C0"/>
                <w:szCs w:val="24"/>
              </w:rPr>
              <w:t xml:space="preserve">Chladiace a vetracie zariadenia okrem zariadení pre domácnosť a okrem    </w:t>
            </w:r>
          </w:p>
          <w:p w:rsidR="00626182" w:rsidRPr="008620D1" w:rsidRDefault="00626182" w:rsidP="00D73100">
            <w:pPr>
              <w:jc w:val="both"/>
              <w:rPr>
                <w:rFonts w:cstheme="minorHAnsi"/>
                <w:color w:val="0070C0"/>
                <w:szCs w:val="24"/>
              </w:rPr>
            </w:pPr>
            <w:r w:rsidRPr="008620D1">
              <w:rPr>
                <w:rFonts w:cstheme="minorHAnsi"/>
                <w:color w:val="0070C0"/>
                <w:szCs w:val="24"/>
              </w:rPr>
              <w:t>- 28.25.13 – Chladiace a mraziace zariadenia a tepelné čerpadlá okrem typov pre domácnosti</w:t>
            </w:r>
          </w:p>
          <w:p w:rsidR="00626182" w:rsidRPr="008620D1" w:rsidRDefault="00626182" w:rsidP="00D73100">
            <w:pPr>
              <w:rPr>
                <w:rFonts w:cstheme="minorHAnsi"/>
                <w:color w:val="0070C0"/>
                <w:szCs w:val="24"/>
              </w:rPr>
            </w:pPr>
            <w:r w:rsidRPr="008620D1">
              <w:rPr>
                <w:rFonts w:cstheme="minorHAnsi"/>
                <w:color w:val="0070C0"/>
                <w:szCs w:val="24"/>
              </w:rPr>
              <w:t>Plynové generátory, destilačné a filtračné prístroje</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p>
          <w:p w:rsidR="00626182" w:rsidRPr="008620D1" w:rsidRDefault="00626182" w:rsidP="00D73100">
            <w:pPr>
              <w:rPr>
                <w:rFonts w:cstheme="minorHAnsi"/>
                <w:color w:val="0070C0"/>
                <w:szCs w:val="24"/>
              </w:rPr>
            </w:pPr>
          </w:p>
          <w:p w:rsidR="00626182" w:rsidRPr="008620D1" w:rsidRDefault="00626182" w:rsidP="00D73100">
            <w:pPr>
              <w:rPr>
                <w:rFonts w:cstheme="minorHAnsi"/>
                <w:color w:val="0070C0"/>
                <w:szCs w:val="24"/>
              </w:rPr>
            </w:pPr>
            <w:r w:rsidRPr="008620D1">
              <w:rPr>
                <w:rFonts w:cstheme="minorHAnsi"/>
                <w:color w:val="0070C0"/>
                <w:szCs w:val="24"/>
              </w:rPr>
              <w:t>3-7</w:t>
            </w:r>
          </w:p>
        </w:tc>
        <w:tc>
          <w:tcPr>
            <w:tcW w:w="980" w:type="dxa"/>
            <w:noWrap/>
          </w:tcPr>
          <w:p w:rsidR="00626182" w:rsidRPr="008620D1" w:rsidRDefault="00626182" w:rsidP="00D73100">
            <w:pPr>
              <w:rPr>
                <w:rFonts w:cstheme="minorHAnsi"/>
                <w:color w:val="0070C0"/>
                <w:szCs w:val="24"/>
              </w:rPr>
            </w:pPr>
          </w:p>
          <w:p w:rsidR="00626182" w:rsidRPr="008620D1" w:rsidRDefault="00626182" w:rsidP="00D73100">
            <w:pPr>
              <w:rPr>
                <w:rFonts w:cstheme="minorHAnsi"/>
                <w:color w:val="0070C0"/>
                <w:szCs w:val="24"/>
              </w:rPr>
            </w:pPr>
          </w:p>
          <w:p w:rsidR="00626182" w:rsidRPr="008620D1" w:rsidRDefault="00626182" w:rsidP="00D73100">
            <w:pPr>
              <w:rPr>
                <w:rFonts w:cstheme="minorHAnsi"/>
                <w:color w:val="0070C0"/>
                <w:szCs w:val="24"/>
              </w:rPr>
            </w:pPr>
            <w:r w:rsidRPr="008620D1">
              <w:rPr>
                <w:rFonts w:cstheme="minorHAnsi"/>
                <w:color w:val="0070C0"/>
                <w:szCs w:val="24"/>
              </w:rPr>
              <w:t>28.29.1</w:t>
            </w:r>
          </w:p>
        </w:tc>
        <w:tc>
          <w:tcPr>
            <w:tcW w:w="6819" w:type="dxa"/>
            <w:vMerge/>
          </w:tcPr>
          <w:p w:rsidR="00626182" w:rsidRPr="008620D1" w:rsidRDefault="00626182" w:rsidP="00D73100">
            <w:pPr>
              <w:rPr>
                <w:rFonts w:cstheme="minorHAnsi"/>
                <w:color w:val="0070C0"/>
                <w:szCs w:val="24"/>
              </w:rPr>
            </w:pPr>
          </w:p>
        </w:tc>
      </w:tr>
      <w:tr w:rsidR="00626182" w:rsidRPr="008620D1" w:rsidTr="00D73100">
        <w:trPr>
          <w:trHeight w:val="80"/>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3-8</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28.91</w:t>
            </w:r>
          </w:p>
        </w:tc>
        <w:tc>
          <w:tcPr>
            <w:tcW w:w="6819" w:type="dxa"/>
            <w:vAlign w:val="bottom"/>
          </w:tcPr>
          <w:p w:rsidR="00626182" w:rsidRPr="008620D1" w:rsidRDefault="00626182" w:rsidP="00D73100">
            <w:pPr>
              <w:rPr>
                <w:rFonts w:cstheme="minorHAnsi"/>
                <w:color w:val="0070C0"/>
                <w:szCs w:val="24"/>
              </w:rPr>
            </w:pPr>
            <w:r w:rsidRPr="008620D1">
              <w:rPr>
                <w:rFonts w:cstheme="minorHAnsi"/>
                <w:color w:val="0070C0"/>
                <w:szCs w:val="24"/>
              </w:rPr>
              <w:t>Stroje pre metalurgiu</w:t>
            </w:r>
          </w:p>
        </w:tc>
      </w:tr>
    </w:tbl>
    <w:p w:rsidR="00626182" w:rsidRPr="008620D1" w:rsidRDefault="00626182" w:rsidP="00626182">
      <w:pPr>
        <w:pStyle w:val="Odsekzoznamu"/>
        <w:spacing w:after="0" w:line="240" w:lineRule="auto"/>
        <w:rPr>
          <w:rFonts w:cstheme="minorHAnsi"/>
          <w:color w:val="0070C0"/>
          <w:szCs w:val="24"/>
        </w:rPr>
      </w:pPr>
    </w:p>
    <w:p w:rsidR="00626182" w:rsidRPr="008620D1" w:rsidRDefault="00626182" w:rsidP="00626182">
      <w:pPr>
        <w:jc w:val="center"/>
        <w:rPr>
          <w:rFonts w:cstheme="minorHAnsi"/>
          <w:b/>
          <w:color w:val="0070C0"/>
          <w:szCs w:val="24"/>
        </w:rPr>
      </w:pPr>
      <w:r w:rsidRPr="008620D1">
        <w:rPr>
          <w:rFonts w:cstheme="minorHAnsi"/>
          <w:b/>
          <w:color w:val="0070C0"/>
          <w:szCs w:val="24"/>
        </w:rPr>
        <w:t>Odpisová skupina 4</w:t>
      </w:r>
    </w:p>
    <w:tbl>
      <w:tblPr>
        <w:tblW w:w="8960" w:type="dxa"/>
        <w:tblInd w:w="65" w:type="dxa"/>
        <w:tblCellMar>
          <w:left w:w="70" w:type="dxa"/>
          <w:right w:w="70" w:type="dxa"/>
        </w:tblCellMar>
        <w:tblLook w:val="0000" w:firstRow="0" w:lastRow="0" w:firstColumn="0" w:lastColumn="0" w:noHBand="0" w:noVBand="0"/>
      </w:tblPr>
      <w:tblGrid>
        <w:gridCol w:w="960"/>
        <w:gridCol w:w="980"/>
        <w:gridCol w:w="7020"/>
      </w:tblGrid>
      <w:tr w:rsidR="00626182" w:rsidRPr="008620D1" w:rsidTr="00D73100">
        <w:trPr>
          <w:trHeight w:val="255"/>
        </w:trPr>
        <w:tc>
          <w:tcPr>
            <w:tcW w:w="960" w:type="dxa"/>
            <w:noWrap/>
          </w:tcPr>
          <w:p w:rsidR="00626182" w:rsidRPr="008620D1" w:rsidRDefault="00626182" w:rsidP="00D73100">
            <w:pPr>
              <w:rPr>
                <w:rFonts w:cstheme="minorHAnsi"/>
                <w:b/>
                <w:color w:val="0070C0"/>
                <w:szCs w:val="24"/>
              </w:rPr>
            </w:pPr>
            <w:r w:rsidRPr="008620D1">
              <w:rPr>
                <w:rFonts w:cstheme="minorHAnsi"/>
                <w:b/>
                <w:color w:val="0070C0"/>
                <w:szCs w:val="24"/>
              </w:rPr>
              <w:t>Položka</w:t>
            </w:r>
          </w:p>
        </w:tc>
        <w:tc>
          <w:tcPr>
            <w:tcW w:w="980" w:type="dxa"/>
            <w:noWrap/>
          </w:tcPr>
          <w:p w:rsidR="00626182" w:rsidRPr="008620D1" w:rsidRDefault="00626182" w:rsidP="00D73100">
            <w:pPr>
              <w:rPr>
                <w:rFonts w:cstheme="minorHAnsi"/>
                <w:b/>
                <w:color w:val="0070C0"/>
                <w:szCs w:val="24"/>
              </w:rPr>
            </w:pPr>
            <w:r w:rsidRPr="008620D1">
              <w:rPr>
                <w:rFonts w:cstheme="minorHAnsi"/>
                <w:b/>
                <w:color w:val="0070C0"/>
                <w:szCs w:val="24"/>
              </w:rPr>
              <w:t>KP</w:t>
            </w:r>
          </w:p>
        </w:tc>
        <w:tc>
          <w:tcPr>
            <w:tcW w:w="7020" w:type="dxa"/>
            <w:noWrap/>
          </w:tcPr>
          <w:p w:rsidR="00626182" w:rsidRPr="008620D1" w:rsidRDefault="00626182" w:rsidP="00D73100">
            <w:pPr>
              <w:rPr>
                <w:rFonts w:cstheme="minorHAnsi"/>
                <w:b/>
                <w:color w:val="0070C0"/>
                <w:szCs w:val="24"/>
              </w:rPr>
            </w:pPr>
            <w:r w:rsidRPr="008620D1">
              <w:rPr>
                <w:rFonts w:cstheme="minorHAnsi"/>
                <w:b/>
                <w:color w:val="0070C0"/>
                <w:szCs w:val="24"/>
              </w:rPr>
              <w:t>Názov</w:t>
            </w:r>
          </w:p>
        </w:tc>
      </w:tr>
      <w:tr w:rsidR="00626182" w:rsidRPr="008620D1" w:rsidTr="00D73100">
        <w:trPr>
          <w:trHeight w:val="510"/>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4-1</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23.61.20</w:t>
            </w:r>
          </w:p>
        </w:tc>
        <w:tc>
          <w:tcPr>
            <w:tcW w:w="7020" w:type="dxa"/>
          </w:tcPr>
          <w:p w:rsidR="00626182" w:rsidRPr="008620D1" w:rsidRDefault="00626182" w:rsidP="00D73100">
            <w:pPr>
              <w:jc w:val="both"/>
              <w:rPr>
                <w:rFonts w:cstheme="minorHAnsi"/>
                <w:color w:val="0070C0"/>
                <w:szCs w:val="24"/>
              </w:rPr>
            </w:pPr>
            <w:r w:rsidRPr="008620D1">
              <w:rPr>
                <w:rFonts w:cstheme="minorHAnsi"/>
                <w:color w:val="0070C0"/>
                <w:szCs w:val="24"/>
              </w:rPr>
              <w:t>Montované budovy z betónu, ak nie sú samostatnými stavebnými objektmi pripojenými na inžinierske siete</w:t>
            </w:r>
          </w:p>
        </w:tc>
      </w:tr>
      <w:tr w:rsidR="00626182" w:rsidRPr="008620D1" w:rsidTr="00D73100">
        <w:trPr>
          <w:trHeight w:val="510"/>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4-2</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25.11.10</w:t>
            </w:r>
          </w:p>
        </w:tc>
        <w:tc>
          <w:tcPr>
            <w:tcW w:w="7020" w:type="dxa"/>
          </w:tcPr>
          <w:p w:rsidR="00626182" w:rsidRPr="008620D1" w:rsidRDefault="00626182" w:rsidP="00D73100">
            <w:pPr>
              <w:jc w:val="both"/>
              <w:rPr>
                <w:rFonts w:cstheme="minorHAnsi"/>
                <w:color w:val="0070C0"/>
                <w:szCs w:val="24"/>
              </w:rPr>
            </w:pPr>
            <w:r w:rsidRPr="008620D1">
              <w:rPr>
                <w:rFonts w:cstheme="minorHAnsi"/>
                <w:color w:val="0070C0"/>
                <w:szCs w:val="24"/>
              </w:rPr>
              <w:t>Montované budovy z kovov, ak nie sú samostatnými stavebnými objektmi pripojenými na inžinierske siete</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4-3</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25.29</w:t>
            </w:r>
          </w:p>
        </w:tc>
        <w:tc>
          <w:tcPr>
            <w:tcW w:w="7020" w:type="dxa"/>
            <w:vAlign w:val="bottom"/>
          </w:tcPr>
          <w:p w:rsidR="00626182" w:rsidRPr="008620D1" w:rsidRDefault="00626182" w:rsidP="00D73100">
            <w:pPr>
              <w:jc w:val="both"/>
              <w:rPr>
                <w:rFonts w:cstheme="minorHAnsi"/>
                <w:color w:val="0070C0"/>
                <w:szCs w:val="24"/>
              </w:rPr>
            </w:pPr>
            <w:r w:rsidRPr="008620D1">
              <w:rPr>
                <w:rFonts w:cstheme="minorHAnsi"/>
                <w:color w:val="0070C0"/>
                <w:szCs w:val="24"/>
              </w:rPr>
              <w:t>Ostatné nádrže, zásobníky a kontajnery z kovov</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4-4</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25.3</w:t>
            </w:r>
          </w:p>
        </w:tc>
        <w:tc>
          <w:tcPr>
            <w:tcW w:w="7020" w:type="dxa"/>
            <w:vAlign w:val="bottom"/>
          </w:tcPr>
          <w:p w:rsidR="00626182" w:rsidRPr="008620D1" w:rsidRDefault="00626182" w:rsidP="00D73100">
            <w:pPr>
              <w:jc w:val="both"/>
              <w:rPr>
                <w:rFonts w:cstheme="minorHAnsi"/>
                <w:color w:val="0070C0"/>
                <w:szCs w:val="24"/>
              </w:rPr>
            </w:pPr>
            <w:r w:rsidRPr="008620D1">
              <w:rPr>
                <w:rFonts w:cstheme="minorHAnsi"/>
                <w:color w:val="0070C0"/>
                <w:szCs w:val="24"/>
              </w:rPr>
              <w:t>Parné kotly okrem kotlov na centrálny ohrev teplej vody</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lastRenderedPageBreak/>
              <w:t>4-5</w:t>
            </w:r>
          </w:p>
        </w:tc>
        <w:tc>
          <w:tcPr>
            <w:tcW w:w="980" w:type="dxa"/>
            <w:noWrap/>
            <w:vAlign w:val="bottom"/>
          </w:tcPr>
          <w:p w:rsidR="00626182" w:rsidRPr="008620D1" w:rsidRDefault="00626182" w:rsidP="00D73100">
            <w:pPr>
              <w:rPr>
                <w:rFonts w:cstheme="minorHAnsi"/>
                <w:color w:val="0070C0"/>
                <w:szCs w:val="24"/>
              </w:rPr>
            </w:pPr>
            <w:r w:rsidRPr="008620D1">
              <w:rPr>
                <w:rFonts w:cstheme="minorHAnsi"/>
                <w:color w:val="0070C0"/>
                <w:szCs w:val="24"/>
              </w:rPr>
              <w:t>25.4</w:t>
            </w:r>
          </w:p>
        </w:tc>
        <w:tc>
          <w:tcPr>
            <w:tcW w:w="7020" w:type="dxa"/>
          </w:tcPr>
          <w:p w:rsidR="00626182" w:rsidRPr="008620D1" w:rsidRDefault="00626182" w:rsidP="00D73100">
            <w:pPr>
              <w:jc w:val="both"/>
              <w:rPr>
                <w:rFonts w:cstheme="minorHAnsi"/>
                <w:color w:val="0070C0"/>
                <w:szCs w:val="24"/>
              </w:rPr>
            </w:pPr>
            <w:r w:rsidRPr="008620D1">
              <w:rPr>
                <w:rFonts w:cstheme="minorHAnsi"/>
                <w:color w:val="0070C0"/>
                <w:szCs w:val="24"/>
              </w:rPr>
              <w:t>Zbrane a munícia</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4-6</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25.71.15</w:t>
            </w:r>
          </w:p>
        </w:tc>
        <w:tc>
          <w:tcPr>
            <w:tcW w:w="7020" w:type="dxa"/>
            <w:vAlign w:val="bottom"/>
          </w:tcPr>
          <w:p w:rsidR="00626182" w:rsidRPr="008620D1" w:rsidRDefault="00626182" w:rsidP="00D73100">
            <w:pPr>
              <w:jc w:val="both"/>
              <w:rPr>
                <w:rFonts w:cstheme="minorHAnsi"/>
                <w:color w:val="0070C0"/>
                <w:szCs w:val="24"/>
              </w:rPr>
            </w:pPr>
            <w:r w:rsidRPr="008620D1">
              <w:rPr>
                <w:rFonts w:cstheme="minorHAnsi"/>
                <w:color w:val="0070C0"/>
                <w:szCs w:val="24"/>
              </w:rPr>
              <w:t>Meče, tesáky, bodáky, kopije a podobné zbrane a ich časti</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4-7</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25.99.2</w:t>
            </w:r>
          </w:p>
        </w:tc>
        <w:tc>
          <w:tcPr>
            <w:tcW w:w="7020" w:type="dxa"/>
          </w:tcPr>
          <w:p w:rsidR="00626182" w:rsidRPr="008620D1" w:rsidRDefault="00626182" w:rsidP="00D73100">
            <w:pPr>
              <w:jc w:val="both"/>
              <w:rPr>
                <w:rFonts w:cstheme="minorHAnsi"/>
                <w:color w:val="0070C0"/>
                <w:szCs w:val="24"/>
              </w:rPr>
            </w:pPr>
            <w:r w:rsidRPr="008620D1">
              <w:rPr>
                <w:rFonts w:cstheme="minorHAnsi"/>
                <w:color w:val="0070C0"/>
                <w:szCs w:val="24"/>
              </w:rPr>
              <w:t>Ostatné výrobky zo základných kovov</w:t>
            </w:r>
          </w:p>
        </w:tc>
      </w:tr>
      <w:tr w:rsidR="00626182" w:rsidRPr="008620D1" w:rsidTr="00D73100">
        <w:trPr>
          <w:trHeight w:val="202"/>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4-8</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30.11</w:t>
            </w:r>
          </w:p>
        </w:tc>
        <w:tc>
          <w:tcPr>
            <w:tcW w:w="7020" w:type="dxa"/>
            <w:tcBorders>
              <w:left w:val="nil"/>
            </w:tcBorders>
          </w:tcPr>
          <w:p w:rsidR="00626182" w:rsidRPr="008620D1" w:rsidRDefault="00626182" w:rsidP="00D73100">
            <w:pPr>
              <w:rPr>
                <w:rFonts w:cstheme="minorHAnsi"/>
                <w:color w:val="0070C0"/>
                <w:szCs w:val="24"/>
              </w:rPr>
            </w:pPr>
            <w:r w:rsidRPr="008620D1">
              <w:rPr>
                <w:rFonts w:cstheme="minorHAnsi"/>
                <w:color w:val="0070C0"/>
                <w:szCs w:val="24"/>
              </w:rPr>
              <w:t>Lode a plavidlá</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4-9</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30.12</w:t>
            </w:r>
          </w:p>
        </w:tc>
        <w:tc>
          <w:tcPr>
            <w:tcW w:w="7020" w:type="dxa"/>
          </w:tcPr>
          <w:p w:rsidR="00626182" w:rsidRPr="008620D1" w:rsidRDefault="00626182" w:rsidP="00D73100">
            <w:pPr>
              <w:rPr>
                <w:rFonts w:cstheme="minorHAnsi"/>
                <w:color w:val="0070C0"/>
                <w:szCs w:val="24"/>
              </w:rPr>
            </w:pPr>
            <w:r w:rsidRPr="008620D1">
              <w:rPr>
                <w:rFonts w:cstheme="minorHAnsi"/>
                <w:color w:val="0070C0"/>
                <w:szCs w:val="24"/>
              </w:rPr>
              <w:t>Rekreačné a športové člny</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4-10</w:t>
            </w:r>
          </w:p>
        </w:tc>
        <w:tc>
          <w:tcPr>
            <w:tcW w:w="980" w:type="dxa"/>
            <w:noWrap/>
            <w:vAlign w:val="center"/>
          </w:tcPr>
          <w:p w:rsidR="00626182" w:rsidRPr="008620D1" w:rsidRDefault="00626182" w:rsidP="00D73100">
            <w:pPr>
              <w:rPr>
                <w:rFonts w:cstheme="minorHAnsi"/>
                <w:color w:val="0070C0"/>
                <w:szCs w:val="24"/>
              </w:rPr>
            </w:pPr>
            <w:r w:rsidRPr="008620D1">
              <w:rPr>
                <w:rFonts w:cstheme="minorHAnsi"/>
                <w:color w:val="0070C0"/>
                <w:szCs w:val="24"/>
              </w:rPr>
              <w:t>30.2</w:t>
            </w:r>
          </w:p>
        </w:tc>
        <w:tc>
          <w:tcPr>
            <w:tcW w:w="7020" w:type="dxa"/>
            <w:vAlign w:val="center"/>
          </w:tcPr>
          <w:p w:rsidR="00626182" w:rsidRPr="008620D1" w:rsidRDefault="00626182" w:rsidP="00D73100">
            <w:pPr>
              <w:rPr>
                <w:rFonts w:cstheme="minorHAnsi"/>
                <w:color w:val="0070C0"/>
                <w:szCs w:val="24"/>
              </w:rPr>
            </w:pPr>
            <w:r w:rsidRPr="008620D1">
              <w:rPr>
                <w:rFonts w:cstheme="minorHAnsi"/>
                <w:color w:val="0070C0"/>
                <w:szCs w:val="24"/>
              </w:rPr>
              <w:t>Železničné lokomotívy a vozový park</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4-11</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30.3</w:t>
            </w:r>
          </w:p>
        </w:tc>
        <w:tc>
          <w:tcPr>
            <w:tcW w:w="7020" w:type="dxa"/>
          </w:tcPr>
          <w:p w:rsidR="00626182" w:rsidRPr="008620D1" w:rsidRDefault="00626182" w:rsidP="00D73100">
            <w:pPr>
              <w:rPr>
                <w:rFonts w:cstheme="minorHAnsi"/>
                <w:color w:val="0070C0"/>
                <w:szCs w:val="24"/>
              </w:rPr>
            </w:pPr>
            <w:r w:rsidRPr="008620D1">
              <w:rPr>
                <w:rFonts w:cstheme="minorHAnsi"/>
                <w:color w:val="0070C0"/>
                <w:szCs w:val="24"/>
              </w:rPr>
              <w:t>Lietadlá a kozmické lode a podobné zariadenia</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4-12</w:t>
            </w:r>
          </w:p>
        </w:tc>
        <w:tc>
          <w:tcPr>
            <w:tcW w:w="980" w:type="dxa"/>
            <w:noWrap/>
            <w:vAlign w:val="bottom"/>
          </w:tcPr>
          <w:p w:rsidR="00626182" w:rsidRPr="008620D1" w:rsidRDefault="00626182" w:rsidP="00D73100">
            <w:pPr>
              <w:rPr>
                <w:rFonts w:cstheme="minorHAnsi"/>
                <w:color w:val="0070C0"/>
                <w:szCs w:val="24"/>
              </w:rPr>
            </w:pPr>
            <w:r w:rsidRPr="008620D1">
              <w:rPr>
                <w:rFonts w:cstheme="minorHAnsi"/>
                <w:color w:val="0070C0"/>
                <w:szCs w:val="24"/>
              </w:rPr>
              <w:t>30.4</w:t>
            </w:r>
          </w:p>
        </w:tc>
        <w:tc>
          <w:tcPr>
            <w:tcW w:w="7020" w:type="dxa"/>
          </w:tcPr>
          <w:p w:rsidR="00626182" w:rsidRPr="008620D1" w:rsidRDefault="00626182" w:rsidP="00D73100">
            <w:pPr>
              <w:rPr>
                <w:rFonts w:cstheme="minorHAnsi"/>
                <w:color w:val="0070C0"/>
                <w:szCs w:val="24"/>
              </w:rPr>
            </w:pPr>
            <w:r w:rsidRPr="008620D1">
              <w:rPr>
                <w:rFonts w:cstheme="minorHAnsi"/>
                <w:color w:val="0070C0"/>
                <w:szCs w:val="24"/>
              </w:rPr>
              <w:t>Vojenské bojové vozidlá</w:t>
            </w:r>
          </w:p>
        </w:tc>
      </w:tr>
      <w:tr w:rsidR="00626182" w:rsidRPr="008620D1" w:rsidTr="00D73100">
        <w:trPr>
          <w:trHeight w:val="202"/>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4-13</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 </w:t>
            </w:r>
          </w:p>
        </w:tc>
        <w:tc>
          <w:tcPr>
            <w:tcW w:w="7020" w:type="dxa"/>
          </w:tcPr>
          <w:p w:rsidR="00626182" w:rsidRPr="008620D1" w:rsidRDefault="00626182" w:rsidP="00D73100">
            <w:pPr>
              <w:rPr>
                <w:rFonts w:cstheme="minorHAnsi"/>
                <w:color w:val="0070C0"/>
                <w:szCs w:val="24"/>
              </w:rPr>
            </w:pPr>
            <w:r w:rsidRPr="008620D1">
              <w:rPr>
                <w:rFonts w:cstheme="minorHAnsi"/>
                <w:color w:val="0070C0"/>
                <w:szCs w:val="24"/>
              </w:rPr>
              <w:t>Pestovateľské celky trvalých porastov s časom plodnosti dlhším ako tri roky</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4-14</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 </w:t>
            </w:r>
          </w:p>
        </w:tc>
        <w:tc>
          <w:tcPr>
            <w:tcW w:w="7020" w:type="dxa"/>
          </w:tcPr>
          <w:p w:rsidR="00626182" w:rsidRPr="008620D1" w:rsidRDefault="00626182" w:rsidP="00D73100">
            <w:pPr>
              <w:rPr>
                <w:rFonts w:cstheme="minorHAnsi"/>
                <w:color w:val="0070C0"/>
                <w:szCs w:val="24"/>
              </w:rPr>
            </w:pPr>
            <w:r w:rsidRPr="008620D1">
              <w:rPr>
                <w:rFonts w:cstheme="minorHAnsi"/>
                <w:color w:val="0070C0"/>
                <w:szCs w:val="24"/>
              </w:rPr>
              <w:t>2213 KS - Diaľkové telekomunikačné siete a vedenia</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4-15</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 </w:t>
            </w:r>
          </w:p>
        </w:tc>
        <w:tc>
          <w:tcPr>
            <w:tcW w:w="7020" w:type="dxa"/>
          </w:tcPr>
          <w:p w:rsidR="00626182" w:rsidRPr="008620D1" w:rsidRDefault="00626182" w:rsidP="00D73100">
            <w:pPr>
              <w:jc w:val="both"/>
              <w:rPr>
                <w:rFonts w:cstheme="minorHAnsi"/>
                <w:color w:val="0070C0"/>
                <w:szCs w:val="24"/>
              </w:rPr>
            </w:pPr>
            <w:r w:rsidRPr="008620D1">
              <w:rPr>
                <w:rFonts w:cstheme="minorHAnsi"/>
                <w:color w:val="0070C0"/>
                <w:szCs w:val="24"/>
              </w:rPr>
              <w:t>2224 KS - Miestne elektrické a telekomunikačné rozvody a vedenia</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4-16</w:t>
            </w:r>
          </w:p>
        </w:tc>
        <w:tc>
          <w:tcPr>
            <w:tcW w:w="980" w:type="dxa"/>
            <w:noWrap/>
            <w:vAlign w:val="bottom"/>
          </w:tcPr>
          <w:p w:rsidR="00626182" w:rsidRPr="008620D1" w:rsidRDefault="00626182" w:rsidP="00D73100">
            <w:pPr>
              <w:rPr>
                <w:rFonts w:cstheme="minorHAnsi"/>
                <w:color w:val="0070C0"/>
                <w:szCs w:val="24"/>
              </w:rPr>
            </w:pPr>
            <w:r w:rsidRPr="008620D1">
              <w:rPr>
                <w:rFonts w:cstheme="minorHAnsi"/>
                <w:color w:val="0070C0"/>
                <w:szCs w:val="24"/>
              </w:rPr>
              <w:t> </w:t>
            </w:r>
          </w:p>
        </w:tc>
        <w:tc>
          <w:tcPr>
            <w:tcW w:w="7020" w:type="dxa"/>
          </w:tcPr>
          <w:p w:rsidR="00626182" w:rsidRPr="008620D1" w:rsidRDefault="00626182" w:rsidP="00D73100">
            <w:pPr>
              <w:jc w:val="both"/>
              <w:rPr>
                <w:rFonts w:cstheme="minorHAnsi"/>
                <w:color w:val="0070C0"/>
                <w:szCs w:val="24"/>
              </w:rPr>
            </w:pPr>
            <w:r w:rsidRPr="008620D1">
              <w:rPr>
                <w:rFonts w:cstheme="minorHAnsi"/>
                <w:color w:val="0070C0"/>
                <w:szCs w:val="24"/>
              </w:rPr>
              <w:t>Drobné stavby vymedzené osobitným predpisom</w:t>
            </w:r>
            <w:r w:rsidRPr="008620D1">
              <w:rPr>
                <w:rFonts w:cstheme="minorHAnsi"/>
                <w:color w:val="0070C0"/>
                <w:szCs w:val="24"/>
                <w:vertAlign w:val="superscript"/>
              </w:rPr>
              <w:t>107</w:t>
            </w:r>
            <w:r w:rsidRPr="008620D1">
              <w:rPr>
                <w:rFonts w:cstheme="minorHAnsi"/>
                <w:color w:val="0070C0"/>
                <w:szCs w:val="24"/>
              </w:rPr>
              <w:t>) okrem § 22 ods. 2 písm. b) druhého bodu</w:t>
            </w:r>
          </w:p>
        </w:tc>
      </w:tr>
      <w:tr w:rsidR="00626182" w:rsidRPr="008620D1" w:rsidTr="00D73100">
        <w:trPr>
          <w:trHeight w:val="283"/>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4-17</w:t>
            </w:r>
          </w:p>
        </w:tc>
        <w:tc>
          <w:tcPr>
            <w:tcW w:w="980" w:type="dxa"/>
            <w:noWrap/>
          </w:tcPr>
          <w:p w:rsidR="00626182" w:rsidRPr="008620D1" w:rsidRDefault="00626182" w:rsidP="00D73100">
            <w:pPr>
              <w:rPr>
                <w:rFonts w:cstheme="minorHAnsi"/>
                <w:color w:val="0070C0"/>
                <w:szCs w:val="24"/>
              </w:rPr>
            </w:pPr>
            <w:r w:rsidRPr="008620D1">
              <w:rPr>
                <w:rFonts w:cstheme="minorHAnsi"/>
                <w:color w:val="0070C0"/>
                <w:szCs w:val="24"/>
              </w:rPr>
              <w:t> </w:t>
            </w:r>
          </w:p>
        </w:tc>
        <w:tc>
          <w:tcPr>
            <w:tcW w:w="7020" w:type="dxa"/>
          </w:tcPr>
          <w:p w:rsidR="00626182" w:rsidRPr="008620D1" w:rsidRDefault="00626182" w:rsidP="00D73100">
            <w:pPr>
              <w:jc w:val="both"/>
              <w:rPr>
                <w:rFonts w:cstheme="minorHAnsi"/>
                <w:color w:val="0070C0"/>
                <w:szCs w:val="24"/>
              </w:rPr>
            </w:pPr>
            <w:r w:rsidRPr="008620D1">
              <w:rPr>
                <w:rFonts w:cstheme="minorHAnsi"/>
                <w:color w:val="0070C0"/>
                <w:szCs w:val="24"/>
              </w:rPr>
              <w:t xml:space="preserve">Jednotlivé oddeliteľné súčasti zabudované v stavbách určené na samostatné odpisovanie (§ 22 ods. 15)                            </w:t>
            </w:r>
          </w:p>
          <w:p w:rsidR="00626182" w:rsidRPr="008620D1" w:rsidRDefault="00626182" w:rsidP="00D73100">
            <w:pPr>
              <w:rPr>
                <w:rFonts w:cstheme="minorHAnsi"/>
                <w:color w:val="0070C0"/>
                <w:szCs w:val="24"/>
              </w:rPr>
            </w:pPr>
            <w:r w:rsidRPr="008620D1">
              <w:rPr>
                <w:rFonts w:cstheme="minorHAnsi"/>
                <w:color w:val="0070C0"/>
                <w:szCs w:val="24"/>
              </w:rPr>
              <w:t>- klimatizačné zariadenia</w:t>
            </w:r>
          </w:p>
        </w:tc>
      </w:tr>
      <w:tr w:rsidR="00626182" w:rsidRPr="008620D1" w:rsidTr="00D73100">
        <w:trPr>
          <w:trHeight w:val="164"/>
        </w:trPr>
        <w:tc>
          <w:tcPr>
            <w:tcW w:w="960" w:type="dxa"/>
            <w:noWrap/>
          </w:tcPr>
          <w:p w:rsidR="00626182" w:rsidRPr="008620D1" w:rsidRDefault="00626182" w:rsidP="00D73100">
            <w:pPr>
              <w:rPr>
                <w:rFonts w:cstheme="minorHAnsi"/>
                <w:color w:val="0070C0"/>
                <w:szCs w:val="24"/>
              </w:rPr>
            </w:pPr>
          </w:p>
        </w:tc>
        <w:tc>
          <w:tcPr>
            <w:tcW w:w="980" w:type="dxa"/>
            <w:noWrap/>
            <w:vAlign w:val="bottom"/>
          </w:tcPr>
          <w:p w:rsidR="00626182" w:rsidRPr="008620D1" w:rsidRDefault="00626182" w:rsidP="00D73100">
            <w:pPr>
              <w:rPr>
                <w:rFonts w:cstheme="minorHAnsi"/>
                <w:color w:val="0070C0"/>
                <w:szCs w:val="24"/>
              </w:rPr>
            </w:pPr>
          </w:p>
        </w:tc>
        <w:tc>
          <w:tcPr>
            <w:tcW w:w="7020" w:type="dxa"/>
            <w:vAlign w:val="bottom"/>
          </w:tcPr>
          <w:p w:rsidR="00626182" w:rsidRPr="008620D1" w:rsidRDefault="00626182" w:rsidP="00D73100">
            <w:pPr>
              <w:rPr>
                <w:rFonts w:cstheme="minorHAnsi"/>
                <w:color w:val="0070C0"/>
                <w:szCs w:val="24"/>
              </w:rPr>
            </w:pPr>
            <w:r w:rsidRPr="008620D1">
              <w:rPr>
                <w:rFonts w:cstheme="minorHAnsi"/>
                <w:color w:val="0070C0"/>
                <w:szCs w:val="24"/>
              </w:rPr>
              <w:t>- osobné a nákladné výťahy</w:t>
            </w:r>
          </w:p>
        </w:tc>
      </w:tr>
      <w:tr w:rsidR="00626182" w:rsidRPr="008620D1" w:rsidTr="00D73100">
        <w:trPr>
          <w:trHeight w:val="168"/>
        </w:trPr>
        <w:tc>
          <w:tcPr>
            <w:tcW w:w="960" w:type="dxa"/>
            <w:noWrap/>
          </w:tcPr>
          <w:p w:rsidR="00626182" w:rsidRPr="008620D1" w:rsidRDefault="00626182" w:rsidP="00D73100">
            <w:pPr>
              <w:rPr>
                <w:rFonts w:cstheme="minorHAnsi"/>
                <w:color w:val="0070C0"/>
                <w:szCs w:val="24"/>
              </w:rPr>
            </w:pPr>
          </w:p>
        </w:tc>
        <w:tc>
          <w:tcPr>
            <w:tcW w:w="980" w:type="dxa"/>
            <w:noWrap/>
            <w:vAlign w:val="bottom"/>
          </w:tcPr>
          <w:p w:rsidR="00626182" w:rsidRPr="008620D1" w:rsidRDefault="00626182" w:rsidP="00D73100">
            <w:pPr>
              <w:rPr>
                <w:rFonts w:cstheme="minorHAnsi"/>
                <w:color w:val="0070C0"/>
                <w:szCs w:val="24"/>
              </w:rPr>
            </w:pPr>
            <w:r w:rsidRPr="008620D1">
              <w:rPr>
                <w:rFonts w:cstheme="minorHAnsi"/>
                <w:color w:val="0070C0"/>
                <w:szCs w:val="24"/>
              </w:rPr>
              <w:t> </w:t>
            </w:r>
          </w:p>
        </w:tc>
        <w:tc>
          <w:tcPr>
            <w:tcW w:w="7020" w:type="dxa"/>
            <w:vAlign w:val="bottom"/>
          </w:tcPr>
          <w:p w:rsidR="00626182" w:rsidRPr="008620D1" w:rsidRDefault="00626182" w:rsidP="00D73100">
            <w:pPr>
              <w:rPr>
                <w:rFonts w:cstheme="minorHAnsi"/>
                <w:color w:val="0070C0"/>
                <w:szCs w:val="24"/>
              </w:rPr>
            </w:pPr>
            <w:r w:rsidRPr="008620D1">
              <w:rPr>
                <w:rFonts w:cstheme="minorHAnsi"/>
                <w:color w:val="0070C0"/>
                <w:szCs w:val="24"/>
              </w:rPr>
              <w:t>- eskalátory a pohyblivé chodníky</w:t>
            </w:r>
          </w:p>
        </w:tc>
      </w:tr>
    </w:tbl>
    <w:p w:rsidR="00626182" w:rsidRPr="008620D1" w:rsidRDefault="00626182" w:rsidP="00626182">
      <w:pPr>
        <w:pStyle w:val="Odsekzoznamu"/>
        <w:spacing w:after="0" w:line="240" w:lineRule="auto"/>
        <w:rPr>
          <w:rFonts w:cstheme="minorHAnsi"/>
          <w:color w:val="0070C0"/>
          <w:szCs w:val="24"/>
        </w:rPr>
      </w:pPr>
    </w:p>
    <w:p w:rsidR="00626182" w:rsidRPr="008620D1" w:rsidRDefault="00626182" w:rsidP="00626182">
      <w:pPr>
        <w:pStyle w:val="Odsekzoznamu"/>
        <w:spacing w:after="0" w:line="240" w:lineRule="auto"/>
        <w:ind w:left="284"/>
        <w:jc w:val="center"/>
        <w:rPr>
          <w:rFonts w:cstheme="minorHAnsi"/>
          <w:color w:val="0070C0"/>
          <w:sz w:val="20"/>
        </w:rPr>
      </w:pPr>
      <w:r w:rsidRPr="008620D1">
        <w:rPr>
          <w:rFonts w:cstheme="minorHAnsi"/>
          <w:b/>
          <w:color w:val="0070C0"/>
          <w:szCs w:val="24"/>
        </w:rPr>
        <w:t>Odpisová skupina 5</w:t>
      </w:r>
    </w:p>
    <w:tbl>
      <w:tblPr>
        <w:tblW w:w="8820" w:type="dxa"/>
        <w:tblInd w:w="65" w:type="dxa"/>
        <w:tblCellMar>
          <w:left w:w="70" w:type="dxa"/>
          <w:right w:w="70" w:type="dxa"/>
        </w:tblCellMar>
        <w:tblLook w:val="0000" w:firstRow="0" w:lastRow="0" w:firstColumn="0" w:lastColumn="0" w:noHBand="0" w:noVBand="0"/>
      </w:tblPr>
      <w:tblGrid>
        <w:gridCol w:w="960"/>
        <w:gridCol w:w="1030"/>
        <w:gridCol w:w="6830"/>
      </w:tblGrid>
      <w:tr w:rsidR="00626182" w:rsidRPr="008620D1" w:rsidTr="00D73100">
        <w:trPr>
          <w:trHeight w:val="255"/>
        </w:trPr>
        <w:tc>
          <w:tcPr>
            <w:tcW w:w="960" w:type="dxa"/>
            <w:noWrap/>
          </w:tcPr>
          <w:p w:rsidR="00626182" w:rsidRPr="008620D1" w:rsidRDefault="00626182" w:rsidP="00D73100">
            <w:pPr>
              <w:rPr>
                <w:rFonts w:cstheme="minorHAnsi"/>
                <w:b/>
                <w:color w:val="0070C0"/>
                <w:szCs w:val="24"/>
              </w:rPr>
            </w:pPr>
            <w:r w:rsidRPr="008620D1">
              <w:rPr>
                <w:rFonts w:cstheme="minorHAnsi"/>
                <w:b/>
                <w:color w:val="0070C0"/>
                <w:szCs w:val="24"/>
              </w:rPr>
              <w:t>Položka</w:t>
            </w:r>
          </w:p>
        </w:tc>
        <w:tc>
          <w:tcPr>
            <w:tcW w:w="1030" w:type="dxa"/>
            <w:noWrap/>
            <w:vAlign w:val="bottom"/>
          </w:tcPr>
          <w:p w:rsidR="00626182" w:rsidRPr="008620D1" w:rsidRDefault="00626182" w:rsidP="00D73100">
            <w:pPr>
              <w:rPr>
                <w:rFonts w:cstheme="minorHAnsi"/>
                <w:b/>
                <w:color w:val="0070C0"/>
                <w:szCs w:val="24"/>
              </w:rPr>
            </w:pPr>
            <w:r w:rsidRPr="008620D1">
              <w:rPr>
                <w:rFonts w:cstheme="minorHAnsi"/>
                <w:b/>
                <w:color w:val="0070C0"/>
                <w:szCs w:val="24"/>
              </w:rPr>
              <w:t>KS</w:t>
            </w:r>
          </w:p>
        </w:tc>
        <w:tc>
          <w:tcPr>
            <w:tcW w:w="6830" w:type="dxa"/>
            <w:noWrap/>
            <w:vAlign w:val="bottom"/>
          </w:tcPr>
          <w:p w:rsidR="00626182" w:rsidRPr="008620D1" w:rsidRDefault="00626182" w:rsidP="00D73100">
            <w:pPr>
              <w:rPr>
                <w:rFonts w:cstheme="minorHAnsi"/>
                <w:b/>
                <w:color w:val="0070C0"/>
                <w:szCs w:val="24"/>
              </w:rPr>
            </w:pPr>
            <w:r w:rsidRPr="008620D1">
              <w:rPr>
                <w:rFonts w:cstheme="minorHAnsi"/>
                <w:b/>
                <w:color w:val="0070C0"/>
                <w:szCs w:val="24"/>
              </w:rPr>
              <w:t>Názov</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5-1</w:t>
            </w:r>
          </w:p>
        </w:tc>
        <w:tc>
          <w:tcPr>
            <w:tcW w:w="1030" w:type="dxa"/>
            <w:noWrap/>
          </w:tcPr>
          <w:p w:rsidR="00626182" w:rsidRPr="008620D1" w:rsidRDefault="00626182" w:rsidP="00D73100">
            <w:pPr>
              <w:rPr>
                <w:rFonts w:cstheme="minorHAnsi"/>
                <w:color w:val="0070C0"/>
                <w:szCs w:val="24"/>
              </w:rPr>
            </w:pPr>
            <w:r w:rsidRPr="008620D1">
              <w:rPr>
                <w:rFonts w:cstheme="minorHAnsi"/>
                <w:color w:val="0070C0"/>
                <w:szCs w:val="24"/>
              </w:rPr>
              <w:t>1</w:t>
            </w:r>
          </w:p>
        </w:tc>
        <w:tc>
          <w:tcPr>
            <w:tcW w:w="6830" w:type="dxa"/>
          </w:tcPr>
          <w:p w:rsidR="00626182" w:rsidRPr="008620D1" w:rsidRDefault="00626182" w:rsidP="00D73100">
            <w:pPr>
              <w:jc w:val="both"/>
              <w:rPr>
                <w:rFonts w:cstheme="minorHAnsi"/>
                <w:color w:val="0070C0"/>
                <w:szCs w:val="24"/>
              </w:rPr>
            </w:pPr>
            <w:r w:rsidRPr="008620D1">
              <w:rPr>
                <w:rFonts w:cstheme="minorHAnsi"/>
                <w:color w:val="0070C0"/>
                <w:szCs w:val="24"/>
              </w:rPr>
              <w:t>Budovy okrem kódov uvedených v odpisovej skupine 6</w:t>
            </w:r>
          </w:p>
        </w:tc>
      </w:tr>
      <w:tr w:rsidR="00626182" w:rsidRPr="008620D1" w:rsidTr="00D73100">
        <w:trPr>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5-2</w:t>
            </w:r>
          </w:p>
        </w:tc>
        <w:tc>
          <w:tcPr>
            <w:tcW w:w="1030" w:type="dxa"/>
            <w:noWrap/>
          </w:tcPr>
          <w:p w:rsidR="00626182" w:rsidRPr="008620D1" w:rsidRDefault="00626182" w:rsidP="00D73100">
            <w:pPr>
              <w:rPr>
                <w:rFonts w:cstheme="minorHAnsi"/>
                <w:color w:val="0070C0"/>
                <w:szCs w:val="24"/>
              </w:rPr>
            </w:pPr>
            <w:r w:rsidRPr="008620D1">
              <w:rPr>
                <w:rFonts w:cstheme="minorHAnsi"/>
                <w:color w:val="0070C0"/>
                <w:szCs w:val="24"/>
              </w:rPr>
              <w:t>2</w:t>
            </w:r>
          </w:p>
        </w:tc>
        <w:tc>
          <w:tcPr>
            <w:tcW w:w="6830" w:type="dxa"/>
          </w:tcPr>
          <w:p w:rsidR="00626182" w:rsidRPr="008620D1" w:rsidRDefault="00626182" w:rsidP="00D73100">
            <w:pPr>
              <w:jc w:val="both"/>
              <w:rPr>
                <w:rFonts w:cstheme="minorHAnsi"/>
                <w:color w:val="0070C0"/>
                <w:szCs w:val="24"/>
              </w:rPr>
            </w:pPr>
            <w:r w:rsidRPr="008620D1">
              <w:rPr>
                <w:rFonts w:cstheme="minorHAnsi"/>
                <w:color w:val="0070C0"/>
                <w:szCs w:val="24"/>
              </w:rPr>
              <w:t>Inžinierske stavby okrem kódov uvedených v odpisových skupinách 4 a 6 a okrem jednotlivých oddeliteľných súčastí uvedených v odpisových skupinách 2 a 4</w:t>
            </w:r>
          </w:p>
        </w:tc>
      </w:tr>
    </w:tbl>
    <w:p w:rsidR="00626182" w:rsidRPr="008620D1" w:rsidRDefault="00626182" w:rsidP="00626182">
      <w:pPr>
        <w:rPr>
          <w:rFonts w:cstheme="minorHAnsi"/>
          <w:color w:val="0070C0"/>
          <w:szCs w:val="24"/>
        </w:rPr>
      </w:pPr>
    </w:p>
    <w:p w:rsidR="00626182" w:rsidRPr="008620D1" w:rsidRDefault="00626182" w:rsidP="00626182">
      <w:pPr>
        <w:pStyle w:val="Odsekzoznamu"/>
        <w:spacing w:after="0" w:line="240" w:lineRule="auto"/>
        <w:ind w:left="284"/>
        <w:jc w:val="center"/>
        <w:rPr>
          <w:rFonts w:cstheme="minorHAnsi"/>
          <w:color w:val="0070C0"/>
          <w:sz w:val="20"/>
        </w:rPr>
      </w:pPr>
      <w:r w:rsidRPr="008620D1">
        <w:rPr>
          <w:rFonts w:cstheme="minorHAnsi"/>
          <w:b/>
          <w:color w:val="0070C0"/>
          <w:szCs w:val="24"/>
        </w:rPr>
        <w:t>Odpisová skupina 6</w:t>
      </w:r>
    </w:p>
    <w:tbl>
      <w:tblPr>
        <w:tblW w:w="8830" w:type="dxa"/>
        <w:tblInd w:w="55" w:type="dxa"/>
        <w:tblCellMar>
          <w:left w:w="70" w:type="dxa"/>
          <w:right w:w="70" w:type="dxa"/>
        </w:tblCellMar>
        <w:tblLook w:val="0000" w:firstRow="0" w:lastRow="0" w:firstColumn="0" w:lastColumn="0" w:noHBand="0" w:noVBand="0"/>
      </w:tblPr>
      <w:tblGrid>
        <w:gridCol w:w="10"/>
        <w:gridCol w:w="960"/>
        <w:gridCol w:w="960"/>
        <w:gridCol w:w="6890"/>
        <w:gridCol w:w="10"/>
      </w:tblGrid>
      <w:tr w:rsidR="00626182" w:rsidRPr="008620D1" w:rsidTr="00D73100">
        <w:trPr>
          <w:gridBefore w:val="1"/>
          <w:wBefore w:w="10" w:type="dxa"/>
          <w:trHeight w:val="255"/>
        </w:trPr>
        <w:tc>
          <w:tcPr>
            <w:tcW w:w="960" w:type="dxa"/>
            <w:noWrap/>
          </w:tcPr>
          <w:p w:rsidR="00626182" w:rsidRPr="008620D1" w:rsidRDefault="00626182" w:rsidP="00D73100">
            <w:pPr>
              <w:rPr>
                <w:rFonts w:cstheme="minorHAnsi"/>
                <w:b/>
                <w:color w:val="0070C0"/>
                <w:szCs w:val="24"/>
              </w:rPr>
            </w:pPr>
            <w:r w:rsidRPr="008620D1">
              <w:rPr>
                <w:rFonts w:cstheme="minorHAnsi"/>
                <w:b/>
                <w:color w:val="0070C0"/>
                <w:szCs w:val="24"/>
              </w:rPr>
              <w:t>Položka</w:t>
            </w:r>
          </w:p>
        </w:tc>
        <w:tc>
          <w:tcPr>
            <w:tcW w:w="960" w:type="dxa"/>
            <w:noWrap/>
            <w:vAlign w:val="bottom"/>
          </w:tcPr>
          <w:p w:rsidR="00626182" w:rsidRPr="008620D1" w:rsidRDefault="00626182" w:rsidP="00D73100">
            <w:pPr>
              <w:rPr>
                <w:rFonts w:cstheme="minorHAnsi"/>
                <w:b/>
                <w:color w:val="0070C0"/>
                <w:szCs w:val="24"/>
              </w:rPr>
            </w:pPr>
            <w:r w:rsidRPr="008620D1">
              <w:rPr>
                <w:rFonts w:cstheme="minorHAnsi"/>
                <w:b/>
                <w:color w:val="0070C0"/>
                <w:szCs w:val="24"/>
              </w:rPr>
              <w:t>KS</w:t>
            </w:r>
          </w:p>
        </w:tc>
        <w:tc>
          <w:tcPr>
            <w:tcW w:w="6900" w:type="dxa"/>
            <w:gridSpan w:val="2"/>
            <w:noWrap/>
            <w:vAlign w:val="bottom"/>
          </w:tcPr>
          <w:p w:rsidR="00626182" w:rsidRPr="008620D1" w:rsidRDefault="00626182" w:rsidP="00D73100">
            <w:pPr>
              <w:rPr>
                <w:rFonts w:cstheme="minorHAnsi"/>
                <w:b/>
                <w:color w:val="0070C0"/>
                <w:szCs w:val="24"/>
              </w:rPr>
            </w:pPr>
            <w:r w:rsidRPr="008620D1">
              <w:rPr>
                <w:rFonts w:cstheme="minorHAnsi"/>
                <w:b/>
                <w:color w:val="0070C0"/>
                <w:szCs w:val="24"/>
              </w:rPr>
              <w:t>Názov</w:t>
            </w:r>
          </w:p>
        </w:tc>
      </w:tr>
      <w:tr w:rsidR="00626182" w:rsidRPr="008620D1" w:rsidTr="00D73100">
        <w:trPr>
          <w:gridBefore w:val="1"/>
          <w:wBefore w:w="10" w:type="dxa"/>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6-1</w:t>
            </w:r>
          </w:p>
        </w:tc>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11</w:t>
            </w:r>
          </w:p>
        </w:tc>
        <w:tc>
          <w:tcPr>
            <w:tcW w:w="6900" w:type="dxa"/>
            <w:gridSpan w:val="2"/>
          </w:tcPr>
          <w:p w:rsidR="00626182" w:rsidRPr="008620D1" w:rsidRDefault="00626182" w:rsidP="00D73100">
            <w:pPr>
              <w:rPr>
                <w:rFonts w:cstheme="minorHAnsi"/>
                <w:color w:val="0070C0"/>
                <w:szCs w:val="24"/>
              </w:rPr>
            </w:pPr>
            <w:r w:rsidRPr="008620D1">
              <w:rPr>
                <w:rFonts w:cstheme="minorHAnsi"/>
                <w:color w:val="0070C0"/>
                <w:szCs w:val="24"/>
              </w:rPr>
              <w:t>Bytové budovy</w:t>
            </w:r>
          </w:p>
        </w:tc>
      </w:tr>
      <w:tr w:rsidR="00626182" w:rsidRPr="008620D1" w:rsidTr="00D73100">
        <w:trPr>
          <w:gridBefore w:val="1"/>
          <w:wBefore w:w="10" w:type="dxa"/>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lastRenderedPageBreak/>
              <w:t>6-2</w:t>
            </w:r>
          </w:p>
        </w:tc>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121</w:t>
            </w:r>
          </w:p>
        </w:tc>
        <w:tc>
          <w:tcPr>
            <w:tcW w:w="6900" w:type="dxa"/>
            <w:gridSpan w:val="2"/>
          </w:tcPr>
          <w:p w:rsidR="00626182" w:rsidRPr="008620D1" w:rsidRDefault="00626182" w:rsidP="00D73100">
            <w:pPr>
              <w:rPr>
                <w:rFonts w:cstheme="minorHAnsi"/>
                <w:color w:val="0070C0"/>
                <w:szCs w:val="24"/>
              </w:rPr>
            </w:pPr>
            <w:r w:rsidRPr="008620D1">
              <w:rPr>
                <w:rFonts w:cstheme="minorHAnsi"/>
                <w:color w:val="0070C0"/>
                <w:szCs w:val="24"/>
              </w:rPr>
              <w:t>Hotely a podobné budovy</w:t>
            </w:r>
          </w:p>
        </w:tc>
      </w:tr>
      <w:tr w:rsidR="00626182" w:rsidRPr="008620D1" w:rsidTr="00D73100">
        <w:trPr>
          <w:gridBefore w:val="1"/>
          <w:wBefore w:w="10" w:type="dxa"/>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6-3</w:t>
            </w:r>
          </w:p>
        </w:tc>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1220</w:t>
            </w:r>
          </w:p>
        </w:tc>
        <w:tc>
          <w:tcPr>
            <w:tcW w:w="6900" w:type="dxa"/>
            <w:gridSpan w:val="2"/>
          </w:tcPr>
          <w:p w:rsidR="00626182" w:rsidRPr="008620D1" w:rsidRDefault="00626182" w:rsidP="00D73100">
            <w:pPr>
              <w:rPr>
                <w:rFonts w:cstheme="minorHAnsi"/>
                <w:color w:val="0070C0"/>
                <w:szCs w:val="24"/>
              </w:rPr>
            </w:pPr>
            <w:r w:rsidRPr="008620D1">
              <w:rPr>
                <w:rFonts w:cstheme="minorHAnsi"/>
                <w:color w:val="0070C0"/>
                <w:szCs w:val="24"/>
              </w:rPr>
              <w:t>Budovy pre administratívu</w:t>
            </w:r>
          </w:p>
        </w:tc>
      </w:tr>
      <w:tr w:rsidR="00626182" w:rsidRPr="008620D1" w:rsidTr="00D73100">
        <w:trPr>
          <w:gridBefore w:val="1"/>
          <w:wBefore w:w="10" w:type="dxa"/>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6-4</w:t>
            </w:r>
          </w:p>
        </w:tc>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126</w:t>
            </w:r>
          </w:p>
        </w:tc>
        <w:tc>
          <w:tcPr>
            <w:tcW w:w="6900" w:type="dxa"/>
            <w:gridSpan w:val="2"/>
          </w:tcPr>
          <w:p w:rsidR="00626182" w:rsidRPr="008620D1" w:rsidRDefault="00626182" w:rsidP="00D73100">
            <w:pPr>
              <w:jc w:val="both"/>
              <w:rPr>
                <w:rFonts w:cstheme="minorHAnsi"/>
                <w:color w:val="0070C0"/>
                <w:szCs w:val="24"/>
              </w:rPr>
            </w:pPr>
            <w:r w:rsidRPr="008620D1">
              <w:rPr>
                <w:rFonts w:cstheme="minorHAnsi"/>
                <w:color w:val="0070C0"/>
                <w:szCs w:val="24"/>
              </w:rPr>
              <w:t>Budovy pre kultúru a verejnú zábavu, vzdelávanie a zdravotníctvo</w:t>
            </w:r>
          </w:p>
        </w:tc>
      </w:tr>
      <w:tr w:rsidR="00626182" w:rsidRPr="008620D1" w:rsidTr="00D73100">
        <w:trPr>
          <w:gridBefore w:val="1"/>
          <w:wBefore w:w="10" w:type="dxa"/>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6-5</w:t>
            </w:r>
          </w:p>
        </w:tc>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127</w:t>
            </w:r>
          </w:p>
        </w:tc>
        <w:tc>
          <w:tcPr>
            <w:tcW w:w="6900" w:type="dxa"/>
            <w:gridSpan w:val="2"/>
          </w:tcPr>
          <w:p w:rsidR="00626182" w:rsidRPr="008620D1" w:rsidRDefault="00626182" w:rsidP="00D73100">
            <w:pPr>
              <w:jc w:val="both"/>
              <w:rPr>
                <w:rFonts w:cstheme="minorHAnsi"/>
                <w:color w:val="0070C0"/>
                <w:szCs w:val="24"/>
              </w:rPr>
            </w:pPr>
            <w:r w:rsidRPr="008620D1">
              <w:rPr>
                <w:rFonts w:cstheme="minorHAnsi"/>
                <w:color w:val="0070C0"/>
                <w:szCs w:val="24"/>
              </w:rPr>
              <w:t>Ostatné nebytové budovy okrem</w:t>
            </w:r>
          </w:p>
          <w:p w:rsidR="00626182" w:rsidRPr="008620D1" w:rsidRDefault="00626182" w:rsidP="00626182">
            <w:pPr>
              <w:pStyle w:val="Odsekzoznamu"/>
              <w:numPr>
                <w:ilvl w:val="0"/>
                <w:numId w:val="21"/>
              </w:numPr>
              <w:spacing w:after="0" w:line="240" w:lineRule="auto"/>
              <w:ind w:left="142" w:hanging="142"/>
              <w:jc w:val="both"/>
              <w:rPr>
                <w:rFonts w:cstheme="minorHAnsi"/>
                <w:color w:val="0070C0"/>
                <w:szCs w:val="24"/>
              </w:rPr>
            </w:pPr>
            <w:r w:rsidRPr="008620D1">
              <w:rPr>
                <w:rFonts w:cstheme="minorHAnsi"/>
                <w:color w:val="0070C0"/>
                <w:szCs w:val="24"/>
              </w:rPr>
              <w:t>1271 - Nebytové poľnohospodárske budovy</w:t>
            </w:r>
          </w:p>
          <w:p w:rsidR="00626182" w:rsidRPr="008620D1" w:rsidRDefault="00626182" w:rsidP="00626182">
            <w:pPr>
              <w:pStyle w:val="Odsekzoznamu"/>
              <w:numPr>
                <w:ilvl w:val="0"/>
                <w:numId w:val="21"/>
              </w:numPr>
              <w:spacing w:after="0" w:line="240" w:lineRule="auto"/>
              <w:ind w:left="142" w:hanging="142"/>
              <w:jc w:val="both"/>
              <w:rPr>
                <w:rFonts w:cstheme="minorHAnsi"/>
                <w:color w:val="0070C0"/>
                <w:szCs w:val="24"/>
              </w:rPr>
            </w:pPr>
            <w:r w:rsidRPr="008620D1">
              <w:rPr>
                <w:rFonts w:cstheme="minorHAnsi"/>
                <w:color w:val="0070C0"/>
                <w:szCs w:val="24"/>
              </w:rPr>
              <w:t>1274 – Ostatné budovy inde neuvedené len budovy a kasárne pre hasičov</w:t>
            </w:r>
          </w:p>
        </w:tc>
      </w:tr>
      <w:tr w:rsidR="00626182" w:rsidRPr="008620D1" w:rsidTr="00D73100">
        <w:trPr>
          <w:gridBefore w:val="1"/>
          <w:wBefore w:w="10" w:type="dxa"/>
          <w:trHeight w:val="255"/>
        </w:trPr>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6-6</w:t>
            </w:r>
          </w:p>
        </w:tc>
        <w:tc>
          <w:tcPr>
            <w:tcW w:w="960" w:type="dxa"/>
            <w:noWrap/>
          </w:tcPr>
          <w:p w:rsidR="00626182" w:rsidRPr="008620D1" w:rsidRDefault="00626182" w:rsidP="00D73100">
            <w:pPr>
              <w:rPr>
                <w:rFonts w:cstheme="minorHAnsi"/>
                <w:color w:val="0070C0"/>
                <w:szCs w:val="24"/>
              </w:rPr>
            </w:pPr>
            <w:r w:rsidRPr="008620D1">
              <w:rPr>
                <w:rFonts w:cstheme="minorHAnsi"/>
                <w:color w:val="0070C0"/>
                <w:szCs w:val="24"/>
              </w:rPr>
              <w:t>24</w:t>
            </w:r>
          </w:p>
        </w:tc>
        <w:tc>
          <w:tcPr>
            <w:tcW w:w="6900" w:type="dxa"/>
            <w:gridSpan w:val="2"/>
          </w:tcPr>
          <w:p w:rsidR="00626182" w:rsidRPr="008620D1" w:rsidRDefault="00626182" w:rsidP="00D73100">
            <w:pPr>
              <w:rPr>
                <w:rFonts w:cstheme="minorHAnsi"/>
                <w:color w:val="0070C0"/>
                <w:szCs w:val="24"/>
              </w:rPr>
            </w:pPr>
            <w:r w:rsidRPr="008620D1">
              <w:rPr>
                <w:rFonts w:cstheme="minorHAnsi"/>
                <w:color w:val="0070C0"/>
                <w:szCs w:val="24"/>
              </w:rPr>
              <w:t>Ostatné inžinierske stavby</w:t>
            </w:r>
          </w:p>
          <w:p w:rsidR="00626182" w:rsidRPr="008620D1" w:rsidRDefault="00626182" w:rsidP="00D73100">
            <w:pPr>
              <w:rPr>
                <w:rFonts w:cstheme="minorHAnsi"/>
                <w:color w:val="0070C0"/>
                <w:szCs w:val="24"/>
              </w:rPr>
            </w:pPr>
          </w:p>
          <w:p w:rsidR="00626182" w:rsidRPr="008620D1" w:rsidRDefault="00626182" w:rsidP="00D73100">
            <w:pPr>
              <w:jc w:val="both"/>
              <w:rPr>
                <w:rFonts w:cstheme="minorHAnsi"/>
                <w:color w:val="0070C0"/>
                <w:szCs w:val="24"/>
              </w:rPr>
            </w:pPr>
          </w:p>
        </w:tc>
      </w:tr>
      <w:tr w:rsidR="00626182" w:rsidRPr="008620D1" w:rsidTr="00D73100">
        <w:trPr>
          <w:gridAfter w:val="1"/>
          <w:wAfter w:w="10" w:type="dxa"/>
          <w:trHeight w:val="255"/>
        </w:trPr>
        <w:tc>
          <w:tcPr>
            <w:tcW w:w="8820" w:type="dxa"/>
            <w:gridSpan w:val="4"/>
            <w:tcBorders>
              <w:top w:val="nil"/>
              <w:left w:val="nil"/>
              <w:bottom w:val="nil"/>
              <w:right w:val="nil"/>
            </w:tcBorders>
            <w:noWrap/>
            <w:vAlign w:val="bottom"/>
          </w:tcPr>
          <w:p w:rsidR="00626182" w:rsidRPr="008620D1" w:rsidRDefault="00626182" w:rsidP="00D73100">
            <w:pPr>
              <w:rPr>
                <w:rFonts w:cstheme="minorHAnsi"/>
                <w:b/>
                <w:bCs/>
                <w:color w:val="0070C0"/>
                <w:szCs w:val="24"/>
              </w:rPr>
            </w:pPr>
            <w:r w:rsidRPr="008620D1">
              <w:rPr>
                <w:rFonts w:cstheme="minorHAnsi"/>
                <w:b/>
                <w:bCs/>
                <w:color w:val="0070C0"/>
                <w:szCs w:val="24"/>
              </w:rPr>
              <w:t>Poznámky:</w:t>
            </w:r>
          </w:p>
        </w:tc>
      </w:tr>
      <w:tr w:rsidR="00626182" w:rsidRPr="008620D1" w:rsidTr="00D73100">
        <w:trPr>
          <w:gridAfter w:val="1"/>
          <w:wAfter w:w="10" w:type="dxa"/>
          <w:trHeight w:val="495"/>
        </w:trPr>
        <w:tc>
          <w:tcPr>
            <w:tcW w:w="8820" w:type="dxa"/>
            <w:gridSpan w:val="4"/>
            <w:tcBorders>
              <w:top w:val="nil"/>
              <w:left w:val="nil"/>
              <w:bottom w:val="nil"/>
              <w:right w:val="nil"/>
            </w:tcBorders>
            <w:vAlign w:val="bottom"/>
          </w:tcPr>
          <w:p w:rsidR="00626182" w:rsidRPr="008620D1" w:rsidRDefault="00626182" w:rsidP="00626182">
            <w:pPr>
              <w:numPr>
                <w:ilvl w:val="0"/>
                <w:numId w:val="22"/>
              </w:numPr>
              <w:spacing w:after="0" w:line="240" w:lineRule="auto"/>
              <w:jc w:val="both"/>
              <w:rPr>
                <w:rFonts w:cstheme="minorHAnsi"/>
                <w:color w:val="0070C0"/>
                <w:szCs w:val="24"/>
              </w:rPr>
            </w:pPr>
            <w:r w:rsidRPr="008620D1">
              <w:rPr>
                <w:rFonts w:cstheme="minorHAnsi"/>
                <w:color w:val="0070C0"/>
                <w:szCs w:val="24"/>
              </w:rPr>
              <w:t>Položka - označuje číslo odpisovej skupiny (1 až 6) a poradové číslo položky v príslušnej odpisovej skupine.</w:t>
            </w:r>
          </w:p>
        </w:tc>
      </w:tr>
      <w:tr w:rsidR="00626182" w:rsidRPr="008620D1" w:rsidTr="00D73100">
        <w:trPr>
          <w:gridAfter w:val="1"/>
          <w:wAfter w:w="10" w:type="dxa"/>
          <w:trHeight w:val="1005"/>
        </w:trPr>
        <w:tc>
          <w:tcPr>
            <w:tcW w:w="8820" w:type="dxa"/>
            <w:gridSpan w:val="4"/>
            <w:tcBorders>
              <w:top w:val="nil"/>
              <w:left w:val="nil"/>
              <w:bottom w:val="nil"/>
              <w:right w:val="nil"/>
            </w:tcBorders>
          </w:tcPr>
          <w:p w:rsidR="00626182" w:rsidRPr="008620D1" w:rsidRDefault="00626182" w:rsidP="00626182">
            <w:pPr>
              <w:numPr>
                <w:ilvl w:val="0"/>
                <w:numId w:val="22"/>
              </w:numPr>
              <w:spacing w:after="0" w:line="240" w:lineRule="auto"/>
              <w:jc w:val="both"/>
              <w:rPr>
                <w:rFonts w:cstheme="minorHAnsi"/>
                <w:color w:val="0070C0"/>
                <w:szCs w:val="24"/>
              </w:rPr>
            </w:pPr>
            <w:r w:rsidRPr="008620D1">
              <w:rPr>
                <w:rFonts w:cstheme="minorHAnsi"/>
                <w:color w:val="0070C0"/>
                <w:szCs w:val="24"/>
              </w:rPr>
              <w:t>KP - kód štatistickej klasifikácie produktov podľa činností (CPA) vydanej Nariadením Európskeho parlamentu a Rady (ES) č. 451/2008 z 23. apríla 2008, ktorý je rozhodujúci na zaradenie hmotného majetku do odpisovej skupiny. Ak pre stručnosť textácie je názov vymedzený inak, rozhodujúci je kód KP.</w:t>
            </w:r>
          </w:p>
        </w:tc>
      </w:tr>
      <w:tr w:rsidR="00626182" w:rsidRPr="008620D1" w:rsidTr="00D73100">
        <w:trPr>
          <w:gridAfter w:val="1"/>
          <w:wAfter w:w="10" w:type="dxa"/>
          <w:trHeight w:val="570"/>
        </w:trPr>
        <w:tc>
          <w:tcPr>
            <w:tcW w:w="8820" w:type="dxa"/>
            <w:gridSpan w:val="4"/>
            <w:tcBorders>
              <w:top w:val="nil"/>
              <w:left w:val="nil"/>
              <w:right w:val="nil"/>
            </w:tcBorders>
          </w:tcPr>
          <w:p w:rsidR="00626182" w:rsidRPr="008620D1" w:rsidRDefault="00626182" w:rsidP="00626182">
            <w:pPr>
              <w:numPr>
                <w:ilvl w:val="0"/>
                <w:numId w:val="22"/>
              </w:numPr>
              <w:spacing w:after="0" w:line="240" w:lineRule="auto"/>
              <w:jc w:val="both"/>
              <w:rPr>
                <w:rFonts w:cstheme="minorHAnsi"/>
                <w:color w:val="0070C0"/>
                <w:szCs w:val="24"/>
              </w:rPr>
            </w:pPr>
            <w:r w:rsidRPr="008620D1">
              <w:rPr>
                <w:rFonts w:cstheme="minorHAnsi"/>
                <w:color w:val="0070C0"/>
                <w:szCs w:val="24"/>
              </w:rPr>
              <w:t>Názov - obsahové vymedzenie jednotlivých položiek a kódov prevažne s použitím textácie KP, prípadne textácie KS.</w:t>
            </w:r>
          </w:p>
        </w:tc>
      </w:tr>
      <w:tr w:rsidR="00626182" w:rsidRPr="008620D1" w:rsidTr="00D73100">
        <w:trPr>
          <w:gridAfter w:val="1"/>
          <w:wAfter w:w="10" w:type="dxa"/>
          <w:trHeight w:val="480"/>
        </w:trPr>
        <w:tc>
          <w:tcPr>
            <w:tcW w:w="8820" w:type="dxa"/>
            <w:gridSpan w:val="4"/>
            <w:tcBorders>
              <w:top w:val="nil"/>
              <w:bottom w:val="nil"/>
              <w:right w:val="nil"/>
            </w:tcBorders>
            <w:vAlign w:val="bottom"/>
          </w:tcPr>
          <w:p w:rsidR="00626182" w:rsidRPr="008620D1" w:rsidRDefault="00626182" w:rsidP="00626182">
            <w:pPr>
              <w:pStyle w:val="Odsekzoznamu"/>
              <w:numPr>
                <w:ilvl w:val="0"/>
                <w:numId w:val="22"/>
              </w:numPr>
              <w:spacing w:after="0" w:line="240" w:lineRule="auto"/>
              <w:jc w:val="both"/>
              <w:rPr>
                <w:rFonts w:cstheme="minorHAnsi"/>
                <w:color w:val="0070C0"/>
                <w:szCs w:val="24"/>
              </w:rPr>
            </w:pPr>
            <w:r w:rsidRPr="008620D1">
              <w:rPr>
                <w:rFonts w:cstheme="minorHAnsi"/>
                <w:color w:val="0070C0"/>
                <w:szCs w:val="24"/>
              </w:rPr>
              <w:t>KS - kód klasifikácie stavieb vyhlásený vyhláškou Štatistického úradu Slovenskej republiky č. 323/2010 Z. z., ktorou sa vydáva Štatistická klasifikácia stavieb.“.</w:t>
            </w:r>
          </w:p>
        </w:tc>
      </w:tr>
    </w:tbl>
    <w:p w:rsidR="00745274" w:rsidRPr="007152B0" w:rsidRDefault="00745274" w:rsidP="00745274">
      <w:pPr>
        <w:autoSpaceDE w:val="0"/>
        <w:autoSpaceDN w:val="0"/>
        <w:adjustRightInd w:val="0"/>
        <w:spacing w:after="0" w:line="240" w:lineRule="auto"/>
        <w:jc w:val="center"/>
        <w:rPr>
          <w:rFonts w:cstheme="minorHAnsi"/>
          <w:b/>
          <w:bCs/>
          <w:color w:val="0000FF"/>
          <w:sz w:val="20"/>
          <w:szCs w:val="20"/>
        </w:rPr>
      </w:pPr>
    </w:p>
    <w:p w:rsidR="00626182" w:rsidRPr="00626182" w:rsidRDefault="00626182" w:rsidP="00626182">
      <w:pPr>
        <w:pStyle w:val="Odsekzoznamu"/>
        <w:spacing w:after="0" w:line="240" w:lineRule="auto"/>
        <w:rPr>
          <w:rFonts w:cstheme="minorHAnsi"/>
          <w:b/>
          <w:iCs/>
          <w:szCs w:val="24"/>
        </w:rPr>
      </w:pPr>
      <w:r>
        <w:rPr>
          <w:rFonts w:cstheme="minorHAnsi"/>
          <w:b/>
          <w:iCs/>
          <w:szCs w:val="24"/>
        </w:rPr>
        <w:t>--------------------------------------------------------------------------------------------------------------------------------</w:t>
      </w:r>
    </w:p>
    <w:p w:rsidR="00626182" w:rsidRPr="00626182" w:rsidRDefault="00626182" w:rsidP="00626182">
      <w:pPr>
        <w:autoSpaceDE w:val="0"/>
        <w:autoSpaceDN w:val="0"/>
        <w:adjustRightInd w:val="0"/>
        <w:spacing w:after="0" w:line="240" w:lineRule="auto"/>
        <w:rPr>
          <w:rFonts w:cstheme="minorHAnsi"/>
          <w:b/>
          <w:iCs/>
          <w:szCs w:val="24"/>
        </w:rPr>
      </w:pPr>
      <w:r>
        <w:rPr>
          <w:rFonts w:cstheme="minorHAnsi"/>
          <w:b/>
          <w:bCs/>
          <w:color w:val="000000"/>
          <w:sz w:val="20"/>
          <w:szCs w:val="20"/>
        </w:rPr>
        <w:tab/>
      </w:r>
      <w:r w:rsidRPr="00626182">
        <w:rPr>
          <w:rFonts w:cstheme="minorHAnsi"/>
          <w:b/>
          <w:iCs/>
          <w:szCs w:val="24"/>
        </w:rPr>
        <w:t xml:space="preserve">Príloha č. </w:t>
      </w:r>
      <w:r>
        <w:rPr>
          <w:rFonts w:cstheme="minorHAnsi"/>
          <w:b/>
          <w:iCs/>
          <w:szCs w:val="24"/>
        </w:rPr>
        <w:t>2</w:t>
      </w:r>
    </w:p>
    <w:p w:rsidR="00626182" w:rsidRPr="00626182" w:rsidRDefault="00626182" w:rsidP="00626182">
      <w:pPr>
        <w:pStyle w:val="Odsekzoznamu"/>
        <w:spacing w:after="0" w:line="240" w:lineRule="auto"/>
        <w:rPr>
          <w:rFonts w:cstheme="minorHAnsi"/>
          <w:b/>
          <w:iCs/>
          <w:szCs w:val="24"/>
        </w:rPr>
      </w:pPr>
      <w:r w:rsidRPr="00626182">
        <w:rPr>
          <w:rFonts w:cstheme="minorHAnsi"/>
          <w:b/>
          <w:iCs/>
          <w:szCs w:val="24"/>
        </w:rPr>
        <w:t>k zákonu č. 595/2003 Z. z.</w:t>
      </w:r>
    </w:p>
    <w:p w:rsidR="00626182" w:rsidRDefault="00626182" w:rsidP="00626182">
      <w:pPr>
        <w:autoSpaceDE w:val="0"/>
        <w:autoSpaceDN w:val="0"/>
        <w:adjustRightInd w:val="0"/>
        <w:spacing w:after="0" w:line="240" w:lineRule="auto"/>
        <w:rPr>
          <w:rFonts w:ascii="Tms Rmn" w:hAnsi="Tms Rmn"/>
          <w:sz w:val="24"/>
          <w:szCs w:val="24"/>
        </w:rPr>
      </w:pPr>
    </w:p>
    <w:p w:rsidR="00626182" w:rsidRDefault="00626182" w:rsidP="00626182">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Zoznam preberaných právne záväzných aktov</w:t>
      </w:r>
      <w:r>
        <w:rPr>
          <w:rFonts w:ascii="Tms Rmn" w:hAnsi="Tms Rmn" w:cs="Tms Rmn"/>
          <w:b/>
          <w:bCs/>
          <w:color w:val="000000"/>
        </w:rPr>
        <w:br/>
        <w:t>Európskej únie</w:t>
      </w:r>
    </w:p>
    <w:p w:rsidR="00626182" w:rsidRDefault="00626182" w:rsidP="00626182">
      <w:pPr>
        <w:autoSpaceDE w:val="0"/>
        <w:autoSpaceDN w:val="0"/>
        <w:adjustRightInd w:val="0"/>
        <w:spacing w:after="0" w:line="240" w:lineRule="auto"/>
        <w:rPr>
          <w:rFonts w:ascii="Tms Rmn" w:hAnsi="Tms Rmn" w:cs="Tms Rmn"/>
          <w:color w:val="000000"/>
          <w:sz w:val="20"/>
          <w:szCs w:val="20"/>
        </w:rPr>
      </w:pPr>
      <w:r>
        <w:rPr>
          <w:rFonts w:ascii="Tms Rmn" w:hAnsi="Tms Rmn" w:cs="Tms Rmn"/>
          <w:b/>
          <w:bCs/>
          <w:color w:val="000000"/>
          <w:sz w:val="20"/>
          <w:szCs w:val="20"/>
        </w:rPr>
        <w:br/>
      </w:r>
      <w:r>
        <w:rPr>
          <w:rFonts w:ascii="Tms Rmn" w:hAnsi="Tms Rmn" w:cs="Tms Rmn"/>
          <w:color w:val="000000"/>
          <w:sz w:val="20"/>
          <w:szCs w:val="20"/>
        </w:rPr>
        <w:t xml:space="preserve">---1. Smernica Rady </w:t>
      </w:r>
      <w:hyperlink r:id="rId2211" w:history="1">
        <w:r>
          <w:rPr>
            <w:rFonts w:ascii="Tms Rmn" w:hAnsi="Tms Rmn" w:cs="Tms Rmn"/>
            <w:color w:val="0000FF"/>
            <w:sz w:val="20"/>
            <w:szCs w:val="20"/>
          </w:rPr>
          <w:t>2008/7/ES</w:t>
        </w:r>
      </w:hyperlink>
      <w:r>
        <w:rPr>
          <w:rFonts w:ascii="Tms Rmn" w:hAnsi="Tms Rmn" w:cs="Tms Rmn"/>
          <w:color w:val="000000"/>
          <w:sz w:val="20"/>
          <w:szCs w:val="20"/>
        </w:rPr>
        <w:t xml:space="preserve"> z 12. februára 2008 o nepriamych daniach z </w:t>
      </w:r>
      <w:proofErr w:type="spellStart"/>
      <w:r>
        <w:rPr>
          <w:rFonts w:ascii="Tms Rmn" w:hAnsi="Tms Rmn" w:cs="Tms Rmn"/>
          <w:color w:val="000000"/>
          <w:sz w:val="20"/>
          <w:szCs w:val="20"/>
        </w:rPr>
        <w:t>navyšovania</w:t>
      </w:r>
      <w:proofErr w:type="spellEnd"/>
      <w:r>
        <w:rPr>
          <w:rFonts w:ascii="Tms Rmn" w:hAnsi="Tms Rmn" w:cs="Tms Rmn"/>
          <w:color w:val="000000"/>
          <w:sz w:val="20"/>
          <w:szCs w:val="20"/>
        </w:rPr>
        <w:t xml:space="preserve"> kapitálu (</w:t>
      </w:r>
      <w:proofErr w:type="spellStart"/>
      <w:r>
        <w:rPr>
          <w:rFonts w:ascii="Tms Rmn" w:hAnsi="Tms Rmn" w:cs="Tms Rmn"/>
          <w:color w:val="000000"/>
          <w:sz w:val="20"/>
          <w:szCs w:val="20"/>
        </w:rPr>
        <w:t>Ú.v</w:t>
      </w:r>
      <w:proofErr w:type="spellEnd"/>
      <w:r>
        <w:rPr>
          <w:rFonts w:ascii="Tms Rmn" w:hAnsi="Tms Rmn" w:cs="Tms Rmn"/>
          <w:color w:val="000000"/>
          <w:sz w:val="20"/>
          <w:szCs w:val="20"/>
        </w:rPr>
        <w:t>. EÚ L 46, 21.2.2008).</w:t>
      </w:r>
      <w:r>
        <w:rPr>
          <w:rFonts w:ascii="Tms Rmn" w:hAnsi="Tms Rmn" w:cs="Tms Rmn"/>
          <w:color w:val="000000"/>
          <w:sz w:val="20"/>
          <w:szCs w:val="20"/>
        </w:rPr>
        <w:br/>
        <w:t xml:space="preserve"> </w:t>
      </w:r>
      <w:r>
        <w:rPr>
          <w:rFonts w:ascii="Tms Rmn" w:hAnsi="Tms Rmn" w:cs="Tms Rmn"/>
          <w:color w:val="000000"/>
          <w:sz w:val="20"/>
          <w:szCs w:val="20"/>
        </w:rPr>
        <w:br/>
        <w:t xml:space="preserve">---2. Smernica Rady </w:t>
      </w:r>
      <w:hyperlink r:id="rId2212" w:history="1">
        <w:r>
          <w:rPr>
            <w:rFonts w:ascii="Tms Rmn" w:hAnsi="Tms Rmn" w:cs="Tms Rmn"/>
            <w:color w:val="0000FF"/>
            <w:sz w:val="20"/>
            <w:szCs w:val="20"/>
          </w:rPr>
          <w:t>2009/133/ES</w:t>
        </w:r>
      </w:hyperlink>
      <w:r>
        <w:rPr>
          <w:rFonts w:ascii="Tms Rmn" w:hAnsi="Tms Rmn" w:cs="Tms Rmn"/>
          <w:color w:val="000000"/>
          <w:sz w:val="20"/>
          <w:szCs w:val="20"/>
        </w:rPr>
        <w:t xml:space="preserve"> z 19. októbra 2009 o spoločnom systéme zdaňovania, uplatniteľnom pri zlučovaní, rozdeľovaní, čiastočnom rozdeľovaní, prevode aktív a výmene akcií spoločností rôznych členských štátov a pri premiestnení sídla SE alebo SCE medzi členskými štátmi (kodifikované znenie) (</w:t>
      </w:r>
      <w:proofErr w:type="spellStart"/>
      <w:r>
        <w:rPr>
          <w:rFonts w:ascii="Tms Rmn" w:hAnsi="Tms Rmn" w:cs="Tms Rmn"/>
          <w:color w:val="000000"/>
          <w:sz w:val="20"/>
          <w:szCs w:val="20"/>
        </w:rPr>
        <w:t>Ú.v</w:t>
      </w:r>
      <w:proofErr w:type="spellEnd"/>
      <w:r>
        <w:rPr>
          <w:rFonts w:ascii="Tms Rmn" w:hAnsi="Tms Rmn" w:cs="Tms Rmn"/>
          <w:color w:val="000000"/>
          <w:sz w:val="20"/>
          <w:szCs w:val="20"/>
        </w:rPr>
        <w:t>. EÚ L 310, 25.11.2009).</w:t>
      </w:r>
      <w:r>
        <w:rPr>
          <w:rFonts w:ascii="Tms Rmn" w:hAnsi="Tms Rmn" w:cs="Tms Rmn"/>
          <w:color w:val="000000"/>
          <w:sz w:val="20"/>
          <w:szCs w:val="20"/>
        </w:rPr>
        <w:br/>
      </w:r>
      <w:r>
        <w:rPr>
          <w:rFonts w:ascii="Tms Rmn" w:hAnsi="Tms Rmn" w:cs="Tms Rmn"/>
          <w:color w:val="000000"/>
          <w:sz w:val="20"/>
          <w:szCs w:val="20"/>
        </w:rPr>
        <w:br/>
        <w:t>---3.</w:t>
      </w:r>
      <w:hyperlink r:id="rId2213" w:history="1">
        <w:r>
          <w:rPr>
            <w:rFonts w:ascii="Tms Rmn" w:hAnsi="Tms Rmn" w:cs="Tms Rmn"/>
            <w:color w:val="0000FF"/>
            <w:sz w:val="20"/>
            <w:szCs w:val="20"/>
          </w:rPr>
          <w:t xml:space="preserve"> Smernica Rady 2011/96/EÚ z 30. novembra 2011 o spoločnom systéme zdaňovania uplatňovanom v prípade materských spoločností a dcérskych spoločností v rozličných členských štátoch (prepracované znenie) (</w:t>
        </w:r>
        <w:proofErr w:type="spellStart"/>
        <w:r>
          <w:rPr>
            <w:rFonts w:ascii="Tms Rmn" w:hAnsi="Tms Rmn" w:cs="Tms Rmn"/>
            <w:color w:val="0000FF"/>
            <w:sz w:val="20"/>
            <w:szCs w:val="20"/>
          </w:rPr>
          <w:t>Ú.v</w:t>
        </w:r>
        <w:proofErr w:type="spellEnd"/>
        <w:r>
          <w:rPr>
            <w:rFonts w:ascii="Tms Rmn" w:hAnsi="Tms Rmn" w:cs="Tms Rmn"/>
            <w:color w:val="0000FF"/>
            <w:sz w:val="20"/>
            <w:szCs w:val="20"/>
          </w:rPr>
          <w:t>. EÚ L 345, 29.12.2011).</w:t>
        </w:r>
      </w:hyperlink>
      <w:r>
        <w:rPr>
          <w:rFonts w:ascii="Tms Rmn" w:hAnsi="Tms Rmn" w:cs="Tms Rmn"/>
          <w:color w:val="000000"/>
          <w:sz w:val="20"/>
          <w:szCs w:val="20"/>
        </w:rPr>
        <w:t xml:space="preserve"> </w:t>
      </w:r>
      <w:r>
        <w:rPr>
          <w:rFonts w:ascii="Tms Rmn" w:hAnsi="Tms Rmn" w:cs="Tms Rmn"/>
          <w:color w:val="000000"/>
          <w:sz w:val="20"/>
          <w:szCs w:val="20"/>
        </w:rPr>
        <w:br/>
      </w:r>
      <w:r>
        <w:rPr>
          <w:rFonts w:ascii="Tms Rmn" w:hAnsi="Tms Rmn" w:cs="Tms Rmn"/>
          <w:color w:val="000000"/>
          <w:sz w:val="20"/>
          <w:szCs w:val="20"/>
        </w:rPr>
        <w:br/>
        <w:t xml:space="preserve">---4.  </w:t>
      </w:r>
      <w:hyperlink r:id="rId2214" w:history="1">
        <w:r>
          <w:rPr>
            <w:rFonts w:ascii="Tms Rmn" w:hAnsi="Tms Rmn" w:cs="Tms Rmn"/>
            <w:color w:val="0000FF"/>
            <w:sz w:val="20"/>
            <w:szCs w:val="20"/>
          </w:rPr>
          <w:t>Smernica Rady 2003/48/ES z 3.  júna 2003 o zdaňovaní príjmu z úspor v podobe výplat úrokov (Ú.  v.  EÚ L 157, 26.  06.  2003)</w:t>
        </w:r>
      </w:hyperlink>
      <w:r>
        <w:rPr>
          <w:rFonts w:ascii="Tms Rmn" w:hAnsi="Tms Rmn" w:cs="Tms Rmn"/>
          <w:color w:val="000000"/>
          <w:sz w:val="20"/>
          <w:szCs w:val="20"/>
        </w:rPr>
        <w:t xml:space="preserve"> v znení </w:t>
      </w:r>
      <w:hyperlink r:id="rId2215" w:history="1">
        <w:r>
          <w:rPr>
            <w:rFonts w:ascii="Tms Rmn" w:hAnsi="Tms Rmn" w:cs="Tms Rmn"/>
            <w:color w:val="0000FF"/>
            <w:sz w:val="20"/>
            <w:szCs w:val="20"/>
          </w:rPr>
          <w:t>rozhodnutia Rady 2004/587/ES z 19.  júla 2004 (Ú.  v.  EÚ L 257, 04.  08.  2004)</w:t>
        </w:r>
      </w:hyperlink>
      <w:r>
        <w:rPr>
          <w:rFonts w:ascii="Tms Rmn" w:hAnsi="Tms Rmn" w:cs="Tms Rmn"/>
          <w:color w:val="000000"/>
          <w:sz w:val="20"/>
          <w:szCs w:val="20"/>
        </w:rPr>
        <w:t xml:space="preserve"> </w:t>
      </w:r>
      <w:hyperlink r:id="rId2216" w:history="1">
        <w:r>
          <w:rPr>
            <w:rFonts w:ascii="Tms Rmn" w:hAnsi="Tms Rmn" w:cs="Tms Rmn"/>
            <w:color w:val="0000FF"/>
            <w:sz w:val="20"/>
            <w:szCs w:val="20"/>
          </w:rPr>
          <w:t>smernice Rady 2004/66/ES z 26.  apríla 2004 (Ú.  v.  ES L 168, 1.  5.  2004)</w:t>
        </w:r>
      </w:hyperlink>
      <w:r>
        <w:rPr>
          <w:rFonts w:ascii="Tms Rmn" w:hAnsi="Tms Rmn" w:cs="Tms Rmn"/>
          <w:color w:val="000000"/>
          <w:sz w:val="20"/>
          <w:szCs w:val="20"/>
        </w:rPr>
        <w:t xml:space="preserve">, v znení </w:t>
      </w:r>
      <w:hyperlink r:id="rId2217" w:history="1">
        <w:r>
          <w:rPr>
            <w:rFonts w:ascii="Tms Rmn" w:hAnsi="Tms Rmn" w:cs="Tms Rmn"/>
            <w:color w:val="0000FF"/>
            <w:sz w:val="20"/>
            <w:szCs w:val="20"/>
          </w:rPr>
          <w:t>smernice Rady 2006/98/ES z 20. novembra 2006 (Ú. v. EÚ L 363, 20. 12. 2006)</w:t>
        </w:r>
      </w:hyperlink>
      <w:hyperlink r:id="rId2218" w:history="1">
        <w:r>
          <w:rPr>
            <w:rFonts w:ascii="Helv" w:hAnsi="Helv" w:cs="Helv"/>
            <w:color w:val="0000FF"/>
            <w:sz w:val="20"/>
            <w:szCs w:val="20"/>
          </w:rPr>
          <w:t xml:space="preserve">Notes </w:t>
        </w:r>
        <w:proofErr w:type="spellStart"/>
        <w:r>
          <w:rPr>
            <w:rFonts w:ascii="Helv" w:hAnsi="Helv" w:cs="Helv"/>
            <w:color w:val="0000FF"/>
            <w:sz w:val="20"/>
            <w:szCs w:val="20"/>
          </w:rPr>
          <w:t>Link</w:t>
        </w:r>
        <w:proofErr w:type="spellEnd"/>
      </w:hyperlink>
      <w:r>
        <w:rPr>
          <w:rFonts w:ascii="Tms Rmn" w:hAnsi="Tms Rmn" w:cs="Tms Rmn"/>
          <w:color w:val="000000"/>
          <w:sz w:val="20"/>
          <w:szCs w:val="20"/>
        </w:rPr>
        <w:t xml:space="preserve">. </w:t>
      </w:r>
      <w:r>
        <w:rPr>
          <w:rFonts w:ascii="Tms Rmn" w:hAnsi="Tms Rmn" w:cs="Tms Rmn"/>
          <w:color w:val="000000"/>
          <w:sz w:val="20"/>
          <w:szCs w:val="20"/>
        </w:rPr>
        <w:br/>
      </w:r>
      <w:r>
        <w:rPr>
          <w:rFonts w:ascii="Tms Rmn" w:hAnsi="Tms Rmn" w:cs="Tms Rmn"/>
          <w:color w:val="000000"/>
          <w:sz w:val="20"/>
          <w:szCs w:val="20"/>
        </w:rPr>
        <w:br/>
        <w:t xml:space="preserve">---5.  </w:t>
      </w:r>
      <w:hyperlink r:id="rId2219" w:history="1">
        <w:r>
          <w:rPr>
            <w:rFonts w:ascii="Tms Rmn" w:hAnsi="Tms Rmn" w:cs="Tms Rmn"/>
            <w:color w:val="0000FF"/>
            <w:sz w:val="20"/>
            <w:szCs w:val="20"/>
          </w:rPr>
          <w:t xml:space="preserve">Smernica Rady 2003/49/ES z 3.  júna 2003 o spoločnom systéme zdaňovania uplatňovanom na výplaty úrokov a licenčných poplatkov medzi združenými spoločnosťami rôznych členských štátov (Ú.  v.  EÚ L 157, 26.  06.  </w:t>
        </w:r>
        <w:r>
          <w:rPr>
            <w:rFonts w:ascii="Tms Rmn" w:hAnsi="Tms Rmn" w:cs="Tms Rmn"/>
            <w:color w:val="0000FF"/>
            <w:sz w:val="20"/>
            <w:szCs w:val="20"/>
          </w:rPr>
          <w:lastRenderedPageBreak/>
          <w:t>2003)</w:t>
        </w:r>
      </w:hyperlink>
      <w:r>
        <w:rPr>
          <w:rFonts w:ascii="Tms Rmn" w:hAnsi="Tms Rmn" w:cs="Tms Rmn"/>
          <w:color w:val="000000"/>
          <w:sz w:val="20"/>
          <w:szCs w:val="20"/>
        </w:rPr>
        <w:t xml:space="preserve"> v znení </w:t>
      </w:r>
      <w:hyperlink r:id="rId2220" w:history="1">
        <w:r>
          <w:rPr>
            <w:rFonts w:ascii="Tms Rmn" w:hAnsi="Tms Rmn" w:cs="Tms Rmn"/>
            <w:color w:val="0000FF"/>
            <w:sz w:val="20"/>
            <w:szCs w:val="20"/>
          </w:rPr>
          <w:t>smernice Rady 2004/66/ES z 26.  apríla 2004 (Ú.  v.  ES L 168, 1.  5.  2004)</w:t>
        </w:r>
      </w:hyperlink>
      <w:r>
        <w:rPr>
          <w:rFonts w:ascii="Tms Rmn" w:hAnsi="Tms Rmn" w:cs="Tms Rmn"/>
          <w:color w:val="000000"/>
          <w:sz w:val="20"/>
          <w:szCs w:val="20"/>
        </w:rPr>
        <w:t xml:space="preserve">, </w:t>
      </w:r>
      <w:hyperlink r:id="rId2221" w:history="1">
        <w:r>
          <w:rPr>
            <w:rFonts w:ascii="Tms Rmn" w:hAnsi="Tms Rmn" w:cs="Tms Rmn"/>
            <w:color w:val="0000FF"/>
            <w:sz w:val="20"/>
            <w:szCs w:val="20"/>
          </w:rPr>
          <w:t>smernice Rady 2004/76/ES z 29.  apríla 2004 (Ú.  v.  ES L 157, 30.  4.  2004)</w:t>
        </w:r>
      </w:hyperlink>
      <w:r>
        <w:rPr>
          <w:rFonts w:ascii="Tms Rmn" w:hAnsi="Tms Rmn" w:cs="Tms Rmn"/>
          <w:color w:val="000000"/>
          <w:sz w:val="20"/>
          <w:szCs w:val="20"/>
        </w:rPr>
        <w:t xml:space="preserve">, v znení </w:t>
      </w:r>
      <w:hyperlink r:id="rId2222" w:history="1">
        <w:r>
          <w:rPr>
            <w:rFonts w:ascii="Tms Rmn" w:hAnsi="Tms Rmn" w:cs="Tms Rmn"/>
            <w:color w:val="0000FF"/>
            <w:sz w:val="20"/>
            <w:szCs w:val="20"/>
          </w:rPr>
          <w:t>smernice Rady 2006/98/ES z 20. novembra 2006 (Ú. v. EÚ L 363, 20. 12. 2006)</w:t>
        </w:r>
      </w:hyperlink>
      <w:hyperlink r:id="rId2223" w:history="1">
        <w:r>
          <w:rPr>
            <w:rFonts w:ascii="Helv" w:hAnsi="Helv" w:cs="Helv"/>
            <w:color w:val="0000FF"/>
            <w:sz w:val="20"/>
            <w:szCs w:val="20"/>
          </w:rPr>
          <w:t xml:space="preserve">Notes </w:t>
        </w:r>
        <w:proofErr w:type="spellStart"/>
        <w:r>
          <w:rPr>
            <w:rFonts w:ascii="Helv" w:hAnsi="Helv" w:cs="Helv"/>
            <w:color w:val="0000FF"/>
            <w:sz w:val="20"/>
            <w:szCs w:val="20"/>
          </w:rPr>
          <w:t>Link</w:t>
        </w:r>
        <w:proofErr w:type="spellEnd"/>
      </w:hyperlink>
      <w:r>
        <w:rPr>
          <w:rFonts w:ascii="Tms Rmn" w:hAnsi="Tms Rmn" w:cs="Tms Rmn"/>
          <w:color w:val="000000"/>
          <w:sz w:val="20"/>
          <w:szCs w:val="20"/>
        </w:rPr>
        <w:t>.</w:t>
      </w:r>
    </w:p>
    <w:p w:rsidR="00626182" w:rsidRPr="00626182" w:rsidRDefault="00626182" w:rsidP="00626182">
      <w:pPr>
        <w:pStyle w:val="Odsekzoznamu"/>
        <w:spacing w:after="0" w:line="240" w:lineRule="auto"/>
        <w:rPr>
          <w:rFonts w:cstheme="minorHAnsi"/>
          <w:b/>
          <w:iCs/>
          <w:szCs w:val="24"/>
        </w:rPr>
      </w:pPr>
      <w:r>
        <w:rPr>
          <w:rFonts w:cstheme="minorHAnsi"/>
          <w:b/>
          <w:iCs/>
          <w:szCs w:val="24"/>
        </w:rPr>
        <w:t>-------------------------------------------------------------------------------------------------------------------------------</w:t>
      </w:r>
    </w:p>
    <w:p w:rsidR="00626182" w:rsidRPr="00626182" w:rsidRDefault="00626182" w:rsidP="00626182">
      <w:pPr>
        <w:pStyle w:val="Odsekzoznamu"/>
        <w:spacing w:after="0" w:line="240" w:lineRule="auto"/>
        <w:rPr>
          <w:rFonts w:cstheme="minorHAnsi"/>
          <w:b/>
          <w:iCs/>
          <w:szCs w:val="24"/>
        </w:rPr>
      </w:pPr>
      <w:r w:rsidRPr="00626182">
        <w:rPr>
          <w:rFonts w:cstheme="minorHAnsi"/>
          <w:b/>
          <w:iCs/>
          <w:szCs w:val="24"/>
        </w:rPr>
        <w:t xml:space="preserve">Príloha č. </w:t>
      </w:r>
      <w:r w:rsidRPr="00626182">
        <w:rPr>
          <w:rFonts w:cstheme="minorHAnsi"/>
          <w:b/>
          <w:iCs/>
          <w:szCs w:val="24"/>
        </w:rPr>
        <w:t>3</w:t>
      </w:r>
    </w:p>
    <w:p w:rsidR="00626182" w:rsidRPr="00626182" w:rsidRDefault="00626182" w:rsidP="00626182">
      <w:pPr>
        <w:pStyle w:val="Odsekzoznamu"/>
        <w:spacing w:after="0" w:line="240" w:lineRule="auto"/>
        <w:rPr>
          <w:rFonts w:cstheme="minorHAnsi"/>
          <w:b/>
          <w:iCs/>
          <w:szCs w:val="24"/>
        </w:rPr>
      </w:pPr>
      <w:r w:rsidRPr="00626182">
        <w:rPr>
          <w:rFonts w:cstheme="minorHAnsi"/>
          <w:b/>
          <w:iCs/>
          <w:szCs w:val="24"/>
        </w:rPr>
        <w:t>k zákonu č. 595/2003 Z. z.</w:t>
      </w:r>
    </w:p>
    <w:p w:rsidR="00626182" w:rsidRDefault="00626182" w:rsidP="00626182">
      <w:pPr>
        <w:autoSpaceDE w:val="0"/>
        <w:autoSpaceDN w:val="0"/>
        <w:adjustRightInd w:val="0"/>
        <w:spacing w:after="0" w:line="240" w:lineRule="auto"/>
        <w:ind w:left="-360"/>
        <w:rPr>
          <w:rFonts w:ascii="Tms Rmn" w:hAnsi="Tms Rmn"/>
          <w:sz w:val="24"/>
          <w:szCs w:val="24"/>
        </w:rPr>
      </w:pPr>
    </w:p>
    <w:p w:rsidR="00626182" w:rsidRDefault="00626182" w:rsidP="00626182">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Z</w:t>
      </w:r>
      <w:r>
        <w:rPr>
          <w:rFonts w:ascii="Tms Rmn" w:hAnsi="Tms Rmn" w:cs="Tms Rmn"/>
          <w:b/>
          <w:bCs/>
          <w:color w:val="000000"/>
        </w:rPr>
        <w:t>OZNAM ŠTÁTOV A ZÁVISLÝCH ÚZEMÍ ČLENSKÝCH ŠTÁTOV,</w:t>
      </w:r>
      <w:r>
        <w:rPr>
          <w:rFonts w:ascii="Tms Rmn" w:hAnsi="Tms Rmn" w:cs="Tms Rmn"/>
          <w:b/>
          <w:bCs/>
          <w:color w:val="000000"/>
        </w:rPr>
        <w:br/>
        <w:t>KTORÉ ZRÁŽAJÚ DAŇ PODĽA ČL.  11 SMERNICE RADY Č.  2003/48/ES</w:t>
      </w:r>
      <w:r>
        <w:rPr>
          <w:rFonts w:ascii="Tms Rmn" w:hAnsi="Tms Rmn" w:cs="Tms Rmn"/>
          <w:b/>
          <w:bCs/>
          <w:color w:val="000000"/>
        </w:rPr>
        <w:br/>
        <w:t>Z 3.  JÚNA 2003O ZDAŇOVANÍ PRÍJMU Z ÚSPOR V PODOBE VÝPLATY</w:t>
      </w:r>
      <w:r>
        <w:rPr>
          <w:rFonts w:ascii="Tms Rmn" w:hAnsi="Tms Rmn" w:cs="Tms Rmn"/>
          <w:b/>
          <w:bCs/>
          <w:color w:val="000000"/>
        </w:rPr>
        <w:br/>
        <w:t>ÚROKOV</w:t>
      </w:r>
    </w:p>
    <w:p w:rsidR="00626182" w:rsidRDefault="00626182" w:rsidP="00626182">
      <w:pPr>
        <w:autoSpaceDE w:val="0"/>
        <w:autoSpaceDN w:val="0"/>
        <w:adjustRightInd w:val="0"/>
        <w:spacing w:after="0" w:line="240" w:lineRule="auto"/>
        <w:rPr>
          <w:rFonts w:ascii="Tms Rmn" w:hAnsi="Tms Rmn" w:cs="Tms Rmn"/>
          <w:color w:val="000000"/>
          <w:sz w:val="20"/>
          <w:szCs w:val="20"/>
        </w:rPr>
      </w:pPr>
      <w:r>
        <w:rPr>
          <w:rFonts w:ascii="Tms Rmn" w:hAnsi="Tms Rmn" w:cs="Tms Rmn"/>
          <w:b/>
          <w:bCs/>
          <w:color w:val="000000"/>
          <w:sz w:val="20"/>
          <w:szCs w:val="20"/>
        </w:rPr>
        <w:br/>
      </w:r>
      <w:r>
        <w:rPr>
          <w:rFonts w:ascii="Tms Rmn" w:hAnsi="Tms Rmn" w:cs="Tms Rmn"/>
          <w:b/>
          <w:bCs/>
          <w:color w:val="000000"/>
          <w:sz w:val="20"/>
          <w:szCs w:val="20"/>
        </w:rPr>
        <w:br/>
        <w:t>Lu</w:t>
      </w:r>
      <w:r>
        <w:rPr>
          <w:rFonts w:ascii="Tms Rmn" w:hAnsi="Tms Rmn" w:cs="Tms Rmn"/>
          <w:color w:val="000000"/>
          <w:sz w:val="20"/>
          <w:szCs w:val="20"/>
        </w:rPr>
        <w:t>xembursko</w:t>
      </w:r>
      <w:r>
        <w:rPr>
          <w:rFonts w:ascii="Tms Rmn" w:hAnsi="Tms Rmn" w:cs="Tms Rmn"/>
          <w:color w:val="000000"/>
          <w:sz w:val="20"/>
          <w:szCs w:val="20"/>
        </w:rPr>
        <w:br/>
      </w:r>
      <w:r>
        <w:rPr>
          <w:rFonts w:ascii="Tms Rmn" w:hAnsi="Tms Rmn" w:cs="Tms Rmn"/>
          <w:color w:val="000000"/>
          <w:sz w:val="20"/>
          <w:szCs w:val="20"/>
        </w:rPr>
        <w:br/>
        <w:t>Rakúsko</w:t>
      </w:r>
      <w:r>
        <w:rPr>
          <w:rFonts w:ascii="Tms Rmn" w:hAnsi="Tms Rmn" w:cs="Tms Rmn"/>
          <w:color w:val="000000"/>
          <w:sz w:val="20"/>
          <w:szCs w:val="20"/>
        </w:rPr>
        <w:br/>
      </w:r>
      <w:r>
        <w:rPr>
          <w:rFonts w:ascii="Tms Rmn" w:hAnsi="Tms Rmn" w:cs="Tms Rmn"/>
          <w:color w:val="000000"/>
          <w:sz w:val="20"/>
          <w:szCs w:val="20"/>
        </w:rPr>
        <w:br/>
        <w:t>Andorra</w:t>
      </w:r>
      <w:r>
        <w:rPr>
          <w:rFonts w:ascii="Tms Rmn" w:hAnsi="Tms Rmn" w:cs="Tms Rmn"/>
          <w:color w:val="000000"/>
          <w:sz w:val="20"/>
          <w:szCs w:val="20"/>
        </w:rPr>
        <w:br/>
      </w:r>
      <w:r>
        <w:rPr>
          <w:rFonts w:ascii="Tms Rmn" w:hAnsi="Tms Rmn" w:cs="Tms Rmn"/>
          <w:color w:val="000000"/>
          <w:sz w:val="20"/>
          <w:szCs w:val="20"/>
        </w:rPr>
        <w:br/>
        <w:t>Lichtenštajnsko</w:t>
      </w:r>
      <w:r>
        <w:rPr>
          <w:rFonts w:ascii="Tms Rmn" w:hAnsi="Tms Rmn" w:cs="Tms Rmn"/>
          <w:color w:val="000000"/>
          <w:sz w:val="20"/>
          <w:szCs w:val="20"/>
        </w:rPr>
        <w:br/>
      </w:r>
      <w:r>
        <w:rPr>
          <w:rFonts w:ascii="Tms Rmn" w:hAnsi="Tms Rmn" w:cs="Tms Rmn"/>
          <w:color w:val="000000"/>
          <w:sz w:val="20"/>
          <w:szCs w:val="20"/>
        </w:rPr>
        <w:br/>
        <w:t>Monako</w:t>
      </w:r>
      <w:r>
        <w:rPr>
          <w:rFonts w:ascii="Tms Rmn" w:hAnsi="Tms Rmn" w:cs="Tms Rmn"/>
          <w:color w:val="000000"/>
          <w:sz w:val="20"/>
          <w:szCs w:val="20"/>
        </w:rPr>
        <w:br/>
      </w:r>
      <w:r>
        <w:rPr>
          <w:rFonts w:ascii="Tms Rmn" w:hAnsi="Tms Rmn" w:cs="Tms Rmn"/>
          <w:color w:val="000000"/>
          <w:sz w:val="20"/>
          <w:szCs w:val="20"/>
        </w:rPr>
        <w:br/>
        <w:t>San Marino</w:t>
      </w:r>
      <w:r>
        <w:rPr>
          <w:rFonts w:ascii="Tms Rmn" w:hAnsi="Tms Rmn" w:cs="Tms Rmn"/>
          <w:color w:val="000000"/>
          <w:sz w:val="20"/>
          <w:szCs w:val="20"/>
        </w:rPr>
        <w:br/>
      </w:r>
      <w:r>
        <w:rPr>
          <w:rFonts w:ascii="Tms Rmn" w:hAnsi="Tms Rmn" w:cs="Tms Rmn"/>
          <w:color w:val="000000"/>
          <w:sz w:val="20"/>
          <w:szCs w:val="20"/>
        </w:rPr>
        <w:br/>
        <w:t>Švajčiarsko</w:t>
      </w:r>
      <w:r>
        <w:rPr>
          <w:rFonts w:ascii="Tms Rmn" w:hAnsi="Tms Rmn" w:cs="Tms Rmn"/>
          <w:color w:val="000000"/>
          <w:sz w:val="20"/>
          <w:szCs w:val="20"/>
        </w:rPr>
        <w:br/>
      </w:r>
      <w:r>
        <w:rPr>
          <w:rFonts w:ascii="Tms Rmn" w:hAnsi="Tms Rmn" w:cs="Tms Rmn"/>
          <w:color w:val="000000"/>
          <w:sz w:val="20"/>
          <w:szCs w:val="20"/>
        </w:rPr>
        <w:br/>
        <w:t>Územia závislé na Spojenom kráľovstve Veľkej Británie a Severného Írska sú:</w:t>
      </w:r>
      <w:r>
        <w:rPr>
          <w:rFonts w:ascii="Tms Rmn" w:hAnsi="Tms Rmn" w:cs="Tms Rmn"/>
          <w:color w:val="000000"/>
          <w:sz w:val="20"/>
          <w:szCs w:val="20"/>
        </w:rPr>
        <w:br/>
      </w:r>
      <w:r>
        <w:rPr>
          <w:rFonts w:ascii="Tms Rmn" w:hAnsi="Tms Rmn" w:cs="Tms Rmn"/>
          <w:color w:val="000000"/>
          <w:sz w:val="20"/>
          <w:szCs w:val="20"/>
        </w:rPr>
        <w:br/>
      </w:r>
      <w:r>
        <w:rPr>
          <w:rFonts w:ascii="Tms Rmn" w:hAnsi="Tms Rmn" w:cs="Tms Rmn"/>
          <w:b/>
          <w:bCs/>
          <w:color w:val="000000"/>
          <w:sz w:val="20"/>
          <w:szCs w:val="20"/>
        </w:rPr>
        <w:t>Jer</w:t>
      </w:r>
      <w:r>
        <w:rPr>
          <w:rFonts w:ascii="Tms Rmn" w:hAnsi="Tms Rmn" w:cs="Tms Rmn"/>
          <w:color w:val="000000"/>
          <w:sz w:val="20"/>
          <w:szCs w:val="20"/>
        </w:rPr>
        <w:t>sey</w:t>
      </w:r>
      <w:r>
        <w:rPr>
          <w:rFonts w:ascii="Tms Rmn" w:hAnsi="Tms Rmn" w:cs="Tms Rmn"/>
          <w:color w:val="000000"/>
          <w:sz w:val="20"/>
          <w:szCs w:val="20"/>
        </w:rPr>
        <w:br/>
      </w:r>
      <w:r>
        <w:rPr>
          <w:rFonts w:ascii="Tms Rmn" w:hAnsi="Tms Rmn" w:cs="Tms Rmn"/>
          <w:color w:val="000000"/>
          <w:sz w:val="20"/>
          <w:szCs w:val="20"/>
        </w:rPr>
        <w:br/>
      </w:r>
      <w:r>
        <w:rPr>
          <w:rFonts w:ascii="Tms Rmn" w:hAnsi="Tms Rmn" w:cs="Tms Rmn"/>
          <w:b/>
          <w:bCs/>
          <w:color w:val="000000"/>
          <w:sz w:val="20"/>
          <w:szCs w:val="20"/>
        </w:rPr>
        <w:t>Úz</w:t>
      </w:r>
      <w:r>
        <w:rPr>
          <w:rFonts w:ascii="Tms Rmn" w:hAnsi="Tms Rmn" w:cs="Tms Rmn"/>
          <w:color w:val="000000"/>
          <w:sz w:val="20"/>
          <w:szCs w:val="20"/>
        </w:rPr>
        <w:t>emia závislé na Holandskom kráľovstve sú:</w:t>
      </w:r>
      <w:r>
        <w:rPr>
          <w:rFonts w:ascii="Tms Rmn" w:hAnsi="Tms Rmn" w:cs="Tms Rmn"/>
          <w:color w:val="000000"/>
          <w:sz w:val="20"/>
          <w:szCs w:val="20"/>
        </w:rPr>
        <w:br/>
      </w:r>
      <w:r>
        <w:rPr>
          <w:rFonts w:ascii="Tms Rmn" w:hAnsi="Tms Rmn" w:cs="Tms Rmn"/>
          <w:color w:val="000000"/>
          <w:sz w:val="20"/>
          <w:szCs w:val="20"/>
        </w:rPr>
        <w:br/>
      </w:r>
      <w:proofErr w:type="spellStart"/>
      <w:r>
        <w:rPr>
          <w:rFonts w:ascii="Tms Rmn" w:hAnsi="Tms Rmn" w:cs="Tms Rmn"/>
          <w:b/>
          <w:bCs/>
          <w:color w:val="000000"/>
          <w:sz w:val="20"/>
          <w:szCs w:val="20"/>
        </w:rPr>
        <w:t>Sint</w:t>
      </w:r>
      <w:proofErr w:type="spellEnd"/>
      <w:r>
        <w:rPr>
          <w:rFonts w:ascii="Tms Rmn" w:hAnsi="Tms Rmn" w:cs="Tms Rmn"/>
          <w:b/>
          <w:bCs/>
          <w:color w:val="000000"/>
          <w:sz w:val="20"/>
          <w:szCs w:val="20"/>
        </w:rPr>
        <w:t xml:space="preserve"> </w:t>
      </w:r>
      <w:proofErr w:type="spellStart"/>
      <w:r>
        <w:rPr>
          <w:rFonts w:ascii="Tms Rmn" w:hAnsi="Tms Rmn" w:cs="Tms Rmn"/>
          <w:b/>
          <w:bCs/>
          <w:color w:val="000000"/>
          <w:sz w:val="20"/>
          <w:szCs w:val="20"/>
        </w:rPr>
        <w:t>Maarten</w:t>
      </w:r>
      <w:proofErr w:type="spellEnd"/>
      <w:r>
        <w:rPr>
          <w:rFonts w:ascii="Tms Rmn" w:hAnsi="Tms Rmn" w:cs="Tms Rmn"/>
          <w:b/>
          <w:bCs/>
          <w:color w:val="000000"/>
          <w:sz w:val="20"/>
          <w:szCs w:val="20"/>
        </w:rPr>
        <w:t xml:space="preserve">, </w:t>
      </w:r>
      <w:proofErr w:type="spellStart"/>
      <w:r>
        <w:rPr>
          <w:rFonts w:ascii="Tms Rmn" w:hAnsi="Tms Rmn" w:cs="Tms Rmn"/>
          <w:b/>
          <w:bCs/>
          <w:color w:val="000000"/>
          <w:sz w:val="20"/>
          <w:szCs w:val="20"/>
        </w:rPr>
        <w:t>Curaçao</w:t>
      </w:r>
      <w:proofErr w:type="spellEnd"/>
      <w:r>
        <w:rPr>
          <w:rFonts w:ascii="Tms Rmn" w:hAnsi="Tms Rmn" w:cs="Tms Rmn"/>
          <w:b/>
          <w:bCs/>
          <w:color w:val="000000"/>
          <w:sz w:val="20"/>
          <w:szCs w:val="20"/>
        </w:rPr>
        <w:t xml:space="preserve">, </w:t>
      </w:r>
      <w:proofErr w:type="spellStart"/>
      <w:r>
        <w:rPr>
          <w:rFonts w:ascii="Tms Rmn" w:hAnsi="Tms Rmn" w:cs="Tms Rmn"/>
          <w:b/>
          <w:bCs/>
          <w:color w:val="000000"/>
          <w:sz w:val="20"/>
          <w:szCs w:val="20"/>
        </w:rPr>
        <w:t>Bonaire</w:t>
      </w:r>
      <w:proofErr w:type="spellEnd"/>
      <w:r>
        <w:rPr>
          <w:rFonts w:ascii="Tms Rmn" w:hAnsi="Tms Rmn" w:cs="Tms Rmn"/>
          <w:b/>
          <w:bCs/>
          <w:color w:val="000000"/>
          <w:sz w:val="20"/>
          <w:szCs w:val="20"/>
        </w:rPr>
        <w:t xml:space="preserve">, </w:t>
      </w:r>
      <w:proofErr w:type="spellStart"/>
      <w:r>
        <w:rPr>
          <w:rFonts w:ascii="Tms Rmn" w:hAnsi="Tms Rmn" w:cs="Tms Rmn"/>
          <w:b/>
          <w:bCs/>
          <w:color w:val="000000"/>
          <w:sz w:val="20"/>
          <w:szCs w:val="20"/>
        </w:rPr>
        <w:t>Sint</w:t>
      </w:r>
      <w:proofErr w:type="spellEnd"/>
      <w:r>
        <w:rPr>
          <w:rFonts w:ascii="Tms Rmn" w:hAnsi="Tms Rmn" w:cs="Tms Rmn"/>
          <w:b/>
          <w:bCs/>
          <w:color w:val="000000"/>
          <w:sz w:val="20"/>
          <w:szCs w:val="20"/>
        </w:rPr>
        <w:t xml:space="preserve"> </w:t>
      </w:r>
      <w:proofErr w:type="spellStart"/>
      <w:r>
        <w:rPr>
          <w:rFonts w:ascii="Tms Rmn" w:hAnsi="Tms Rmn" w:cs="Tms Rmn"/>
          <w:b/>
          <w:bCs/>
          <w:color w:val="000000"/>
          <w:sz w:val="20"/>
          <w:szCs w:val="20"/>
        </w:rPr>
        <w:t>Eustatius</w:t>
      </w:r>
      <w:proofErr w:type="spellEnd"/>
      <w:r>
        <w:rPr>
          <w:rFonts w:ascii="Tms Rmn" w:hAnsi="Tms Rmn" w:cs="Tms Rmn"/>
          <w:b/>
          <w:bCs/>
          <w:color w:val="000000"/>
          <w:sz w:val="20"/>
          <w:szCs w:val="20"/>
        </w:rPr>
        <w:t>, Saba</w:t>
      </w:r>
      <w:r>
        <w:rPr>
          <w:rFonts w:ascii="Tms Rmn" w:hAnsi="Tms Rmn" w:cs="Tms Rmn"/>
          <w:color w:val="000000"/>
          <w:sz w:val="20"/>
          <w:szCs w:val="20"/>
        </w:rPr>
        <w:t>.</w:t>
      </w:r>
    </w:p>
    <w:p w:rsidR="00626182" w:rsidRPr="00626182" w:rsidRDefault="00626182" w:rsidP="00626182">
      <w:pPr>
        <w:pStyle w:val="Odsekzoznamu"/>
        <w:spacing w:after="0" w:line="240" w:lineRule="auto"/>
        <w:rPr>
          <w:rFonts w:cstheme="minorHAnsi"/>
          <w:b/>
          <w:iCs/>
          <w:szCs w:val="24"/>
        </w:rPr>
      </w:pPr>
      <w:r>
        <w:rPr>
          <w:rFonts w:cstheme="minorHAnsi"/>
          <w:b/>
          <w:iCs/>
          <w:szCs w:val="24"/>
        </w:rPr>
        <w:t>--------------------------------------------------------------------------------------------------------------------------------</w:t>
      </w:r>
    </w:p>
    <w:p w:rsidR="00626182" w:rsidRPr="00626182" w:rsidRDefault="00626182" w:rsidP="00626182">
      <w:pPr>
        <w:pStyle w:val="Odsekzoznamu"/>
        <w:spacing w:after="0" w:line="240" w:lineRule="auto"/>
        <w:rPr>
          <w:rFonts w:cstheme="minorHAnsi"/>
          <w:b/>
          <w:iCs/>
          <w:szCs w:val="24"/>
        </w:rPr>
      </w:pPr>
      <w:r w:rsidRPr="00626182">
        <w:rPr>
          <w:rFonts w:cstheme="minorHAnsi"/>
          <w:b/>
          <w:iCs/>
          <w:szCs w:val="24"/>
        </w:rPr>
        <w:t xml:space="preserve">Príloha č. </w:t>
      </w:r>
      <w:r>
        <w:rPr>
          <w:rFonts w:cstheme="minorHAnsi"/>
          <w:b/>
          <w:iCs/>
          <w:szCs w:val="24"/>
        </w:rPr>
        <w:t>4</w:t>
      </w:r>
    </w:p>
    <w:p w:rsidR="00626182" w:rsidRDefault="00626182" w:rsidP="00626182">
      <w:pPr>
        <w:pStyle w:val="Odsekzoznamu"/>
        <w:spacing w:after="0" w:line="240" w:lineRule="auto"/>
        <w:rPr>
          <w:rFonts w:cstheme="minorHAnsi"/>
          <w:b/>
          <w:iCs/>
          <w:szCs w:val="24"/>
        </w:rPr>
      </w:pPr>
      <w:r w:rsidRPr="00626182">
        <w:rPr>
          <w:rFonts w:cstheme="minorHAnsi"/>
          <w:b/>
          <w:iCs/>
          <w:szCs w:val="24"/>
        </w:rPr>
        <w:t>k zákonu č. 595/2003 Z. z.</w:t>
      </w: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sz w:val="24"/>
          <w:szCs w:val="24"/>
        </w:rPr>
      </w:pP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ZOZNAM ZÁVISLÝCH ÚZEMÍ ČLENSKÝCH ŠTÁTOV, KTORÉ UZAVRELI SO SLOVENSKOU REPUBLIKOU MEDZINÁRODNÚ ZMLUVU O PRIJATÍ OPATRENÍ ROVNOCENNÝCH S TÝMI, KTORÉ SÚ USTANOVENÉ V SMERNICI RADY 2003/48/ES Z 3. JÚNA 2003 O ZDAŇOVANÍ PRÍJMU Z ÚSPOR V PODOBE VÝPLATY ÚROKOV</w:t>
      </w: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b/>
          <w:bCs/>
          <w:color w:val="000000"/>
          <w:sz w:val="20"/>
          <w:szCs w:val="20"/>
        </w:rPr>
      </w:pP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b/>
        <w:t>Územia závislé na Spojenom kráľovstve Veľkej Británie a Severného Írska sú:</w:t>
      </w: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b/>
      </w:r>
      <w:proofErr w:type="spellStart"/>
      <w:r>
        <w:rPr>
          <w:rFonts w:ascii="Tms Rmn" w:hAnsi="Tms Rmn" w:cs="Tms Rmn"/>
          <w:color w:val="000000"/>
          <w:sz w:val="20"/>
          <w:szCs w:val="20"/>
        </w:rPr>
        <w:t>Guernsey</w:t>
      </w:r>
      <w:proofErr w:type="spellEnd"/>
      <w:r>
        <w:rPr>
          <w:rFonts w:ascii="Tms Rmn" w:hAnsi="Tms Rmn" w:cs="Tms Rmn"/>
          <w:color w:val="000000"/>
          <w:sz w:val="20"/>
          <w:szCs w:val="20"/>
        </w:rPr>
        <w:tab/>
        <w:t xml:space="preserve">Jersey </w:t>
      </w: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b/>
        <w:t>Ostrov Man (</w:t>
      </w:r>
      <w:proofErr w:type="spellStart"/>
      <w:r>
        <w:rPr>
          <w:rFonts w:ascii="Tms Rmn" w:hAnsi="Tms Rmn" w:cs="Tms Rmn"/>
          <w:color w:val="000000"/>
          <w:sz w:val="20"/>
          <w:szCs w:val="20"/>
        </w:rPr>
        <w:t>Isle</w:t>
      </w:r>
      <w:proofErr w:type="spellEnd"/>
      <w:r>
        <w:rPr>
          <w:rFonts w:ascii="Tms Rmn" w:hAnsi="Tms Rmn" w:cs="Tms Rmn"/>
          <w:color w:val="000000"/>
          <w:sz w:val="20"/>
          <w:szCs w:val="20"/>
        </w:rPr>
        <w:t xml:space="preserve"> </w:t>
      </w:r>
      <w:proofErr w:type="spellStart"/>
      <w:r>
        <w:rPr>
          <w:rFonts w:ascii="Tms Rmn" w:hAnsi="Tms Rmn" w:cs="Tms Rmn"/>
          <w:color w:val="000000"/>
          <w:sz w:val="20"/>
          <w:szCs w:val="20"/>
        </w:rPr>
        <w:t>of</w:t>
      </w:r>
      <w:proofErr w:type="spellEnd"/>
      <w:r>
        <w:rPr>
          <w:rFonts w:ascii="Tms Rmn" w:hAnsi="Tms Rmn" w:cs="Tms Rmn"/>
          <w:color w:val="000000"/>
          <w:sz w:val="20"/>
          <w:szCs w:val="20"/>
        </w:rPr>
        <w:t xml:space="preserve"> Man)</w:t>
      </w: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b/>
      </w:r>
      <w:proofErr w:type="spellStart"/>
      <w:r>
        <w:rPr>
          <w:rFonts w:ascii="Tms Rmn" w:hAnsi="Tms Rmn" w:cs="Tms Rmn"/>
          <w:color w:val="000000"/>
          <w:sz w:val="20"/>
          <w:szCs w:val="20"/>
        </w:rPr>
        <w:t>Kajmanské</w:t>
      </w:r>
      <w:proofErr w:type="spellEnd"/>
      <w:r>
        <w:rPr>
          <w:rFonts w:ascii="Tms Rmn" w:hAnsi="Tms Rmn" w:cs="Tms Rmn"/>
          <w:color w:val="000000"/>
          <w:sz w:val="20"/>
          <w:szCs w:val="20"/>
        </w:rPr>
        <w:t xml:space="preserve"> ostrovy (</w:t>
      </w:r>
      <w:proofErr w:type="spellStart"/>
      <w:r>
        <w:rPr>
          <w:rFonts w:ascii="Tms Rmn" w:hAnsi="Tms Rmn" w:cs="Tms Rmn"/>
          <w:color w:val="000000"/>
          <w:sz w:val="20"/>
          <w:szCs w:val="20"/>
        </w:rPr>
        <w:t>Cayman</w:t>
      </w:r>
      <w:proofErr w:type="spellEnd"/>
      <w:r>
        <w:rPr>
          <w:rFonts w:ascii="Tms Rmn" w:hAnsi="Tms Rmn" w:cs="Tms Rmn"/>
          <w:color w:val="000000"/>
          <w:sz w:val="20"/>
          <w:szCs w:val="20"/>
        </w:rPr>
        <w:t xml:space="preserve"> </w:t>
      </w:r>
      <w:proofErr w:type="spellStart"/>
      <w:r>
        <w:rPr>
          <w:rFonts w:ascii="Tms Rmn" w:hAnsi="Tms Rmn" w:cs="Tms Rmn"/>
          <w:color w:val="000000"/>
          <w:sz w:val="20"/>
          <w:szCs w:val="20"/>
        </w:rPr>
        <w:t>Islands</w:t>
      </w:r>
      <w:proofErr w:type="spellEnd"/>
      <w:r>
        <w:rPr>
          <w:rFonts w:ascii="Tms Rmn" w:hAnsi="Tms Rmn" w:cs="Tms Rmn"/>
          <w:color w:val="000000"/>
          <w:sz w:val="20"/>
          <w:szCs w:val="20"/>
        </w:rPr>
        <w:t>)</w:t>
      </w: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b/>
        <w:t>Britské panenské ostrovy (</w:t>
      </w:r>
      <w:proofErr w:type="spellStart"/>
      <w:r>
        <w:rPr>
          <w:rFonts w:ascii="Tms Rmn" w:hAnsi="Tms Rmn" w:cs="Tms Rmn"/>
          <w:color w:val="000000"/>
          <w:sz w:val="20"/>
          <w:szCs w:val="20"/>
        </w:rPr>
        <w:t>British</w:t>
      </w:r>
      <w:proofErr w:type="spellEnd"/>
      <w:r>
        <w:rPr>
          <w:rFonts w:ascii="Tms Rmn" w:hAnsi="Tms Rmn" w:cs="Tms Rmn"/>
          <w:color w:val="000000"/>
          <w:sz w:val="20"/>
          <w:szCs w:val="20"/>
        </w:rPr>
        <w:t xml:space="preserve"> </w:t>
      </w:r>
      <w:proofErr w:type="spellStart"/>
      <w:r>
        <w:rPr>
          <w:rFonts w:ascii="Tms Rmn" w:hAnsi="Tms Rmn" w:cs="Tms Rmn"/>
          <w:color w:val="000000"/>
          <w:sz w:val="20"/>
          <w:szCs w:val="20"/>
        </w:rPr>
        <w:t>Virgin</w:t>
      </w:r>
      <w:proofErr w:type="spellEnd"/>
      <w:r>
        <w:rPr>
          <w:rFonts w:ascii="Tms Rmn" w:hAnsi="Tms Rmn" w:cs="Tms Rmn"/>
          <w:color w:val="000000"/>
          <w:sz w:val="20"/>
          <w:szCs w:val="20"/>
        </w:rPr>
        <w:t xml:space="preserve"> </w:t>
      </w:r>
      <w:proofErr w:type="spellStart"/>
      <w:r>
        <w:rPr>
          <w:rFonts w:ascii="Tms Rmn" w:hAnsi="Tms Rmn" w:cs="Tms Rmn"/>
          <w:color w:val="000000"/>
          <w:sz w:val="20"/>
          <w:szCs w:val="20"/>
        </w:rPr>
        <w:t>Islands</w:t>
      </w:r>
      <w:proofErr w:type="spellEnd"/>
      <w:r>
        <w:rPr>
          <w:rFonts w:ascii="Tms Rmn" w:hAnsi="Tms Rmn" w:cs="Tms Rmn"/>
          <w:color w:val="000000"/>
          <w:sz w:val="20"/>
          <w:szCs w:val="20"/>
        </w:rPr>
        <w:t>)</w:t>
      </w: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b/>
        <w:t xml:space="preserve">Anguilla </w:t>
      </w: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b/>
      </w:r>
      <w:proofErr w:type="spellStart"/>
      <w:r>
        <w:rPr>
          <w:rFonts w:ascii="Tms Rmn" w:hAnsi="Tms Rmn" w:cs="Tms Rmn"/>
          <w:color w:val="000000"/>
          <w:sz w:val="20"/>
          <w:szCs w:val="20"/>
        </w:rPr>
        <w:t>Montserrat</w:t>
      </w:r>
      <w:proofErr w:type="spellEnd"/>
      <w:r>
        <w:rPr>
          <w:rFonts w:ascii="Tms Rmn" w:hAnsi="Tms Rmn" w:cs="Tms Rmn"/>
          <w:color w:val="000000"/>
          <w:sz w:val="20"/>
          <w:szCs w:val="20"/>
        </w:rPr>
        <w:t xml:space="preserve"> </w:t>
      </w: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b/>
        <w:t xml:space="preserve">Ostrovy </w:t>
      </w:r>
      <w:proofErr w:type="spellStart"/>
      <w:r>
        <w:rPr>
          <w:rFonts w:ascii="Tms Rmn" w:hAnsi="Tms Rmn" w:cs="Tms Rmn"/>
          <w:color w:val="000000"/>
          <w:sz w:val="20"/>
          <w:szCs w:val="20"/>
        </w:rPr>
        <w:t>Turks</w:t>
      </w:r>
      <w:proofErr w:type="spellEnd"/>
      <w:r>
        <w:rPr>
          <w:rFonts w:ascii="Tms Rmn" w:hAnsi="Tms Rmn" w:cs="Tms Rmn"/>
          <w:color w:val="000000"/>
          <w:sz w:val="20"/>
          <w:szCs w:val="20"/>
        </w:rPr>
        <w:t xml:space="preserve"> a </w:t>
      </w:r>
      <w:proofErr w:type="spellStart"/>
      <w:r>
        <w:rPr>
          <w:rFonts w:ascii="Tms Rmn" w:hAnsi="Tms Rmn" w:cs="Tms Rmn"/>
          <w:color w:val="000000"/>
          <w:sz w:val="20"/>
          <w:szCs w:val="20"/>
        </w:rPr>
        <w:t>Caicos</w:t>
      </w:r>
      <w:proofErr w:type="spellEnd"/>
      <w:r>
        <w:rPr>
          <w:rFonts w:ascii="Tms Rmn" w:hAnsi="Tms Rmn" w:cs="Tms Rmn"/>
          <w:color w:val="000000"/>
          <w:sz w:val="20"/>
          <w:szCs w:val="20"/>
        </w:rPr>
        <w:t>.</w:t>
      </w: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b/>
        <w:t>Územia závislé na Holandskom kráľovstve sú:</w:t>
      </w: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b/>
        <w:t>Aruba</w:t>
      </w:r>
      <w:r>
        <w:rPr>
          <w:rFonts w:ascii="Tms Rmn" w:hAnsi="Tms Rmn" w:cs="Tms Rmn"/>
          <w:color w:val="000000"/>
          <w:sz w:val="20"/>
          <w:szCs w:val="20"/>
        </w:rPr>
        <w:tab/>
      </w: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b/>
          <w:bCs/>
          <w:color w:val="000000"/>
          <w:sz w:val="20"/>
          <w:szCs w:val="20"/>
        </w:rPr>
        <w:tab/>
      </w:r>
      <w:proofErr w:type="spellStart"/>
      <w:r>
        <w:rPr>
          <w:rFonts w:ascii="Tms Rmn" w:hAnsi="Tms Rmn" w:cs="Tms Rmn"/>
          <w:b/>
          <w:bCs/>
          <w:color w:val="000000"/>
          <w:sz w:val="20"/>
          <w:szCs w:val="20"/>
        </w:rPr>
        <w:t>Sint</w:t>
      </w:r>
      <w:proofErr w:type="spellEnd"/>
      <w:r>
        <w:rPr>
          <w:rFonts w:ascii="Tms Rmn" w:hAnsi="Tms Rmn" w:cs="Tms Rmn"/>
          <w:b/>
          <w:bCs/>
          <w:color w:val="000000"/>
          <w:sz w:val="20"/>
          <w:szCs w:val="20"/>
        </w:rPr>
        <w:t xml:space="preserve"> </w:t>
      </w:r>
      <w:proofErr w:type="spellStart"/>
      <w:r>
        <w:rPr>
          <w:rFonts w:ascii="Tms Rmn" w:hAnsi="Tms Rmn" w:cs="Tms Rmn"/>
          <w:b/>
          <w:bCs/>
          <w:color w:val="000000"/>
          <w:sz w:val="20"/>
          <w:szCs w:val="20"/>
        </w:rPr>
        <w:t>Maarten</w:t>
      </w:r>
      <w:proofErr w:type="spellEnd"/>
      <w:r>
        <w:rPr>
          <w:rFonts w:ascii="Tms Rmn" w:hAnsi="Tms Rmn" w:cs="Tms Rmn"/>
          <w:b/>
          <w:bCs/>
          <w:color w:val="000000"/>
          <w:sz w:val="20"/>
          <w:szCs w:val="20"/>
        </w:rPr>
        <w:t xml:space="preserve">, </w:t>
      </w:r>
      <w:proofErr w:type="spellStart"/>
      <w:r>
        <w:rPr>
          <w:rFonts w:ascii="Tms Rmn" w:hAnsi="Tms Rmn" w:cs="Tms Rmn"/>
          <w:b/>
          <w:bCs/>
          <w:color w:val="000000"/>
          <w:sz w:val="20"/>
          <w:szCs w:val="20"/>
        </w:rPr>
        <w:t>Curaçao</w:t>
      </w:r>
      <w:proofErr w:type="spellEnd"/>
      <w:r>
        <w:rPr>
          <w:rFonts w:ascii="Tms Rmn" w:hAnsi="Tms Rmn" w:cs="Tms Rmn"/>
          <w:b/>
          <w:bCs/>
          <w:color w:val="000000"/>
          <w:sz w:val="20"/>
          <w:szCs w:val="20"/>
        </w:rPr>
        <w:t xml:space="preserve">, </w:t>
      </w:r>
      <w:proofErr w:type="spellStart"/>
      <w:r>
        <w:rPr>
          <w:rFonts w:ascii="Tms Rmn" w:hAnsi="Tms Rmn" w:cs="Tms Rmn"/>
          <w:b/>
          <w:bCs/>
          <w:color w:val="000000"/>
          <w:sz w:val="20"/>
          <w:szCs w:val="20"/>
        </w:rPr>
        <w:t>Bonaire</w:t>
      </w:r>
      <w:proofErr w:type="spellEnd"/>
      <w:r>
        <w:rPr>
          <w:rFonts w:ascii="Tms Rmn" w:hAnsi="Tms Rmn" w:cs="Tms Rmn"/>
          <w:b/>
          <w:bCs/>
          <w:color w:val="000000"/>
          <w:sz w:val="20"/>
          <w:szCs w:val="20"/>
        </w:rPr>
        <w:t xml:space="preserve">, </w:t>
      </w:r>
      <w:proofErr w:type="spellStart"/>
      <w:r>
        <w:rPr>
          <w:rFonts w:ascii="Tms Rmn" w:hAnsi="Tms Rmn" w:cs="Tms Rmn"/>
          <w:b/>
          <w:bCs/>
          <w:color w:val="000000"/>
          <w:sz w:val="20"/>
          <w:szCs w:val="20"/>
        </w:rPr>
        <w:t>Sint</w:t>
      </w:r>
      <w:proofErr w:type="spellEnd"/>
      <w:r>
        <w:rPr>
          <w:rFonts w:ascii="Tms Rmn" w:hAnsi="Tms Rmn" w:cs="Tms Rmn"/>
          <w:b/>
          <w:bCs/>
          <w:color w:val="000000"/>
          <w:sz w:val="20"/>
          <w:szCs w:val="20"/>
        </w:rPr>
        <w:t xml:space="preserve"> </w:t>
      </w:r>
      <w:proofErr w:type="spellStart"/>
      <w:r>
        <w:rPr>
          <w:rFonts w:ascii="Tms Rmn" w:hAnsi="Tms Rmn" w:cs="Tms Rmn"/>
          <w:b/>
          <w:bCs/>
          <w:color w:val="000000"/>
          <w:sz w:val="20"/>
          <w:szCs w:val="20"/>
        </w:rPr>
        <w:t>Eustatius</w:t>
      </w:r>
      <w:proofErr w:type="spellEnd"/>
      <w:r>
        <w:rPr>
          <w:rFonts w:ascii="Tms Rmn" w:hAnsi="Tms Rmn" w:cs="Tms Rmn"/>
          <w:b/>
          <w:bCs/>
          <w:color w:val="000000"/>
          <w:sz w:val="20"/>
          <w:szCs w:val="20"/>
        </w:rPr>
        <w:t>, Saba</w:t>
      </w:r>
      <w:r>
        <w:rPr>
          <w:rFonts w:ascii="Tms Rmn" w:hAnsi="Tms Rmn" w:cs="Tms Rmn"/>
          <w:color w:val="000000"/>
          <w:sz w:val="20"/>
          <w:szCs w:val="20"/>
        </w:rPr>
        <w:t>.</w:t>
      </w:r>
    </w:p>
    <w:p w:rsidR="00626182" w:rsidRPr="00626182" w:rsidRDefault="00626182" w:rsidP="00626182">
      <w:pPr>
        <w:pStyle w:val="Odsekzoznamu"/>
        <w:spacing w:after="0" w:line="240" w:lineRule="auto"/>
        <w:rPr>
          <w:rFonts w:cstheme="minorHAnsi"/>
          <w:b/>
          <w:iCs/>
          <w:szCs w:val="24"/>
        </w:rPr>
      </w:pPr>
      <w:r>
        <w:rPr>
          <w:rFonts w:cstheme="minorHAnsi"/>
          <w:b/>
          <w:iCs/>
          <w:szCs w:val="24"/>
        </w:rPr>
        <w:t>--------------------------------------------------------------------------------------------------------------------------------</w:t>
      </w:r>
    </w:p>
    <w:p w:rsidR="00626182" w:rsidRPr="00626182" w:rsidRDefault="00626182" w:rsidP="00626182">
      <w:pPr>
        <w:pStyle w:val="Odsekzoznamu"/>
        <w:spacing w:after="0" w:line="240" w:lineRule="auto"/>
        <w:rPr>
          <w:rFonts w:cstheme="minorHAnsi"/>
          <w:b/>
          <w:iCs/>
          <w:szCs w:val="24"/>
        </w:rPr>
      </w:pPr>
      <w:r w:rsidRPr="00626182">
        <w:rPr>
          <w:rFonts w:cstheme="minorHAnsi"/>
          <w:b/>
          <w:iCs/>
          <w:szCs w:val="24"/>
        </w:rPr>
        <w:lastRenderedPageBreak/>
        <w:t>Príloha č.</w:t>
      </w:r>
      <w:r>
        <w:rPr>
          <w:rFonts w:cstheme="minorHAnsi"/>
          <w:b/>
          <w:iCs/>
          <w:szCs w:val="24"/>
        </w:rPr>
        <w:t xml:space="preserve"> 5</w:t>
      </w:r>
    </w:p>
    <w:p w:rsidR="00626182" w:rsidRPr="00626182" w:rsidRDefault="00626182" w:rsidP="00626182">
      <w:pPr>
        <w:pStyle w:val="Odsekzoznamu"/>
        <w:spacing w:after="0" w:line="240" w:lineRule="auto"/>
        <w:rPr>
          <w:rFonts w:cstheme="minorHAnsi"/>
          <w:b/>
          <w:iCs/>
          <w:szCs w:val="24"/>
        </w:rPr>
      </w:pPr>
      <w:r w:rsidRPr="00626182">
        <w:rPr>
          <w:rFonts w:cstheme="minorHAnsi"/>
          <w:b/>
          <w:iCs/>
          <w:szCs w:val="24"/>
        </w:rPr>
        <w:t>k zákonu č. 595/2003 Z. z.</w:t>
      </w:r>
    </w:p>
    <w:p w:rsidR="00626182" w:rsidRDefault="00626182" w:rsidP="00626182">
      <w:pPr>
        <w:pStyle w:val="Odsekzoznamu"/>
        <w:spacing w:after="0" w:line="240" w:lineRule="auto"/>
        <w:rPr>
          <w:rFonts w:cstheme="minorHAnsi"/>
          <w:b/>
          <w:iCs/>
          <w:color w:val="0070C0"/>
          <w:szCs w:val="24"/>
        </w:rPr>
      </w:pP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ZOZNAM TRETÍCH ŠTÁTOV, S KTORÝMI EURÓPSKE SPOLOČENSTVO V MENE ČLENSKÝCH ŠTÁTOV UZAVRELO DOHODY UPRAVUJÚCE OPATRENIA ROVNOCENNÉ S TÝMI, KTORÉ SÚ USTANOVENÉ V SMERNICI RADY 2003/48/ES Z 3. JÚNA 2003 O ZDAŇOVANÍ PRÍJMU Z ÚSPOR V PODOBE VÝPLATY ÚROKOV</w:t>
      </w: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b/>
          <w:bCs/>
          <w:color w:val="000000"/>
          <w:sz w:val="20"/>
          <w:szCs w:val="20"/>
        </w:rPr>
      </w:pP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b/>
          <w:bCs/>
          <w:color w:val="000000"/>
          <w:sz w:val="20"/>
          <w:szCs w:val="20"/>
        </w:rPr>
        <w:tab/>
      </w:r>
      <w:r>
        <w:rPr>
          <w:rFonts w:ascii="Tms Rmn" w:hAnsi="Tms Rmn" w:cs="Tms Rmn"/>
          <w:color w:val="000000"/>
          <w:sz w:val="20"/>
          <w:szCs w:val="20"/>
        </w:rPr>
        <w:t>Andorra, 1)</w:t>
      </w: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b/>
        <w:t>Lichtenštajnsko, 2)</w:t>
      </w: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b/>
        <w:t>Monako, 3)</w:t>
      </w: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b/>
        <w:t>San Maríno, 4)</w:t>
      </w: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b/>
        <w:t>Švajčiarsko. 5)</w:t>
      </w: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b/>
        <w:t>1) Rozhodnutie Rady 2005/356/ES z 22. decembra 2004 o uzavretí Dohody medzi Európskym spoločenstvom a Andorrským kniežatstvom, upravujúcej opatrenia rovnocenné s tými, ktoré sú ustanovené v smernici Rady 2003/48/ES o zdaňovaní príjmov z úspor v podobe výplaty úrokov (</w:t>
      </w:r>
      <w:proofErr w:type="spellStart"/>
      <w:r>
        <w:rPr>
          <w:rFonts w:ascii="Tms Rmn" w:hAnsi="Tms Rmn" w:cs="Tms Rmn"/>
          <w:color w:val="000000"/>
          <w:sz w:val="20"/>
          <w:szCs w:val="20"/>
        </w:rPr>
        <w:t>Ú.v</w:t>
      </w:r>
      <w:proofErr w:type="spellEnd"/>
      <w:r>
        <w:rPr>
          <w:rFonts w:ascii="Tms Rmn" w:hAnsi="Tms Rmn" w:cs="Tms Rmn"/>
          <w:color w:val="000000"/>
          <w:sz w:val="20"/>
          <w:szCs w:val="20"/>
        </w:rPr>
        <w:t>. EÚ L 114, 4.5.2005).</w:t>
      </w: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b/>
        <w:t>2) Rozhodnutie Rady 2005/353/ES z 22. decembra 2004 o uzavretí Dohody medzi Európskym spoločenstvom a Lichtenštajnským kniežatstvom upravujúcej opatrenia rovnocenné s tými, ktoré sú ustanovené v smernici Rady 2003/48/ES o zdaňovaní príjmov z úspor v podobe výplaty úrokov (</w:t>
      </w:r>
      <w:proofErr w:type="spellStart"/>
      <w:r>
        <w:rPr>
          <w:rFonts w:ascii="Tms Rmn" w:hAnsi="Tms Rmn" w:cs="Tms Rmn"/>
          <w:color w:val="000000"/>
          <w:sz w:val="20"/>
          <w:szCs w:val="20"/>
        </w:rPr>
        <w:t>Ú.v</w:t>
      </w:r>
      <w:proofErr w:type="spellEnd"/>
      <w:r>
        <w:rPr>
          <w:rFonts w:ascii="Tms Rmn" w:hAnsi="Tms Rmn" w:cs="Tms Rmn"/>
          <w:color w:val="000000"/>
          <w:sz w:val="20"/>
          <w:szCs w:val="20"/>
        </w:rPr>
        <w:t>. EÚ L 112, 3.5.2005).</w:t>
      </w: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b/>
        <w:t>3) Rozhodnutie Rady 2005/347/ES z 22. decembra 2004 o uzavretí Dohody medzi Európskym spoločenstvom a Monackým kniežatstvom ustanovujúcej opatrenia rovnocenné tým, ktoré sú ustanovené v smernici Rady 2003/48/ES o zdaňovaní príjmu z úspor v podobe výplaty úrokov (</w:t>
      </w:r>
      <w:proofErr w:type="spellStart"/>
      <w:r>
        <w:rPr>
          <w:rFonts w:ascii="Tms Rmn" w:hAnsi="Tms Rmn" w:cs="Tms Rmn"/>
          <w:color w:val="000000"/>
          <w:sz w:val="20"/>
          <w:szCs w:val="20"/>
        </w:rPr>
        <w:t>Ú.v</w:t>
      </w:r>
      <w:proofErr w:type="spellEnd"/>
      <w:r>
        <w:rPr>
          <w:rFonts w:ascii="Tms Rmn" w:hAnsi="Tms Rmn" w:cs="Tms Rmn"/>
          <w:color w:val="000000"/>
          <w:sz w:val="20"/>
          <w:szCs w:val="20"/>
        </w:rPr>
        <w:t>. EÚ L 110, 30.4.2005).</w:t>
      </w: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b/>
        <w:t>4) Rozhodnutie Rady 2005/357/ES z 22. decembra 2004 o uzavretí Dohody medzi Európskym spoločenstvom a Sanmarínskou republikou, upravujúcej opatrenia rovnocenné s tými, ktoré sú ustanovené v smernici Rady 2003/48/ES o zdaňovaní príjmu z úspor v podobe výplaty úrokov (</w:t>
      </w:r>
      <w:proofErr w:type="spellStart"/>
      <w:r>
        <w:rPr>
          <w:rFonts w:ascii="Tms Rmn" w:hAnsi="Tms Rmn" w:cs="Tms Rmn"/>
          <w:color w:val="000000"/>
          <w:sz w:val="20"/>
          <w:szCs w:val="20"/>
        </w:rPr>
        <w:t>Ú.v</w:t>
      </w:r>
      <w:proofErr w:type="spellEnd"/>
      <w:r>
        <w:rPr>
          <w:rFonts w:ascii="Tms Rmn" w:hAnsi="Tms Rmn" w:cs="Tms Rmn"/>
          <w:color w:val="000000"/>
          <w:sz w:val="20"/>
          <w:szCs w:val="20"/>
        </w:rPr>
        <w:t>. EÚ L 114, 4.5.2005).</w:t>
      </w: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626182" w:rsidRDefault="00626182" w:rsidP="0062618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b/>
        <w:t>5) Rozhodnutie Rady 2004/911/ES z 2. júna 2004 o podpísaní a uzavretí Dohody medzi Európskym spoločenstvom a Švajčiarskou konfederáciou upravujúcej opatrenia rovnocenné s tými, ktoré sú ustanovené v smernici Rady 2003/48/ES o zdaňovaní príjmu z úspor v podobe výplaty úrokov a o sprievodnom memorande o porozumení (</w:t>
      </w:r>
      <w:proofErr w:type="spellStart"/>
      <w:r>
        <w:rPr>
          <w:rFonts w:ascii="Tms Rmn" w:hAnsi="Tms Rmn" w:cs="Tms Rmn"/>
          <w:color w:val="000000"/>
          <w:sz w:val="20"/>
          <w:szCs w:val="20"/>
        </w:rPr>
        <w:t>Ú.v</w:t>
      </w:r>
      <w:proofErr w:type="spellEnd"/>
      <w:r>
        <w:rPr>
          <w:rFonts w:ascii="Tms Rmn" w:hAnsi="Tms Rmn" w:cs="Tms Rmn"/>
          <w:color w:val="000000"/>
          <w:sz w:val="20"/>
          <w:szCs w:val="20"/>
        </w:rPr>
        <w:t>. EÚ L 385, 29.12.2004).</w:t>
      </w:r>
    </w:p>
    <w:p w:rsidR="00626182" w:rsidRPr="00626182" w:rsidRDefault="00626182" w:rsidP="00626182">
      <w:pPr>
        <w:pStyle w:val="Odsekzoznamu"/>
        <w:spacing w:after="0" w:line="240" w:lineRule="auto"/>
        <w:rPr>
          <w:rFonts w:cstheme="minorHAnsi"/>
          <w:b/>
          <w:iCs/>
          <w:szCs w:val="24"/>
        </w:rPr>
      </w:pPr>
      <w:r>
        <w:rPr>
          <w:rFonts w:cstheme="minorHAnsi"/>
          <w:b/>
          <w:iCs/>
          <w:szCs w:val="24"/>
        </w:rPr>
        <w:t>--------------------------------------------------------------------------------------------------------------------------------</w:t>
      </w:r>
    </w:p>
    <w:p w:rsidR="00626182" w:rsidRPr="00626182" w:rsidRDefault="00626182" w:rsidP="00626182">
      <w:pPr>
        <w:pStyle w:val="Odsekzoznamu"/>
        <w:spacing w:after="0" w:line="240" w:lineRule="auto"/>
        <w:rPr>
          <w:rFonts w:cstheme="minorHAnsi"/>
          <w:b/>
          <w:iCs/>
          <w:color w:val="0070C0"/>
          <w:szCs w:val="24"/>
        </w:rPr>
      </w:pPr>
      <w:r w:rsidRPr="00626182">
        <w:rPr>
          <w:rFonts w:cstheme="minorHAnsi"/>
          <w:b/>
          <w:iCs/>
          <w:color w:val="0070C0"/>
          <w:szCs w:val="24"/>
        </w:rPr>
        <w:t xml:space="preserve">Príloha č. </w:t>
      </w:r>
      <w:r w:rsidRPr="00626182">
        <w:rPr>
          <w:rFonts w:cstheme="minorHAnsi"/>
          <w:b/>
          <w:iCs/>
          <w:color w:val="0070C0"/>
          <w:szCs w:val="24"/>
        </w:rPr>
        <w:t>6</w:t>
      </w:r>
    </w:p>
    <w:p w:rsidR="00626182" w:rsidRPr="00626182" w:rsidRDefault="00626182" w:rsidP="00626182">
      <w:pPr>
        <w:pStyle w:val="Odsekzoznamu"/>
        <w:spacing w:after="0" w:line="240" w:lineRule="auto"/>
        <w:rPr>
          <w:rFonts w:cstheme="minorHAnsi"/>
          <w:b/>
          <w:iCs/>
          <w:color w:val="0070C0"/>
          <w:szCs w:val="24"/>
        </w:rPr>
      </w:pPr>
      <w:r w:rsidRPr="00626182">
        <w:rPr>
          <w:rFonts w:cstheme="minorHAnsi"/>
          <w:b/>
          <w:iCs/>
          <w:color w:val="0070C0"/>
          <w:szCs w:val="24"/>
        </w:rPr>
        <w:t>k zákonu č. 595/2003 Z. z.</w:t>
      </w:r>
    </w:p>
    <w:p w:rsidR="00626182" w:rsidRDefault="00626182" w:rsidP="008739A0">
      <w:pPr>
        <w:pStyle w:val="Bezriadkovania"/>
        <w:jc w:val="right"/>
        <w:rPr>
          <w:rFonts w:asciiTheme="minorHAnsi" w:hAnsiTheme="minorHAnsi" w:cstheme="minorHAnsi"/>
          <w:bCs/>
          <w:color w:val="0070C0"/>
          <w:szCs w:val="24"/>
        </w:rPr>
      </w:pPr>
    </w:p>
    <w:p w:rsidR="008739A0" w:rsidRPr="008620D1" w:rsidRDefault="008739A0" w:rsidP="00626182">
      <w:pPr>
        <w:spacing w:after="0" w:line="240" w:lineRule="auto"/>
        <w:contextualSpacing/>
        <w:jc w:val="center"/>
        <w:rPr>
          <w:rFonts w:cstheme="minorHAnsi"/>
          <w:b/>
          <w:color w:val="0070C0"/>
          <w:szCs w:val="24"/>
        </w:rPr>
      </w:pPr>
      <w:r w:rsidRPr="008620D1">
        <w:rPr>
          <w:rFonts w:cstheme="minorHAnsi"/>
          <w:b/>
          <w:color w:val="0070C0"/>
          <w:szCs w:val="24"/>
        </w:rPr>
        <w:t>Výpočet navýšeného nepeňažného plnenia podľa § 5 ods. 3 písm. d)</w:t>
      </w:r>
    </w:p>
    <w:p w:rsidR="008739A0" w:rsidRPr="008620D1" w:rsidRDefault="008739A0" w:rsidP="00626182">
      <w:pPr>
        <w:spacing w:after="0" w:line="240" w:lineRule="auto"/>
        <w:contextualSpacing/>
        <w:jc w:val="both"/>
        <w:rPr>
          <w:rFonts w:cstheme="minorHAnsi"/>
          <w:color w:val="0070C0"/>
          <w:szCs w:val="24"/>
        </w:rPr>
      </w:pPr>
      <w:r w:rsidRPr="008620D1">
        <w:rPr>
          <w:rFonts w:cstheme="minorHAnsi"/>
          <w:color w:val="0070C0"/>
          <w:szCs w:val="24"/>
        </w:rPr>
        <w:t xml:space="preserve">Na účely výpočtu navýšenia nepeňažného plnenia podľa § 5 ods. 3 písm. d) zamestnávateľ vypočíta sumu plnenia (P) rozhodujúcu na uplatnenie sadzby dane [§ 15 písm. a)], ktorej prekročenie bude znamenať uplatnenie progresie vo výpočte preddavkov na daň, nasledovne:  </w:t>
      </w:r>
    </w:p>
    <w:p w:rsidR="008739A0" w:rsidRPr="008620D1" w:rsidRDefault="008739A0" w:rsidP="00626182">
      <w:pPr>
        <w:spacing w:after="0" w:line="240" w:lineRule="auto"/>
        <w:ind w:left="708" w:firstLine="708"/>
        <w:contextualSpacing/>
        <w:rPr>
          <w:rFonts w:cstheme="minorHAnsi"/>
          <w:b/>
          <w:color w:val="0070C0"/>
          <w:szCs w:val="24"/>
        </w:rPr>
      </w:pPr>
      <w:r w:rsidRPr="008620D1">
        <w:rPr>
          <w:rFonts w:cstheme="minorHAnsi"/>
          <w:b/>
          <w:color w:val="0070C0"/>
          <w:szCs w:val="24"/>
        </w:rPr>
        <w:t>P = 1/12 zo sumy 176,8-násobku PŽM x (1 - SD</w:t>
      </w:r>
      <w:r w:rsidRPr="008620D1">
        <w:rPr>
          <w:rFonts w:cstheme="minorHAnsi"/>
          <w:b/>
          <w:color w:val="0070C0"/>
          <w:szCs w:val="24"/>
          <w:vertAlign w:val="subscript"/>
        </w:rPr>
        <w:t>1</w:t>
      </w:r>
      <w:r w:rsidRPr="008620D1">
        <w:rPr>
          <w:rFonts w:cstheme="minorHAnsi"/>
          <w:b/>
          <w:color w:val="0070C0"/>
          <w:szCs w:val="24"/>
        </w:rPr>
        <w:t>)</w:t>
      </w:r>
    </w:p>
    <w:p w:rsidR="008739A0" w:rsidRPr="008620D1" w:rsidRDefault="008739A0" w:rsidP="00626182">
      <w:pPr>
        <w:spacing w:after="0" w:line="240" w:lineRule="auto"/>
        <w:contextualSpacing/>
        <w:rPr>
          <w:rFonts w:cstheme="minorHAnsi"/>
          <w:color w:val="0070C0"/>
          <w:szCs w:val="24"/>
        </w:rPr>
      </w:pPr>
      <w:r w:rsidRPr="008620D1">
        <w:rPr>
          <w:rFonts w:cstheme="minorHAnsi"/>
          <w:color w:val="0070C0"/>
          <w:szCs w:val="24"/>
        </w:rPr>
        <w:t>kde</w:t>
      </w:r>
    </w:p>
    <w:p w:rsidR="008739A0" w:rsidRPr="008620D1" w:rsidRDefault="008739A0" w:rsidP="00626182">
      <w:pPr>
        <w:spacing w:after="0" w:line="240" w:lineRule="auto"/>
        <w:contextualSpacing/>
        <w:rPr>
          <w:rFonts w:cstheme="minorHAnsi"/>
          <w:color w:val="0070C0"/>
          <w:szCs w:val="24"/>
        </w:rPr>
      </w:pPr>
      <w:r w:rsidRPr="008620D1">
        <w:rPr>
          <w:rFonts w:cstheme="minorHAnsi"/>
          <w:color w:val="0070C0"/>
          <w:szCs w:val="24"/>
        </w:rPr>
        <w:t>P   je plnenie rozhodujúce na uplatnenie sadzby dane [§ 15 písm. a)],</w:t>
      </w:r>
    </w:p>
    <w:p w:rsidR="008739A0" w:rsidRPr="008620D1" w:rsidRDefault="008739A0" w:rsidP="00626182">
      <w:pPr>
        <w:autoSpaceDE w:val="0"/>
        <w:autoSpaceDN w:val="0"/>
        <w:adjustRightInd w:val="0"/>
        <w:spacing w:after="0" w:line="240" w:lineRule="auto"/>
        <w:contextualSpacing/>
        <w:rPr>
          <w:rFonts w:cstheme="minorHAnsi"/>
          <w:color w:val="0070C0"/>
          <w:szCs w:val="24"/>
        </w:rPr>
      </w:pPr>
      <w:r w:rsidRPr="008620D1">
        <w:rPr>
          <w:rFonts w:cstheme="minorHAnsi"/>
          <w:color w:val="0070C0"/>
          <w:szCs w:val="24"/>
        </w:rPr>
        <w:t>PŽM je životné minimum platné k 1.1. príslušného zdaňovacieho obdobia,</w:t>
      </w:r>
    </w:p>
    <w:p w:rsidR="008739A0" w:rsidRPr="008620D1" w:rsidRDefault="008739A0" w:rsidP="00626182">
      <w:pPr>
        <w:spacing w:after="0" w:line="240" w:lineRule="auto"/>
        <w:contextualSpacing/>
        <w:rPr>
          <w:rFonts w:cstheme="minorHAnsi"/>
          <w:color w:val="0070C0"/>
          <w:szCs w:val="24"/>
        </w:rPr>
      </w:pPr>
      <w:r w:rsidRPr="008620D1">
        <w:rPr>
          <w:rFonts w:cstheme="minorHAnsi"/>
          <w:color w:val="0070C0"/>
          <w:szCs w:val="24"/>
        </w:rPr>
        <w:t>SD</w:t>
      </w:r>
      <w:r w:rsidRPr="008620D1">
        <w:rPr>
          <w:rFonts w:cstheme="minorHAnsi"/>
          <w:color w:val="0070C0"/>
          <w:szCs w:val="24"/>
          <w:vertAlign w:val="subscript"/>
        </w:rPr>
        <w:t>1</w:t>
      </w:r>
      <w:r w:rsidRPr="008620D1">
        <w:rPr>
          <w:rFonts w:cstheme="minorHAnsi"/>
          <w:color w:val="0070C0"/>
          <w:szCs w:val="24"/>
        </w:rPr>
        <w:t xml:space="preserve">  je sadzba dane podľa § 15 písm. a) prvého bodu vyjadrená desatinným číslom.</w:t>
      </w:r>
    </w:p>
    <w:p w:rsidR="008739A0" w:rsidRPr="008620D1" w:rsidRDefault="008739A0" w:rsidP="00626182">
      <w:pPr>
        <w:autoSpaceDE w:val="0"/>
        <w:autoSpaceDN w:val="0"/>
        <w:adjustRightInd w:val="0"/>
        <w:spacing w:after="0" w:line="240" w:lineRule="auto"/>
        <w:contextualSpacing/>
        <w:rPr>
          <w:rFonts w:cstheme="minorHAnsi"/>
          <w:color w:val="0070C0"/>
          <w:szCs w:val="24"/>
        </w:rPr>
      </w:pPr>
    </w:p>
    <w:p w:rsidR="008739A0" w:rsidRPr="008620D1" w:rsidRDefault="008739A0" w:rsidP="00626182">
      <w:pPr>
        <w:spacing w:after="0" w:line="240" w:lineRule="auto"/>
        <w:contextualSpacing/>
        <w:jc w:val="both"/>
        <w:rPr>
          <w:rFonts w:cstheme="minorHAnsi"/>
          <w:color w:val="0070C0"/>
          <w:szCs w:val="24"/>
        </w:rPr>
      </w:pPr>
      <w:r w:rsidRPr="008620D1">
        <w:rPr>
          <w:rFonts w:cstheme="minorHAnsi"/>
          <w:color w:val="0070C0"/>
          <w:szCs w:val="24"/>
        </w:rPr>
        <w:t xml:space="preserve">1. Ak suma nepeňažného plnenia poskytnutého zamestnancovi </w:t>
      </w:r>
      <w:r w:rsidRPr="008620D1">
        <w:rPr>
          <w:rFonts w:cstheme="minorHAnsi"/>
          <w:b/>
          <w:color w:val="0070C0"/>
          <w:szCs w:val="24"/>
        </w:rPr>
        <w:t>je rovná alebo nižšia</w:t>
      </w:r>
      <w:r w:rsidRPr="008620D1">
        <w:rPr>
          <w:rFonts w:cstheme="minorHAnsi"/>
          <w:color w:val="0070C0"/>
          <w:szCs w:val="24"/>
        </w:rPr>
        <w:t xml:space="preserve"> ako vypočítaná suma plnenia (P), potom suma navýšeného nepeňažného plnenia (NNP) sa vypočíta nasledovne: </w:t>
      </w:r>
    </w:p>
    <w:p w:rsidR="008739A0" w:rsidRPr="008620D1" w:rsidRDefault="008739A0" w:rsidP="00626182">
      <w:pPr>
        <w:spacing w:after="0" w:line="240" w:lineRule="auto"/>
        <w:contextualSpacing/>
        <w:jc w:val="both"/>
        <w:rPr>
          <w:rFonts w:cstheme="minorHAnsi"/>
          <w:color w:val="0070C0"/>
          <w:szCs w:val="24"/>
        </w:rPr>
      </w:pPr>
    </w:p>
    <w:p w:rsidR="008739A0" w:rsidRPr="008620D1" w:rsidRDefault="008739A0" w:rsidP="00626182">
      <w:pPr>
        <w:spacing w:after="0" w:line="240" w:lineRule="auto"/>
        <w:contextualSpacing/>
        <w:jc w:val="both"/>
        <w:rPr>
          <w:rFonts w:cstheme="minorHAnsi"/>
          <w:b/>
          <w:color w:val="0070C0"/>
          <w:szCs w:val="24"/>
        </w:rPr>
      </w:pPr>
      <w:r w:rsidRPr="008620D1">
        <w:rPr>
          <w:rFonts w:cstheme="minorHAnsi"/>
          <w:b/>
          <w:color w:val="0070C0"/>
          <w:szCs w:val="24"/>
        </w:rPr>
        <w:lastRenderedPageBreak/>
        <w:t>ČNP = NP / (1-SD</w:t>
      </w:r>
      <w:r w:rsidRPr="008620D1">
        <w:rPr>
          <w:rFonts w:cstheme="minorHAnsi"/>
          <w:b/>
          <w:color w:val="0070C0"/>
          <w:szCs w:val="24"/>
          <w:vertAlign w:val="subscript"/>
        </w:rPr>
        <w:t>1</w:t>
      </w:r>
      <w:r w:rsidRPr="008620D1">
        <w:rPr>
          <w:rFonts w:cstheme="minorHAnsi"/>
          <w:b/>
          <w:color w:val="0070C0"/>
          <w:szCs w:val="24"/>
        </w:rPr>
        <w:t xml:space="preserve">) </w:t>
      </w:r>
    </w:p>
    <w:p w:rsidR="008739A0" w:rsidRPr="008620D1" w:rsidRDefault="008739A0" w:rsidP="00626182">
      <w:pPr>
        <w:spacing w:after="0" w:line="240" w:lineRule="auto"/>
        <w:contextualSpacing/>
        <w:jc w:val="both"/>
        <w:rPr>
          <w:rFonts w:cstheme="minorHAnsi"/>
          <w:color w:val="0070C0"/>
          <w:szCs w:val="24"/>
        </w:rPr>
      </w:pPr>
    </w:p>
    <w:p w:rsidR="008739A0" w:rsidRPr="008620D1" w:rsidRDefault="008739A0" w:rsidP="00626182">
      <w:pPr>
        <w:spacing w:after="0" w:line="240" w:lineRule="auto"/>
        <w:contextualSpacing/>
        <w:jc w:val="both"/>
        <w:rPr>
          <w:rFonts w:cstheme="minorHAnsi"/>
          <w:color w:val="0070C0"/>
          <w:szCs w:val="24"/>
        </w:rPr>
      </w:pPr>
      <w:r w:rsidRPr="008620D1">
        <w:rPr>
          <w:rFonts w:cstheme="minorHAnsi"/>
          <w:color w:val="0070C0"/>
          <w:szCs w:val="24"/>
        </w:rPr>
        <w:t>kde</w:t>
      </w:r>
    </w:p>
    <w:p w:rsidR="008739A0" w:rsidRPr="008620D1" w:rsidRDefault="008739A0" w:rsidP="00626182">
      <w:pPr>
        <w:spacing w:after="0" w:line="240" w:lineRule="auto"/>
        <w:contextualSpacing/>
        <w:jc w:val="both"/>
        <w:rPr>
          <w:rFonts w:cstheme="minorHAnsi"/>
          <w:color w:val="0070C0"/>
          <w:szCs w:val="24"/>
        </w:rPr>
      </w:pPr>
    </w:p>
    <w:p w:rsidR="008739A0" w:rsidRPr="008620D1" w:rsidRDefault="008739A0" w:rsidP="00626182">
      <w:pPr>
        <w:spacing w:after="0" w:line="240" w:lineRule="auto"/>
        <w:contextualSpacing/>
        <w:jc w:val="both"/>
        <w:rPr>
          <w:rFonts w:cstheme="minorHAnsi"/>
          <w:color w:val="0070C0"/>
          <w:szCs w:val="24"/>
        </w:rPr>
      </w:pPr>
      <w:r w:rsidRPr="008620D1">
        <w:rPr>
          <w:rFonts w:cstheme="minorHAnsi"/>
          <w:color w:val="0070C0"/>
          <w:szCs w:val="24"/>
        </w:rPr>
        <w:t>ČNP je nepeňažné plnenie čiastočne navýšené o preddavok na daň,</w:t>
      </w:r>
    </w:p>
    <w:p w:rsidR="008739A0" w:rsidRPr="008620D1" w:rsidRDefault="008739A0" w:rsidP="00626182">
      <w:pPr>
        <w:spacing w:after="0" w:line="240" w:lineRule="auto"/>
        <w:contextualSpacing/>
        <w:jc w:val="both"/>
        <w:rPr>
          <w:rFonts w:cstheme="minorHAnsi"/>
          <w:color w:val="0070C0"/>
          <w:szCs w:val="24"/>
        </w:rPr>
      </w:pPr>
      <w:r w:rsidRPr="008620D1">
        <w:rPr>
          <w:rFonts w:cstheme="minorHAnsi"/>
          <w:color w:val="0070C0"/>
          <w:szCs w:val="24"/>
        </w:rPr>
        <w:t>NP   je nepeňažné plnenie poskytnuté zamestnancovi,</w:t>
      </w:r>
    </w:p>
    <w:p w:rsidR="008739A0" w:rsidRPr="008620D1" w:rsidRDefault="008739A0" w:rsidP="00626182">
      <w:pPr>
        <w:spacing w:after="0" w:line="240" w:lineRule="auto"/>
        <w:contextualSpacing/>
        <w:jc w:val="both"/>
        <w:rPr>
          <w:rFonts w:cstheme="minorHAnsi"/>
          <w:color w:val="0070C0"/>
          <w:szCs w:val="24"/>
        </w:rPr>
      </w:pPr>
      <w:r w:rsidRPr="008620D1">
        <w:rPr>
          <w:rFonts w:cstheme="minorHAnsi"/>
          <w:color w:val="0070C0"/>
          <w:szCs w:val="24"/>
        </w:rPr>
        <w:t>SD</w:t>
      </w:r>
      <w:r w:rsidRPr="008620D1">
        <w:rPr>
          <w:rFonts w:cstheme="minorHAnsi"/>
          <w:color w:val="0070C0"/>
          <w:szCs w:val="24"/>
          <w:vertAlign w:val="subscript"/>
        </w:rPr>
        <w:t>1</w:t>
      </w:r>
      <w:r w:rsidRPr="008620D1">
        <w:rPr>
          <w:rFonts w:cstheme="minorHAnsi"/>
          <w:color w:val="0070C0"/>
          <w:szCs w:val="24"/>
        </w:rPr>
        <w:t xml:space="preserve">  je sadzba dane podľa § 15 písm. a) prvého bodu vyjadrená desatinným číslom.</w:t>
      </w:r>
    </w:p>
    <w:p w:rsidR="008739A0" w:rsidRPr="008620D1" w:rsidRDefault="008739A0" w:rsidP="00626182">
      <w:pPr>
        <w:spacing w:after="0" w:line="240" w:lineRule="auto"/>
        <w:contextualSpacing/>
        <w:jc w:val="both"/>
        <w:rPr>
          <w:rFonts w:cstheme="minorHAnsi"/>
          <w:color w:val="0070C0"/>
          <w:szCs w:val="24"/>
        </w:rPr>
      </w:pPr>
    </w:p>
    <w:p w:rsidR="008739A0" w:rsidRPr="008620D1" w:rsidRDefault="008739A0" w:rsidP="00626182">
      <w:pPr>
        <w:spacing w:after="0" w:line="240" w:lineRule="auto"/>
        <w:contextualSpacing/>
        <w:jc w:val="both"/>
        <w:rPr>
          <w:rFonts w:cstheme="minorHAnsi"/>
          <w:color w:val="0070C0"/>
          <w:szCs w:val="24"/>
        </w:rPr>
      </w:pPr>
      <w:r w:rsidRPr="008620D1">
        <w:rPr>
          <w:rFonts w:cstheme="minorHAnsi"/>
          <w:color w:val="0070C0"/>
          <w:szCs w:val="24"/>
        </w:rPr>
        <w:t xml:space="preserve">Nepeňažné plnenie čiastočne navýšené o preddavok na daň (ČNP) zamestnávateľ navýši o povinné poistné, ktoré je povinný platiť zamestnanec podľa osobitných </w:t>
      </w:r>
      <w:r w:rsidRPr="008620D1">
        <w:rPr>
          <w:rFonts w:cstheme="minorHAnsi"/>
          <w:bCs/>
          <w:color w:val="0070C0"/>
          <w:szCs w:val="24"/>
        </w:rPr>
        <w:t>predpisov,</w:t>
      </w:r>
      <w:r w:rsidRPr="008620D1">
        <w:rPr>
          <w:rFonts w:cstheme="minorHAnsi"/>
          <w:bCs/>
          <w:color w:val="0070C0"/>
          <w:szCs w:val="24"/>
          <w:vertAlign w:val="superscript"/>
        </w:rPr>
        <w:t>154</w:t>
      </w:r>
      <w:r w:rsidRPr="008620D1">
        <w:rPr>
          <w:rFonts w:cstheme="minorHAnsi"/>
          <w:bCs/>
          <w:color w:val="0070C0"/>
          <w:szCs w:val="24"/>
        </w:rPr>
        <w:t xml:space="preserve">) </w:t>
      </w:r>
      <w:r w:rsidRPr="008620D1">
        <w:rPr>
          <w:rFonts w:cstheme="minorHAnsi"/>
          <w:color w:val="0070C0"/>
          <w:szCs w:val="24"/>
        </w:rPr>
        <w:t>nasledovným spôsobom:</w:t>
      </w:r>
    </w:p>
    <w:p w:rsidR="008739A0" w:rsidRPr="008620D1" w:rsidRDefault="008739A0" w:rsidP="00626182">
      <w:pPr>
        <w:spacing w:after="0" w:line="240" w:lineRule="auto"/>
        <w:contextualSpacing/>
        <w:jc w:val="both"/>
        <w:rPr>
          <w:rFonts w:cstheme="minorHAnsi"/>
          <w:color w:val="0070C0"/>
          <w:szCs w:val="24"/>
        </w:rPr>
      </w:pPr>
    </w:p>
    <w:p w:rsidR="008739A0" w:rsidRPr="008620D1" w:rsidRDefault="008739A0" w:rsidP="00626182">
      <w:pPr>
        <w:spacing w:after="0" w:line="240" w:lineRule="auto"/>
        <w:contextualSpacing/>
        <w:jc w:val="both"/>
        <w:rPr>
          <w:rFonts w:cstheme="minorHAnsi"/>
          <w:b/>
          <w:color w:val="0070C0"/>
          <w:szCs w:val="24"/>
        </w:rPr>
      </w:pPr>
      <w:r w:rsidRPr="008620D1">
        <w:rPr>
          <w:rFonts w:cstheme="minorHAnsi"/>
          <w:b/>
          <w:color w:val="0070C0"/>
          <w:szCs w:val="24"/>
        </w:rPr>
        <w:t>NNP = ČNP / (1 - PP)</w:t>
      </w:r>
    </w:p>
    <w:p w:rsidR="008739A0" w:rsidRPr="008620D1" w:rsidRDefault="008739A0" w:rsidP="00626182">
      <w:pPr>
        <w:spacing w:after="0" w:line="240" w:lineRule="auto"/>
        <w:contextualSpacing/>
        <w:jc w:val="both"/>
        <w:rPr>
          <w:rFonts w:cstheme="minorHAnsi"/>
          <w:color w:val="0070C0"/>
          <w:szCs w:val="24"/>
        </w:rPr>
      </w:pPr>
    </w:p>
    <w:p w:rsidR="008739A0" w:rsidRPr="008620D1" w:rsidRDefault="008739A0" w:rsidP="00626182">
      <w:pPr>
        <w:spacing w:after="0" w:line="240" w:lineRule="auto"/>
        <w:contextualSpacing/>
        <w:jc w:val="both"/>
        <w:rPr>
          <w:rFonts w:cstheme="minorHAnsi"/>
          <w:color w:val="0070C0"/>
          <w:szCs w:val="24"/>
        </w:rPr>
      </w:pPr>
      <w:r w:rsidRPr="008620D1">
        <w:rPr>
          <w:rFonts w:cstheme="minorHAnsi"/>
          <w:color w:val="0070C0"/>
          <w:szCs w:val="24"/>
        </w:rPr>
        <w:t>kde</w:t>
      </w:r>
    </w:p>
    <w:p w:rsidR="008739A0" w:rsidRPr="008620D1" w:rsidRDefault="008739A0" w:rsidP="00626182">
      <w:pPr>
        <w:spacing w:after="0" w:line="240" w:lineRule="auto"/>
        <w:contextualSpacing/>
        <w:jc w:val="both"/>
        <w:rPr>
          <w:rFonts w:cstheme="minorHAnsi"/>
          <w:color w:val="0070C0"/>
          <w:szCs w:val="24"/>
        </w:rPr>
      </w:pPr>
    </w:p>
    <w:p w:rsidR="008739A0" w:rsidRPr="008620D1" w:rsidRDefault="008739A0" w:rsidP="00626182">
      <w:pPr>
        <w:spacing w:after="0" w:line="240" w:lineRule="auto"/>
        <w:contextualSpacing/>
        <w:jc w:val="both"/>
        <w:rPr>
          <w:rFonts w:cstheme="minorHAnsi"/>
          <w:color w:val="0070C0"/>
          <w:szCs w:val="24"/>
        </w:rPr>
      </w:pPr>
      <w:r w:rsidRPr="008620D1">
        <w:rPr>
          <w:rFonts w:cstheme="minorHAnsi"/>
          <w:color w:val="0070C0"/>
          <w:szCs w:val="24"/>
        </w:rPr>
        <w:t>NNP je navýšené nepeňažné plnenie,</w:t>
      </w:r>
    </w:p>
    <w:p w:rsidR="008739A0" w:rsidRPr="008620D1" w:rsidRDefault="008739A0" w:rsidP="00626182">
      <w:pPr>
        <w:spacing w:after="0" w:line="240" w:lineRule="auto"/>
        <w:contextualSpacing/>
        <w:jc w:val="both"/>
        <w:rPr>
          <w:rFonts w:cstheme="minorHAnsi"/>
          <w:color w:val="0070C0"/>
          <w:szCs w:val="24"/>
        </w:rPr>
      </w:pPr>
      <w:r w:rsidRPr="008620D1">
        <w:rPr>
          <w:rFonts w:cstheme="minorHAnsi"/>
          <w:color w:val="0070C0"/>
          <w:szCs w:val="24"/>
        </w:rPr>
        <w:t>ČNP je nepeňažné plnenie čiastočne navýšené o preddavok na daň,</w:t>
      </w:r>
    </w:p>
    <w:p w:rsidR="008739A0" w:rsidRPr="008620D1" w:rsidRDefault="008739A0" w:rsidP="00626182">
      <w:pPr>
        <w:spacing w:after="0" w:line="240" w:lineRule="auto"/>
        <w:contextualSpacing/>
        <w:jc w:val="both"/>
        <w:rPr>
          <w:rFonts w:cstheme="minorHAnsi"/>
          <w:color w:val="0070C0"/>
          <w:szCs w:val="24"/>
        </w:rPr>
      </w:pPr>
      <w:r w:rsidRPr="008620D1">
        <w:rPr>
          <w:rFonts w:cstheme="minorHAnsi"/>
          <w:color w:val="0070C0"/>
          <w:szCs w:val="24"/>
        </w:rPr>
        <w:t>PP  je úhrn sadzieb pre platenie povinného poistného plateného zamestnancom podľa osobitných predpisov</w:t>
      </w:r>
      <w:r w:rsidRPr="008620D1">
        <w:rPr>
          <w:rFonts w:cstheme="minorHAnsi"/>
          <w:color w:val="0070C0"/>
          <w:szCs w:val="24"/>
          <w:vertAlign w:val="superscript"/>
        </w:rPr>
        <w:t>154</w:t>
      </w:r>
      <w:r w:rsidRPr="008620D1">
        <w:rPr>
          <w:rFonts w:cstheme="minorHAnsi"/>
          <w:color w:val="0070C0"/>
          <w:szCs w:val="24"/>
        </w:rPr>
        <w:t>) vyjadrený desatinným číslom.</w:t>
      </w:r>
    </w:p>
    <w:p w:rsidR="008739A0" w:rsidRPr="008620D1" w:rsidRDefault="008739A0" w:rsidP="00626182">
      <w:pPr>
        <w:spacing w:after="0" w:line="240" w:lineRule="auto"/>
        <w:contextualSpacing/>
        <w:jc w:val="both"/>
        <w:rPr>
          <w:rFonts w:cstheme="minorHAnsi"/>
          <w:color w:val="0070C0"/>
          <w:szCs w:val="24"/>
        </w:rPr>
      </w:pPr>
    </w:p>
    <w:p w:rsidR="008739A0" w:rsidRPr="008620D1" w:rsidRDefault="008739A0" w:rsidP="00626182">
      <w:pPr>
        <w:spacing w:after="0" w:line="240" w:lineRule="auto"/>
        <w:contextualSpacing/>
        <w:jc w:val="both"/>
        <w:rPr>
          <w:rFonts w:cstheme="minorHAnsi"/>
          <w:color w:val="0070C0"/>
          <w:szCs w:val="24"/>
        </w:rPr>
      </w:pPr>
    </w:p>
    <w:p w:rsidR="008739A0" w:rsidRPr="008620D1" w:rsidRDefault="008739A0" w:rsidP="00626182">
      <w:pPr>
        <w:spacing w:after="0" w:line="240" w:lineRule="auto"/>
        <w:contextualSpacing/>
        <w:jc w:val="both"/>
        <w:rPr>
          <w:rFonts w:cstheme="minorHAnsi"/>
          <w:color w:val="0070C0"/>
          <w:szCs w:val="24"/>
        </w:rPr>
      </w:pPr>
      <w:r w:rsidRPr="008620D1">
        <w:rPr>
          <w:rFonts w:cstheme="minorHAnsi"/>
          <w:color w:val="0070C0"/>
          <w:szCs w:val="24"/>
        </w:rPr>
        <w:t xml:space="preserve">2. Ak suma nepeňažného plnenia poskytnutého zamestnancovi </w:t>
      </w:r>
      <w:r w:rsidRPr="008620D1">
        <w:rPr>
          <w:rFonts w:cstheme="minorHAnsi"/>
          <w:b/>
          <w:color w:val="0070C0"/>
          <w:szCs w:val="24"/>
        </w:rPr>
        <w:t>je vyššia</w:t>
      </w:r>
      <w:r w:rsidRPr="008620D1">
        <w:rPr>
          <w:rFonts w:cstheme="minorHAnsi"/>
          <w:color w:val="0070C0"/>
          <w:szCs w:val="24"/>
        </w:rPr>
        <w:t xml:space="preserve"> ako vypočítaná suma plnenia (P), potom suma navýšeného nepeňažného plnenia (NNP) sa vypočíta nasledovne:</w:t>
      </w:r>
    </w:p>
    <w:p w:rsidR="008739A0" w:rsidRPr="008620D1" w:rsidRDefault="008739A0" w:rsidP="00626182">
      <w:pPr>
        <w:spacing w:after="0" w:line="240" w:lineRule="auto"/>
        <w:contextualSpacing/>
        <w:jc w:val="both"/>
        <w:rPr>
          <w:rFonts w:cstheme="minorHAnsi"/>
          <w:color w:val="0070C0"/>
          <w:szCs w:val="24"/>
        </w:rPr>
      </w:pPr>
      <w:r w:rsidRPr="008620D1">
        <w:rPr>
          <w:rFonts w:cstheme="minorHAnsi"/>
          <w:color w:val="0070C0"/>
          <w:szCs w:val="24"/>
        </w:rPr>
        <w:t xml:space="preserve"> </w:t>
      </w:r>
    </w:p>
    <w:p w:rsidR="008739A0" w:rsidRPr="008620D1" w:rsidRDefault="008739A0" w:rsidP="00626182">
      <w:pPr>
        <w:spacing w:after="0" w:line="240" w:lineRule="auto"/>
        <w:contextualSpacing/>
        <w:jc w:val="both"/>
        <w:rPr>
          <w:rFonts w:cstheme="minorHAnsi"/>
          <w:b/>
          <w:color w:val="0070C0"/>
          <w:szCs w:val="24"/>
        </w:rPr>
      </w:pPr>
      <w:r w:rsidRPr="008620D1">
        <w:rPr>
          <w:rFonts w:cstheme="minorHAnsi"/>
          <w:b/>
          <w:color w:val="0070C0"/>
          <w:szCs w:val="24"/>
        </w:rPr>
        <w:t>ČNP = P / (1-SD</w:t>
      </w:r>
      <w:r w:rsidRPr="008620D1">
        <w:rPr>
          <w:rFonts w:cstheme="minorHAnsi"/>
          <w:b/>
          <w:color w:val="0070C0"/>
          <w:szCs w:val="24"/>
          <w:vertAlign w:val="subscript"/>
        </w:rPr>
        <w:t>1</w:t>
      </w:r>
      <w:r w:rsidRPr="008620D1">
        <w:rPr>
          <w:rFonts w:cstheme="minorHAnsi"/>
          <w:b/>
          <w:color w:val="0070C0"/>
          <w:szCs w:val="24"/>
        </w:rPr>
        <w:t>) + (NP – P) / (1 – SD</w:t>
      </w:r>
      <w:r w:rsidRPr="008620D1">
        <w:rPr>
          <w:rFonts w:cstheme="minorHAnsi"/>
          <w:b/>
          <w:color w:val="0070C0"/>
          <w:szCs w:val="24"/>
          <w:vertAlign w:val="subscript"/>
        </w:rPr>
        <w:t>2</w:t>
      </w:r>
      <w:r w:rsidRPr="008620D1">
        <w:rPr>
          <w:rFonts w:cstheme="minorHAnsi"/>
          <w:b/>
          <w:color w:val="0070C0"/>
          <w:szCs w:val="24"/>
        </w:rPr>
        <w:t>)</w:t>
      </w:r>
    </w:p>
    <w:p w:rsidR="008739A0" w:rsidRPr="008620D1" w:rsidRDefault="008739A0" w:rsidP="00626182">
      <w:pPr>
        <w:spacing w:after="0" w:line="240" w:lineRule="auto"/>
        <w:contextualSpacing/>
        <w:jc w:val="both"/>
        <w:rPr>
          <w:rFonts w:cstheme="minorHAnsi"/>
          <w:color w:val="0070C0"/>
          <w:szCs w:val="24"/>
        </w:rPr>
      </w:pPr>
    </w:p>
    <w:p w:rsidR="008739A0" w:rsidRPr="008620D1" w:rsidRDefault="008739A0" w:rsidP="00626182">
      <w:pPr>
        <w:spacing w:after="0" w:line="240" w:lineRule="auto"/>
        <w:contextualSpacing/>
        <w:jc w:val="both"/>
        <w:rPr>
          <w:rFonts w:cstheme="minorHAnsi"/>
          <w:color w:val="0070C0"/>
          <w:szCs w:val="24"/>
        </w:rPr>
      </w:pPr>
      <w:r w:rsidRPr="008620D1">
        <w:rPr>
          <w:rFonts w:cstheme="minorHAnsi"/>
          <w:color w:val="0070C0"/>
          <w:szCs w:val="24"/>
        </w:rPr>
        <w:t>kde</w:t>
      </w:r>
    </w:p>
    <w:p w:rsidR="008739A0" w:rsidRPr="008620D1" w:rsidRDefault="008739A0" w:rsidP="00626182">
      <w:pPr>
        <w:spacing w:after="0" w:line="240" w:lineRule="auto"/>
        <w:contextualSpacing/>
        <w:jc w:val="both"/>
        <w:rPr>
          <w:rFonts w:cstheme="minorHAnsi"/>
          <w:color w:val="0070C0"/>
          <w:szCs w:val="24"/>
        </w:rPr>
      </w:pPr>
    </w:p>
    <w:p w:rsidR="008739A0" w:rsidRPr="008620D1" w:rsidRDefault="008739A0" w:rsidP="00626182">
      <w:pPr>
        <w:spacing w:after="0" w:line="240" w:lineRule="auto"/>
        <w:contextualSpacing/>
        <w:jc w:val="both"/>
        <w:rPr>
          <w:rFonts w:cstheme="minorHAnsi"/>
          <w:color w:val="0070C0"/>
          <w:szCs w:val="24"/>
        </w:rPr>
      </w:pPr>
      <w:r w:rsidRPr="008620D1">
        <w:rPr>
          <w:rFonts w:cstheme="minorHAnsi"/>
          <w:color w:val="0070C0"/>
          <w:szCs w:val="24"/>
        </w:rPr>
        <w:t>ČNP je nepeňažné plnenie čiastočne navýšené o preddavok na daň,</w:t>
      </w:r>
    </w:p>
    <w:p w:rsidR="008739A0" w:rsidRPr="008620D1" w:rsidRDefault="008739A0" w:rsidP="00626182">
      <w:pPr>
        <w:spacing w:after="0" w:line="240" w:lineRule="auto"/>
        <w:contextualSpacing/>
        <w:jc w:val="both"/>
        <w:rPr>
          <w:rFonts w:cstheme="minorHAnsi"/>
          <w:color w:val="0070C0"/>
          <w:szCs w:val="24"/>
        </w:rPr>
      </w:pPr>
      <w:r w:rsidRPr="008620D1">
        <w:rPr>
          <w:rFonts w:cstheme="minorHAnsi"/>
          <w:color w:val="0070C0"/>
          <w:szCs w:val="24"/>
        </w:rPr>
        <w:t>P      je plnenie rozhodujúce na uplatnenie sadzby dane [§ 15 písm. a)],</w:t>
      </w:r>
    </w:p>
    <w:p w:rsidR="008739A0" w:rsidRPr="008620D1" w:rsidRDefault="008739A0" w:rsidP="00626182">
      <w:pPr>
        <w:spacing w:after="0" w:line="240" w:lineRule="auto"/>
        <w:contextualSpacing/>
        <w:jc w:val="both"/>
        <w:rPr>
          <w:rFonts w:cstheme="minorHAnsi"/>
          <w:color w:val="0070C0"/>
          <w:szCs w:val="24"/>
        </w:rPr>
      </w:pPr>
      <w:r w:rsidRPr="008620D1">
        <w:rPr>
          <w:rFonts w:cstheme="minorHAnsi"/>
          <w:color w:val="0070C0"/>
          <w:szCs w:val="24"/>
        </w:rPr>
        <w:t>NP   je nepeňažné plnenie poskytnuté zamestnancovi,</w:t>
      </w:r>
    </w:p>
    <w:p w:rsidR="008739A0" w:rsidRPr="008620D1" w:rsidRDefault="008739A0" w:rsidP="00626182">
      <w:pPr>
        <w:spacing w:after="0" w:line="240" w:lineRule="auto"/>
        <w:contextualSpacing/>
        <w:jc w:val="both"/>
        <w:rPr>
          <w:rFonts w:cstheme="minorHAnsi"/>
          <w:color w:val="0070C0"/>
          <w:szCs w:val="24"/>
        </w:rPr>
      </w:pPr>
      <w:r w:rsidRPr="008620D1">
        <w:rPr>
          <w:rFonts w:cstheme="minorHAnsi"/>
          <w:color w:val="0070C0"/>
          <w:szCs w:val="24"/>
        </w:rPr>
        <w:t>SD</w:t>
      </w:r>
      <w:r w:rsidRPr="008620D1">
        <w:rPr>
          <w:rFonts w:cstheme="minorHAnsi"/>
          <w:color w:val="0070C0"/>
          <w:szCs w:val="24"/>
          <w:vertAlign w:val="subscript"/>
        </w:rPr>
        <w:t>1</w:t>
      </w:r>
      <w:r w:rsidRPr="008620D1">
        <w:rPr>
          <w:rFonts w:cstheme="minorHAnsi"/>
          <w:color w:val="0070C0"/>
          <w:szCs w:val="24"/>
        </w:rPr>
        <w:t xml:space="preserve">  je sadzba dane podľa § 15 písm. a) prvého bodu vyjadrená desatinným číslom,</w:t>
      </w:r>
    </w:p>
    <w:p w:rsidR="008739A0" w:rsidRPr="008620D1" w:rsidRDefault="008739A0" w:rsidP="00626182">
      <w:pPr>
        <w:spacing w:after="0" w:line="240" w:lineRule="auto"/>
        <w:contextualSpacing/>
        <w:jc w:val="both"/>
        <w:rPr>
          <w:rFonts w:cstheme="minorHAnsi"/>
          <w:color w:val="0070C0"/>
          <w:szCs w:val="24"/>
        </w:rPr>
      </w:pPr>
      <w:r w:rsidRPr="008620D1">
        <w:rPr>
          <w:rFonts w:cstheme="minorHAnsi"/>
          <w:color w:val="0070C0"/>
          <w:szCs w:val="24"/>
        </w:rPr>
        <w:t>SD</w:t>
      </w:r>
      <w:r w:rsidRPr="008620D1">
        <w:rPr>
          <w:rFonts w:cstheme="minorHAnsi"/>
          <w:color w:val="0070C0"/>
          <w:szCs w:val="24"/>
          <w:vertAlign w:val="subscript"/>
        </w:rPr>
        <w:t>2</w:t>
      </w:r>
      <w:r w:rsidRPr="008620D1">
        <w:rPr>
          <w:rFonts w:cstheme="minorHAnsi"/>
          <w:color w:val="0070C0"/>
          <w:szCs w:val="24"/>
        </w:rPr>
        <w:t xml:space="preserve">  je sadzba dane podľa § 15 písm. a) druhého bodu vyjadrená desatinným číslom.</w:t>
      </w:r>
    </w:p>
    <w:p w:rsidR="008739A0" w:rsidRPr="008620D1" w:rsidRDefault="008739A0" w:rsidP="00626182">
      <w:pPr>
        <w:spacing w:after="0" w:line="240" w:lineRule="auto"/>
        <w:contextualSpacing/>
        <w:jc w:val="both"/>
        <w:rPr>
          <w:rFonts w:cstheme="minorHAnsi"/>
          <w:color w:val="0070C0"/>
          <w:szCs w:val="24"/>
        </w:rPr>
      </w:pPr>
    </w:p>
    <w:p w:rsidR="008739A0" w:rsidRPr="008620D1" w:rsidRDefault="008739A0" w:rsidP="00626182">
      <w:pPr>
        <w:spacing w:after="0" w:line="240" w:lineRule="auto"/>
        <w:contextualSpacing/>
        <w:jc w:val="both"/>
        <w:rPr>
          <w:rFonts w:cstheme="minorHAnsi"/>
          <w:color w:val="0070C0"/>
          <w:szCs w:val="24"/>
        </w:rPr>
      </w:pPr>
      <w:r w:rsidRPr="008620D1">
        <w:rPr>
          <w:rFonts w:cstheme="minorHAnsi"/>
          <w:color w:val="0070C0"/>
          <w:szCs w:val="24"/>
        </w:rPr>
        <w:t>Nepeňažné plnenie čiastočne navýšené o preddavok na daň</w:t>
      </w:r>
      <w:r w:rsidRPr="008620D1" w:rsidDel="000A612E">
        <w:rPr>
          <w:rFonts w:cstheme="minorHAnsi"/>
          <w:color w:val="0070C0"/>
          <w:szCs w:val="24"/>
        </w:rPr>
        <w:t xml:space="preserve"> </w:t>
      </w:r>
      <w:r w:rsidRPr="008620D1">
        <w:rPr>
          <w:rFonts w:cstheme="minorHAnsi"/>
          <w:color w:val="0070C0"/>
          <w:szCs w:val="24"/>
        </w:rPr>
        <w:t xml:space="preserve">(ČNP) zamestnávateľ navýši o povinné poistné, ktoré je povinný platiť zamestnanec podľa osobitných </w:t>
      </w:r>
      <w:r w:rsidRPr="008620D1">
        <w:rPr>
          <w:rFonts w:cstheme="minorHAnsi"/>
          <w:bCs/>
          <w:color w:val="0070C0"/>
          <w:szCs w:val="24"/>
        </w:rPr>
        <w:t>predpisov,</w:t>
      </w:r>
      <w:r w:rsidRPr="008620D1">
        <w:rPr>
          <w:rFonts w:cstheme="minorHAnsi"/>
          <w:bCs/>
          <w:color w:val="0070C0"/>
          <w:szCs w:val="24"/>
          <w:vertAlign w:val="superscript"/>
        </w:rPr>
        <w:t>154</w:t>
      </w:r>
      <w:r w:rsidRPr="008620D1">
        <w:rPr>
          <w:rFonts w:cstheme="minorHAnsi"/>
          <w:bCs/>
          <w:color w:val="0070C0"/>
          <w:szCs w:val="24"/>
        </w:rPr>
        <w:t>)</w:t>
      </w:r>
      <w:r w:rsidRPr="008620D1">
        <w:rPr>
          <w:rFonts w:cstheme="minorHAnsi"/>
          <w:color w:val="0070C0"/>
          <w:szCs w:val="24"/>
        </w:rPr>
        <w:t xml:space="preserve"> nasledovným spôsobom:</w:t>
      </w:r>
    </w:p>
    <w:p w:rsidR="008739A0" w:rsidRPr="008620D1" w:rsidRDefault="008739A0" w:rsidP="00626182">
      <w:pPr>
        <w:spacing w:after="0" w:line="240" w:lineRule="auto"/>
        <w:contextualSpacing/>
        <w:jc w:val="both"/>
        <w:rPr>
          <w:rFonts w:cstheme="minorHAnsi"/>
          <w:color w:val="0070C0"/>
          <w:szCs w:val="24"/>
        </w:rPr>
      </w:pPr>
    </w:p>
    <w:p w:rsidR="008739A0" w:rsidRPr="008620D1" w:rsidRDefault="008739A0" w:rsidP="00626182">
      <w:pPr>
        <w:spacing w:after="0" w:line="240" w:lineRule="auto"/>
        <w:contextualSpacing/>
        <w:jc w:val="both"/>
        <w:rPr>
          <w:rFonts w:cstheme="minorHAnsi"/>
          <w:b/>
          <w:color w:val="0070C0"/>
          <w:szCs w:val="24"/>
        </w:rPr>
      </w:pPr>
      <w:r w:rsidRPr="008620D1">
        <w:rPr>
          <w:rFonts w:cstheme="minorHAnsi"/>
          <w:b/>
          <w:color w:val="0070C0"/>
          <w:szCs w:val="24"/>
        </w:rPr>
        <w:t>NNP = ČNP / (1 - PP)</w:t>
      </w:r>
    </w:p>
    <w:p w:rsidR="008739A0" w:rsidRPr="008620D1" w:rsidRDefault="008739A0" w:rsidP="00626182">
      <w:pPr>
        <w:spacing w:after="0" w:line="240" w:lineRule="auto"/>
        <w:contextualSpacing/>
        <w:jc w:val="both"/>
        <w:rPr>
          <w:rFonts w:cstheme="minorHAnsi"/>
          <w:color w:val="0070C0"/>
          <w:szCs w:val="24"/>
        </w:rPr>
      </w:pPr>
    </w:p>
    <w:p w:rsidR="008739A0" w:rsidRPr="008620D1" w:rsidRDefault="008739A0" w:rsidP="00626182">
      <w:pPr>
        <w:spacing w:after="0" w:line="240" w:lineRule="auto"/>
        <w:contextualSpacing/>
        <w:jc w:val="both"/>
        <w:rPr>
          <w:rFonts w:cstheme="minorHAnsi"/>
          <w:color w:val="0070C0"/>
          <w:szCs w:val="24"/>
        </w:rPr>
      </w:pPr>
      <w:r w:rsidRPr="008620D1">
        <w:rPr>
          <w:rFonts w:cstheme="minorHAnsi"/>
          <w:color w:val="0070C0"/>
          <w:szCs w:val="24"/>
        </w:rPr>
        <w:t>kde</w:t>
      </w:r>
    </w:p>
    <w:p w:rsidR="008739A0" w:rsidRPr="008620D1" w:rsidRDefault="008739A0" w:rsidP="00626182">
      <w:pPr>
        <w:spacing w:after="0" w:line="240" w:lineRule="auto"/>
        <w:contextualSpacing/>
        <w:jc w:val="both"/>
        <w:rPr>
          <w:rFonts w:cstheme="minorHAnsi"/>
          <w:color w:val="0070C0"/>
          <w:szCs w:val="24"/>
        </w:rPr>
      </w:pPr>
    </w:p>
    <w:p w:rsidR="008739A0" w:rsidRPr="008620D1" w:rsidRDefault="008739A0" w:rsidP="00626182">
      <w:pPr>
        <w:spacing w:after="0" w:line="240" w:lineRule="auto"/>
        <w:contextualSpacing/>
        <w:jc w:val="both"/>
        <w:rPr>
          <w:rFonts w:cstheme="minorHAnsi"/>
          <w:color w:val="0070C0"/>
          <w:szCs w:val="24"/>
        </w:rPr>
      </w:pPr>
      <w:r w:rsidRPr="008620D1">
        <w:rPr>
          <w:rFonts w:cstheme="minorHAnsi"/>
          <w:color w:val="0070C0"/>
          <w:szCs w:val="24"/>
        </w:rPr>
        <w:t>NNP je navýšené nepeňažné plnenie,</w:t>
      </w:r>
    </w:p>
    <w:p w:rsidR="008739A0" w:rsidRPr="008620D1" w:rsidRDefault="008739A0" w:rsidP="00626182">
      <w:pPr>
        <w:spacing w:after="0" w:line="240" w:lineRule="auto"/>
        <w:contextualSpacing/>
        <w:jc w:val="both"/>
        <w:rPr>
          <w:rFonts w:cstheme="minorHAnsi"/>
          <w:color w:val="0070C0"/>
          <w:szCs w:val="24"/>
        </w:rPr>
      </w:pPr>
      <w:r w:rsidRPr="008620D1">
        <w:rPr>
          <w:rFonts w:cstheme="minorHAnsi"/>
          <w:color w:val="0070C0"/>
          <w:szCs w:val="24"/>
        </w:rPr>
        <w:t>ČNP je nepeňažné plnenie čiastočne navýšené o preddavok na daň,</w:t>
      </w:r>
    </w:p>
    <w:p w:rsidR="008739A0" w:rsidRPr="008620D1" w:rsidRDefault="008739A0" w:rsidP="00626182">
      <w:pPr>
        <w:spacing w:after="0" w:line="240" w:lineRule="auto"/>
        <w:contextualSpacing/>
        <w:jc w:val="both"/>
        <w:rPr>
          <w:rFonts w:cstheme="minorHAnsi"/>
          <w:color w:val="0070C0"/>
          <w:szCs w:val="24"/>
        </w:rPr>
      </w:pPr>
      <w:r w:rsidRPr="008620D1">
        <w:rPr>
          <w:rFonts w:cstheme="minorHAnsi"/>
          <w:color w:val="0070C0"/>
          <w:szCs w:val="24"/>
        </w:rPr>
        <w:t>PP  je úhrn sadzieb pre platenie povinného poistného plateného zamestnancom podľa osobitných predpisov</w:t>
      </w:r>
      <w:r w:rsidRPr="008620D1">
        <w:rPr>
          <w:rFonts w:cstheme="minorHAnsi"/>
          <w:color w:val="0070C0"/>
          <w:szCs w:val="24"/>
          <w:vertAlign w:val="superscript"/>
        </w:rPr>
        <w:t>154</w:t>
      </w:r>
      <w:r w:rsidRPr="008620D1">
        <w:rPr>
          <w:rFonts w:cstheme="minorHAnsi"/>
          <w:color w:val="0070C0"/>
          <w:szCs w:val="24"/>
        </w:rPr>
        <w:t>) vyjadrený desatinným číslom.</w:t>
      </w:r>
    </w:p>
    <w:p w:rsidR="008739A0" w:rsidRPr="008620D1" w:rsidRDefault="008739A0" w:rsidP="00626182">
      <w:pPr>
        <w:spacing w:after="0" w:line="240" w:lineRule="auto"/>
        <w:contextualSpacing/>
        <w:jc w:val="both"/>
        <w:rPr>
          <w:rFonts w:cstheme="minorHAnsi"/>
          <w:color w:val="0070C0"/>
          <w:szCs w:val="24"/>
        </w:rPr>
      </w:pPr>
    </w:p>
    <w:p w:rsidR="008739A0" w:rsidRPr="008620D1" w:rsidRDefault="008739A0" w:rsidP="00626182">
      <w:pPr>
        <w:spacing w:after="0" w:line="240" w:lineRule="auto"/>
        <w:contextualSpacing/>
        <w:jc w:val="both"/>
        <w:rPr>
          <w:rFonts w:cstheme="minorHAnsi"/>
          <w:color w:val="0070C0"/>
          <w:szCs w:val="24"/>
        </w:rPr>
      </w:pPr>
      <w:r w:rsidRPr="008620D1">
        <w:rPr>
          <w:rFonts w:cstheme="minorHAnsi"/>
          <w:color w:val="0070C0"/>
          <w:szCs w:val="24"/>
        </w:rPr>
        <w:t>Poznámka pod čiarou k odkazu 154 znie:</w:t>
      </w:r>
    </w:p>
    <w:p w:rsidR="008739A0" w:rsidRPr="008620D1" w:rsidRDefault="008739A0" w:rsidP="00626182">
      <w:pPr>
        <w:spacing w:after="0" w:line="240" w:lineRule="auto"/>
        <w:contextualSpacing/>
        <w:jc w:val="both"/>
        <w:rPr>
          <w:rFonts w:cstheme="minorHAnsi"/>
          <w:color w:val="0070C0"/>
          <w:szCs w:val="24"/>
        </w:rPr>
      </w:pPr>
      <w:r w:rsidRPr="008620D1">
        <w:rPr>
          <w:rFonts w:cstheme="minorHAnsi"/>
          <w:color w:val="0070C0"/>
          <w:szCs w:val="24"/>
        </w:rPr>
        <w:t>„</w:t>
      </w:r>
      <w:r w:rsidRPr="008620D1">
        <w:rPr>
          <w:rFonts w:cstheme="minorHAnsi"/>
          <w:color w:val="0070C0"/>
          <w:szCs w:val="24"/>
          <w:vertAlign w:val="superscript"/>
        </w:rPr>
        <w:t>154</w:t>
      </w:r>
      <w:r w:rsidRPr="008620D1">
        <w:rPr>
          <w:rFonts w:cstheme="minorHAnsi"/>
          <w:color w:val="0070C0"/>
          <w:szCs w:val="24"/>
        </w:rPr>
        <w:t>) Zákon č. 580/2004 Z. z. v znení neskorších predpisov.</w:t>
      </w:r>
    </w:p>
    <w:p w:rsidR="008739A0" w:rsidRPr="008620D1" w:rsidRDefault="008739A0" w:rsidP="00626182">
      <w:pPr>
        <w:spacing w:after="0" w:line="240" w:lineRule="auto"/>
        <w:ind w:left="426"/>
        <w:contextualSpacing/>
        <w:jc w:val="both"/>
        <w:rPr>
          <w:rFonts w:cstheme="minorHAnsi"/>
          <w:color w:val="0070C0"/>
          <w:szCs w:val="24"/>
        </w:rPr>
      </w:pPr>
      <w:r w:rsidRPr="008620D1">
        <w:rPr>
          <w:rFonts w:cstheme="minorHAnsi"/>
          <w:color w:val="0070C0"/>
          <w:szCs w:val="24"/>
        </w:rPr>
        <w:t xml:space="preserve"> Zákon č. 461/2003 Z. z. v znení neskorších predpisov.</w:t>
      </w:r>
    </w:p>
    <w:p w:rsidR="008739A0" w:rsidRPr="008620D1" w:rsidRDefault="008739A0" w:rsidP="00626182">
      <w:pPr>
        <w:spacing w:after="0" w:line="240" w:lineRule="auto"/>
        <w:ind w:left="426"/>
        <w:contextualSpacing/>
        <w:jc w:val="both"/>
        <w:rPr>
          <w:rFonts w:cstheme="minorHAnsi"/>
          <w:color w:val="0070C0"/>
          <w:szCs w:val="24"/>
        </w:rPr>
      </w:pPr>
      <w:r w:rsidRPr="008620D1">
        <w:rPr>
          <w:rFonts w:cstheme="minorHAnsi"/>
          <w:color w:val="0070C0"/>
          <w:szCs w:val="24"/>
        </w:rPr>
        <w:t xml:space="preserve"> Zákon č. 328/2002 Z. z. v znení neskorších predpisov.“.</w:t>
      </w:r>
    </w:p>
    <w:p w:rsidR="00BF6C69" w:rsidRPr="007152B0" w:rsidRDefault="00BF6C69" w:rsidP="00626182">
      <w:pPr>
        <w:spacing w:after="0" w:line="240" w:lineRule="auto"/>
        <w:ind w:left="284"/>
        <w:contextualSpacing/>
        <w:rPr>
          <w:rFonts w:eastAsia="Times New Roman" w:cstheme="minorHAnsi"/>
          <w:color w:val="FF0000"/>
          <w:sz w:val="20"/>
          <w:szCs w:val="20"/>
          <w:lang w:eastAsia="sk-SK"/>
        </w:rPr>
      </w:pPr>
      <w:r w:rsidRPr="007152B0">
        <w:rPr>
          <w:rFonts w:eastAsia="Times New Roman" w:cstheme="minorHAnsi"/>
          <w:color w:val="FF0000"/>
          <w:sz w:val="20"/>
          <w:szCs w:val="20"/>
          <w:lang w:eastAsia="sk-SK"/>
        </w:rPr>
        <w:lastRenderedPageBreak/>
        <w:t> </w:t>
      </w:r>
    </w:p>
    <w:sectPr w:rsidR="00BF6C69" w:rsidRPr="007152B0" w:rsidSect="00694C02">
      <w:headerReference w:type="default" r:id="rId2224"/>
      <w:footerReference w:type="default" r:id="rId2225"/>
      <w:pgSz w:w="12240" w:h="15840"/>
      <w:pgMar w:top="948" w:right="1417" w:bottom="993"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76B" w:rsidRDefault="003C376B" w:rsidP="008D12F0">
      <w:pPr>
        <w:spacing w:after="0" w:line="240" w:lineRule="auto"/>
      </w:pPr>
      <w:r>
        <w:separator/>
      </w:r>
    </w:p>
  </w:endnote>
  <w:endnote w:type="continuationSeparator" w:id="0">
    <w:p w:rsidR="003C376B" w:rsidRDefault="003C376B" w:rsidP="008D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6B" w:rsidRPr="007152B0" w:rsidRDefault="003C376B" w:rsidP="00A94A8B">
    <w:pPr>
      <w:pStyle w:val="Pta"/>
      <w:tabs>
        <w:tab w:val="center" w:pos="4703"/>
        <w:tab w:val="left" w:pos="6096"/>
      </w:tabs>
      <w:rPr>
        <w:rFonts w:cstheme="minorHAnsi"/>
        <w:color w:val="A6A6A6" w:themeColor="background1" w:themeShade="A6"/>
      </w:rPr>
    </w:pPr>
    <w:r>
      <w:tab/>
    </w:r>
    <w:r>
      <w:tab/>
    </w:r>
    <w:sdt>
      <w:sdtPr>
        <w:id w:val="-1174807669"/>
        <w:docPartObj>
          <w:docPartGallery w:val="Page Numbers (Bottom of Page)"/>
          <w:docPartUnique/>
        </w:docPartObj>
      </w:sdtPr>
      <w:sdtEndPr>
        <w:rPr>
          <w:rFonts w:cstheme="minorHAnsi"/>
          <w:color w:val="A6A6A6" w:themeColor="background1" w:themeShade="A6"/>
        </w:rPr>
      </w:sdtEndPr>
      <w:sdtContent>
        <w:r w:rsidRPr="007152B0">
          <w:rPr>
            <w:rFonts w:cstheme="minorHAnsi"/>
            <w:color w:val="A6A6A6" w:themeColor="background1" w:themeShade="A6"/>
          </w:rPr>
          <w:fldChar w:fldCharType="begin"/>
        </w:r>
        <w:r w:rsidRPr="007152B0">
          <w:rPr>
            <w:rFonts w:cstheme="minorHAnsi"/>
            <w:color w:val="A6A6A6" w:themeColor="background1" w:themeShade="A6"/>
          </w:rPr>
          <w:instrText>PAGE   \* MERGEFORMAT</w:instrText>
        </w:r>
        <w:r w:rsidRPr="007152B0">
          <w:rPr>
            <w:rFonts w:cstheme="minorHAnsi"/>
            <w:color w:val="A6A6A6" w:themeColor="background1" w:themeShade="A6"/>
          </w:rPr>
          <w:fldChar w:fldCharType="separate"/>
        </w:r>
        <w:r w:rsidR="00626182">
          <w:rPr>
            <w:rFonts w:cstheme="minorHAnsi"/>
            <w:noProof/>
            <w:color w:val="A6A6A6" w:themeColor="background1" w:themeShade="A6"/>
          </w:rPr>
          <w:t>26</w:t>
        </w:r>
        <w:r w:rsidRPr="007152B0">
          <w:rPr>
            <w:rFonts w:cstheme="minorHAnsi"/>
            <w:color w:val="A6A6A6" w:themeColor="background1" w:themeShade="A6"/>
          </w:rPr>
          <w:fldChar w:fldCharType="end"/>
        </w:r>
      </w:sdtContent>
    </w:sdt>
    <w:r w:rsidRPr="007152B0">
      <w:rPr>
        <w:rFonts w:cstheme="minorHAnsi"/>
        <w:color w:val="A6A6A6" w:themeColor="background1" w:themeShade="A6"/>
      </w:rPr>
      <w:tab/>
    </w:r>
    <w:r w:rsidRPr="007152B0">
      <w:rPr>
        <w:rFonts w:cstheme="minorHAnsi"/>
        <w:color w:val="A6A6A6" w:themeColor="background1" w:themeShade="A6"/>
      </w:rPr>
      <w:tab/>
    </w:r>
    <w:r w:rsidRPr="007152B0">
      <w:rPr>
        <w:color w:val="A6A6A6" w:themeColor="background1" w:themeShade="A6"/>
      </w:rPr>
      <w:t xml:space="preserve">zdroj SKDP a </w:t>
    </w:r>
    <w:proofErr w:type="spellStart"/>
    <w:r w:rsidRPr="007152B0">
      <w:rPr>
        <w:color w:val="A6A6A6" w:themeColor="background1" w:themeShade="A6"/>
      </w:rPr>
      <w:t>EkonServis</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76B" w:rsidRDefault="003C376B" w:rsidP="008D12F0">
      <w:pPr>
        <w:spacing w:after="0" w:line="240" w:lineRule="auto"/>
      </w:pPr>
      <w:r>
        <w:separator/>
      </w:r>
    </w:p>
  </w:footnote>
  <w:footnote w:type="continuationSeparator" w:id="0">
    <w:p w:rsidR="003C376B" w:rsidRDefault="003C376B" w:rsidP="008D1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6B" w:rsidRPr="007152B0" w:rsidRDefault="003C376B" w:rsidP="00626182">
    <w:pPr>
      <w:pStyle w:val="Hlavika"/>
      <w:tabs>
        <w:tab w:val="left" w:pos="7655"/>
      </w:tabs>
      <w:jc w:val="center"/>
      <w:rPr>
        <w:color w:val="A6A6A6" w:themeColor="background1" w:themeShade="A6"/>
        <w:u w:val="single"/>
      </w:rPr>
    </w:pPr>
    <w:r>
      <w:rPr>
        <w:color w:val="A6A6A6" w:themeColor="background1" w:themeShade="A6"/>
        <w:u w:val="single"/>
      </w:rPr>
      <w:t>Z</w:t>
    </w:r>
    <w:r w:rsidRPr="007152B0">
      <w:rPr>
        <w:color w:val="A6A6A6" w:themeColor="background1" w:themeShade="A6"/>
        <w:u w:val="single"/>
      </w:rPr>
      <w:t>nenie D</w:t>
    </w:r>
    <w:r>
      <w:rPr>
        <w:color w:val="A6A6A6" w:themeColor="background1" w:themeShade="A6"/>
        <w:u w:val="single"/>
      </w:rPr>
      <w:t xml:space="preserve">ane </w:t>
    </w:r>
    <w:r w:rsidRPr="007152B0">
      <w:rPr>
        <w:color w:val="A6A6A6" w:themeColor="background1" w:themeShade="A6"/>
        <w:u w:val="single"/>
      </w:rPr>
      <w:t>z</w:t>
    </w:r>
    <w:r>
      <w:rPr>
        <w:color w:val="A6A6A6" w:themeColor="background1" w:themeShade="A6"/>
        <w:u w:val="single"/>
      </w:rPr>
      <w:t xml:space="preserve"> príjmu k </w:t>
    </w:r>
    <w:r w:rsidRPr="007152B0">
      <w:rPr>
        <w:color w:val="A6A6A6" w:themeColor="background1" w:themeShade="A6"/>
        <w:u w:val="single"/>
      </w:rPr>
      <w:t xml:space="preserve">1.1.2015 </w:t>
    </w:r>
    <w:r>
      <w:rPr>
        <w:color w:val="A6A6A6" w:themeColor="background1" w:themeShade="A6"/>
        <w:u w:val="single"/>
      </w:rPr>
      <w:t xml:space="preserve">so zapracovaním </w:t>
    </w:r>
    <w:r w:rsidR="00626182">
      <w:rPr>
        <w:color w:val="A6A6A6" w:themeColor="background1" w:themeShade="A6"/>
        <w:u w:val="single"/>
      </w:rPr>
      <w:t>Novely z 30.10.2014</w:t>
    </w:r>
  </w:p>
  <w:p w:rsidR="003C376B" w:rsidRDefault="003C376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32571"/>
    <w:multiLevelType w:val="hybridMultilevel"/>
    <w:tmpl w:val="A7E0A73C"/>
    <w:lvl w:ilvl="0" w:tplc="2AA2D31C">
      <w:start w:val="1"/>
      <w:numFmt w:val="decimal"/>
      <w:lvlText w:val="(%1)"/>
      <w:lvlJc w:val="left"/>
      <w:pPr>
        <w:ind w:left="786" w:hanging="360"/>
      </w:pPr>
      <w:rPr>
        <w:rFonts w:cs="Times New Roman" w:hint="default"/>
        <w:b w:val="0"/>
        <w:color w:val="0070C0"/>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
    <w:nsid w:val="160A439F"/>
    <w:multiLevelType w:val="hybridMultilevel"/>
    <w:tmpl w:val="A44C8580"/>
    <w:lvl w:ilvl="0" w:tplc="9858D478">
      <w:start w:val="8"/>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
    <w:nsid w:val="19B03618"/>
    <w:multiLevelType w:val="hybridMultilevel"/>
    <w:tmpl w:val="1D2A4450"/>
    <w:lvl w:ilvl="0" w:tplc="95D46278">
      <w:start w:val="1"/>
      <w:numFmt w:val="decimal"/>
      <w:lvlText w:val="%1."/>
      <w:lvlJc w:val="left"/>
      <w:pPr>
        <w:ind w:left="360" w:hanging="360"/>
      </w:pPr>
      <w:rPr>
        <w:rFonts w:ascii="Times New Roman" w:hAnsi="Times New Roman" w:cs="Times New Roman" w:hint="default"/>
        <w:b/>
        <w:color w:val="auto"/>
        <w:sz w:val="24"/>
        <w:szCs w:val="24"/>
      </w:rPr>
    </w:lvl>
    <w:lvl w:ilvl="1" w:tplc="266E93BA">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1A975BFE"/>
    <w:multiLevelType w:val="hybridMultilevel"/>
    <w:tmpl w:val="8B8AB40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1DDD4E74"/>
    <w:multiLevelType w:val="hybridMultilevel"/>
    <w:tmpl w:val="559EE880"/>
    <w:lvl w:ilvl="0" w:tplc="B6DCC7AA">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5">
    <w:nsid w:val="395C2F1D"/>
    <w:multiLevelType w:val="hybridMultilevel"/>
    <w:tmpl w:val="AF42184C"/>
    <w:lvl w:ilvl="0" w:tplc="6854E4BA">
      <w:start w:val="1"/>
      <w:numFmt w:val="lowerLetter"/>
      <w:lvlText w:val="%1)"/>
      <w:lvlJc w:val="left"/>
      <w:pPr>
        <w:ind w:left="644" w:hanging="360"/>
      </w:pPr>
      <w:rPr>
        <w:rFonts w:cs="Times New Roman" w:hint="default"/>
        <w:color w:val="auto"/>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6">
    <w:nsid w:val="398D1D5A"/>
    <w:multiLevelType w:val="hybridMultilevel"/>
    <w:tmpl w:val="1FAA0E9C"/>
    <w:lvl w:ilvl="0" w:tplc="1C7E5C2A">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7">
    <w:nsid w:val="44971F5E"/>
    <w:multiLevelType w:val="hybridMultilevel"/>
    <w:tmpl w:val="07825E76"/>
    <w:lvl w:ilvl="0" w:tplc="041B0017">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8">
    <w:nsid w:val="4E4A4196"/>
    <w:multiLevelType w:val="hybridMultilevel"/>
    <w:tmpl w:val="5C245658"/>
    <w:lvl w:ilvl="0" w:tplc="3CC0248C">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9">
    <w:nsid w:val="4FC576CD"/>
    <w:multiLevelType w:val="hybridMultilevel"/>
    <w:tmpl w:val="946EB44A"/>
    <w:lvl w:ilvl="0" w:tplc="2DC64E70">
      <w:start w:val="1"/>
      <w:numFmt w:val="lowerLetter"/>
      <w:lvlText w:val="%1)"/>
      <w:lvlJc w:val="left"/>
      <w:pPr>
        <w:ind w:left="1080" w:hanging="360"/>
      </w:pPr>
      <w:rPr>
        <w:rFonts w:cs="Times New Roman" w:hint="default"/>
        <w:color w:val="auto"/>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0">
    <w:nsid w:val="5A025408"/>
    <w:multiLevelType w:val="hybridMultilevel"/>
    <w:tmpl w:val="066CD420"/>
    <w:lvl w:ilvl="0" w:tplc="D78A69CA">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1">
    <w:nsid w:val="5AF666F4"/>
    <w:multiLevelType w:val="hybridMultilevel"/>
    <w:tmpl w:val="2E32C350"/>
    <w:lvl w:ilvl="0" w:tplc="8DF6ADAC">
      <w:start w:val="1"/>
      <w:numFmt w:val="decimal"/>
      <w:lvlText w:val="(%1)"/>
      <w:lvlJc w:val="left"/>
      <w:pPr>
        <w:ind w:left="644"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2">
    <w:nsid w:val="5DFE276D"/>
    <w:multiLevelType w:val="hybridMultilevel"/>
    <w:tmpl w:val="9E62B39E"/>
    <w:lvl w:ilvl="0" w:tplc="2876BA16">
      <w:start w:val="1"/>
      <w:numFmt w:val="decimal"/>
      <w:lvlText w:val="(%1)"/>
      <w:lvlJc w:val="left"/>
      <w:pPr>
        <w:ind w:left="644" w:hanging="360"/>
      </w:pPr>
      <w:rPr>
        <w:rFonts w:cs="Times New Roman" w:hint="default"/>
        <w:color w:val="auto"/>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3">
    <w:nsid w:val="5F550C68"/>
    <w:multiLevelType w:val="hybridMultilevel"/>
    <w:tmpl w:val="BA026126"/>
    <w:lvl w:ilvl="0" w:tplc="4476F22A">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4">
    <w:nsid w:val="6616344D"/>
    <w:multiLevelType w:val="hybridMultilevel"/>
    <w:tmpl w:val="86EA2864"/>
    <w:lvl w:ilvl="0" w:tplc="041B0011">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nsid w:val="693439CC"/>
    <w:multiLevelType w:val="hybridMultilevel"/>
    <w:tmpl w:val="1658A32C"/>
    <w:lvl w:ilvl="0" w:tplc="71CE85E4">
      <w:start w:val="1"/>
      <w:numFmt w:val="lowerLetter"/>
      <w:lvlText w:val="%1)"/>
      <w:lvlJc w:val="left"/>
      <w:pPr>
        <w:ind w:left="720" w:hanging="360"/>
      </w:pPr>
      <w:rPr>
        <w:rFonts w:cs="Times New Roman" w:hint="default"/>
        <w:color w:val="0070C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6C716F9A"/>
    <w:multiLevelType w:val="hybridMultilevel"/>
    <w:tmpl w:val="3B823F36"/>
    <w:lvl w:ilvl="0" w:tplc="61185B9C">
      <w:start w:val="1"/>
      <w:numFmt w:val="decimal"/>
      <w:lvlText w:val="%1."/>
      <w:lvlJc w:val="left"/>
      <w:pPr>
        <w:ind w:left="1080" w:hanging="360"/>
      </w:pPr>
      <w:rPr>
        <w:rFonts w:cs="Times New Roman" w:hint="default"/>
        <w:color w:val="0070C0"/>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7">
    <w:nsid w:val="6FCE1230"/>
    <w:multiLevelType w:val="hybridMultilevel"/>
    <w:tmpl w:val="4070561E"/>
    <w:lvl w:ilvl="0" w:tplc="DC6A6EE2">
      <w:start w:val="1"/>
      <w:numFmt w:val="decimal"/>
      <w:lvlText w:val="%1."/>
      <w:lvlJc w:val="left"/>
      <w:pPr>
        <w:ind w:left="1004" w:hanging="360"/>
      </w:pPr>
      <w:rPr>
        <w:rFonts w:cs="Times New Roman" w:hint="default"/>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8">
    <w:nsid w:val="72A912BE"/>
    <w:multiLevelType w:val="hybridMultilevel"/>
    <w:tmpl w:val="F76C7664"/>
    <w:lvl w:ilvl="0" w:tplc="213421CC">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9">
    <w:nsid w:val="72CF37B1"/>
    <w:multiLevelType w:val="hybridMultilevel"/>
    <w:tmpl w:val="6128D744"/>
    <w:lvl w:ilvl="0" w:tplc="041B0017">
      <w:start w:val="1"/>
      <w:numFmt w:val="lowerLetter"/>
      <w:lvlText w:val="%1)"/>
      <w:lvlJc w:val="left"/>
      <w:pPr>
        <w:ind w:left="1146" w:hanging="360"/>
      </w:pPr>
      <w:rPr>
        <w:rFonts w:cs="Times New Roman"/>
      </w:rPr>
    </w:lvl>
    <w:lvl w:ilvl="1" w:tplc="041B0017">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0">
    <w:nsid w:val="7AF717E4"/>
    <w:multiLevelType w:val="hybridMultilevel"/>
    <w:tmpl w:val="543AB6A0"/>
    <w:lvl w:ilvl="0" w:tplc="B26ECAFC">
      <w:start w:val="1"/>
      <w:numFmt w:val="decimal"/>
      <w:lvlText w:val="%1."/>
      <w:lvlJc w:val="left"/>
      <w:pPr>
        <w:ind w:left="786" w:hanging="360"/>
      </w:pPr>
      <w:rPr>
        <w:rFonts w:cs="Times New Roman"/>
        <w:color w:val="0070C0"/>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21">
    <w:nsid w:val="7F775A23"/>
    <w:multiLevelType w:val="hybridMultilevel"/>
    <w:tmpl w:val="0546CA8A"/>
    <w:lvl w:ilvl="0" w:tplc="8C72917E">
      <w:start w:val="5"/>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
  </w:num>
  <w:num w:numId="6">
    <w:abstractNumId w:val="1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6"/>
  </w:num>
  <w:num w:numId="10">
    <w:abstractNumId w:val="6"/>
  </w:num>
  <w:num w:numId="11">
    <w:abstractNumId w:val="12"/>
  </w:num>
  <w:num w:numId="12">
    <w:abstractNumId w:val="1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
  </w:num>
  <w:num w:numId="20">
    <w:abstractNumId w:val="0"/>
  </w:num>
  <w:num w:numId="21">
    <w:abstractNumId w:val="2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274"/>
    <w:rsid w:val="00083256"/>
    <w:rsid w:val="000F650B"/>
    <w:rsid w:val="001103A6"/>
    <w:rsid w:val="00127896"/>
    <w:rsid w:val="0017333A"/>
    <w:rsid w:val="00197938"/>
    <w:rsid w:val="001A6EC9"/>
    <w:rsid w:val="001C4C71"/>
    <w:rsid w:val="001D4AA0"/>
    <w:rsid w:val="001D7ACB"/>
    <w:rsid w:val="00262265"/>
    <w:rsid w:val="002C0D84"/>
    <w:rsid w:val="002E494B"/>
    <w:rsid w:val="00344131"/>
    <w:rsid w:val="003B61D2"/>
    <w:rsid w:val="003C376B"/>
    <w:rsid w:val="003E4808"/>
    <w:rsid w:val="004049A4"/>
    <w:rsid w:val="004A08DE"/>
    <w:rsid w:val="004B1AC5"/>
    <w:rsid w:val="004C4020"/>
    <w:rsid w:val="00553AAC"/>
    <w:rsid w:val="005669A2"/>
    <w:rsid w:val="005E0896"/>
    <w:rsid w:val="00626182"/>
    <w:rsid w:val="00694C02"/>
    <w:rsid w:val="007152B0"/>
    <w:rsid w:val="00725956"/>
    <w:rsid w:val="00745274"/>
    <w:rsid w:val="00773DD9"/>
    <w:rsid w:val="00837A50"/>
    <w:rsid w:val="008739A0"/>
    <w:rsid w:val="008B112E"/>
    <w:rsid w:val="008D12F0"/>
    <w:rsid w:val="0094484C"/>
    <w:rsid w:val="009E1076"/>
    <w:rsid w:val="009E63C3"/>
    <w:rsid w:val="00A94A8B"/>
    <w:rsid w:val="00BF6C69"/>
    <w:rsid w:val="00C358B4"/>
    <w:rsid w:val="00CE55AE"/>
    <w:rsid w:val="00D82249"/>
    <w:rsid w:val="00DD394D"/>
    <w:rsid w:val="00E80953"/>
    <w:rsid w:val="00EE550E"/>
    <w:rsid w:val="00F053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D12F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D12F0"/>
  </w:style>
  <w:style w:type="paragraph" w:styleId="Pta">
    <w:name w:val="footer"/>
    <w:basedOn w:val="Normlny"/>
    <w:link w:val="PtaChar"/>
    <w:uiPriority w:val="99"/>
    <w:unhideWhenUsed/>
    <w:rsid w:val="008D12F0"/>
    <w:pPr>
      <w:tabs>
        <w:tab w:val="center" w:pos="4536"/>
        <w:tab w:val="right" w:pos="9072"/>
      </w:tabs>
      <w:spacing w:after="0" w:line="240" w:lineRule="auto"/>
    </w:pPr>
  </w:style>
  <w:style w:type="character" w:customStyle="1" w:styleId="PtaChar">
    <w:name w:val="Päta Char"/>
    <w:basedOn w:val="Predvolenpsmoodseku"/>
    <w:link w:val="Pta"/>
    <w:uiPriority w:val="99"/>
    <w:rsid w:val="008D12F0"/>
  </w:style>
  <w:style w:type="paragraph" w:styleId="Textbubliny">
    <w:name w:val="Balloon Text"/>
    <w:basedOn w:val="Normlny"/>
    <w:link w:val="TextbublinyChar"/>
    <w:uiPriority w:val="99"/>
    <w:semiHidden/>
    <w:unhideWhenUsed/>
    <w:rsid w:val="008D12F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D12F0"/>
    <w:rPr>
      <w:rFonts w:ascii="Tahoma" w:hAnsi="Tahoma" w:cs="Tahoma"/>
      <w:sz w:val="16"/>
      <w:szCs w:val="16"/>
    </w:rPr>
  </w:style>
  <w:style w:type="character" w:styleId="Hypertextovprepojenie">
    <w:name w:val="Hyperlink"/>
    <w:basedOn w:val="Predvolenpsmoodseku"/>
    <w:uiPriority w:val="99"/>
    <w:unhideWhenUsed/>
    <w:rsid w:val="00745274"/>
    <w:rPr>
      <w:color w:val="0000FF" w:themeColor="hyperlink"/>
      <w:u w:val="single"/>
    </w:rPr>
  </w:style>
  <w:style w:type="paragraph" w:styleId="Odsekzoznamu">
    <w:name w:val="List Paragraph"/>
    <w:basedOn w:val="Normlny"/>
    <w:link w:val="OdsekzoznamuChar"/>
    <w:uiPriority w:val="34"/>
    <w:qFormat/>
    <w:rsid w:val="008B112E"/>
    <w:pPr>
      <w:ind w:left="720"/>
      <w:contextualSpacing/>
    </w:pPr>
  </w:style>
  <w:style w:type="character" w:customStyle="1" w:styleId="OdsekzoznamuChar">
    <w:name w:val="Odsek zoznamu Char"/>
    <w:link w:val="Odsekzoznamu"/>
    <w:uiPriority w:val="34"/>
    <w:locked/>
    <w:rsid w:val="001D7ACB"/>
  </w:style>
  <w:style w:type="paragraph" w:styleId="Bezriadkovania">
    <w:name w:val="No Spacing"/>
    <w:uiPriority w:val="1"/>
    <w:qFormat/>
    <w:rsid w:val="008739A0"/>
    <w:pPr>
      <w:spacing w:after="0" w:line="240" w:lineRule="auto"/>
    </w:pPr>
    <w:rPr>
      <w:rFonts w:ascii="Arial Narrow" w:eastAsia="Times New Roman" w:hAnsi="Arial Narrow" w:cs="Times New Roman"/>
      <w:szCs w:val="36"/>
    </w:rPr>
  </w:style>
  <w:style w:type="table" w:styleId="Mriekatabuky">
    <w:name w:val="Table Grid"/>
    <w:basedOn w:val="Normlnatabuka"/>
    <w:uiPriority w:val="59"/>
    <w:rsid w:val="00553AAC"/>
    <w:pPr>
      <w:spacing w:after="0" w:line="240" w:lineRule="auto"/>
    </w:pPr>
    <w:rPr>
      <w:rFonts w:ascii="Arial Narrow" w:eastAsia="Times New Roman" w:hAnsi="Arial Narrow" w:cs="Times New Roman"/>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
    <w:name w:val="new"/>
    <w:basedOn w:val="Predvolenpsmoodseku"/>
    <w:rsid w:val="00C358B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D12F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D12F0"/>
  </w:style>
  <w:style w:type="paragraph" w:styleId="Pta">
    <w:name w:val="footer"/>
    <w:basedOn w:val="Normlny"/>
    <w:link w:val="PtaChar"/>
    <w:uiPriority w:val="99"/>
    <w:unhideWhenUsed/>
    <w:rsid w:val="008D12F0"/>
    <w:pPr>
      <w:tabs>
        <w:tab w:val="center" w:pos="4536"/>
        <w:tab w:val="right" w:pos="9072"/>
      </w:tabs>
      <w:spacing w:after="0" w:line="240" w:lineRule="auto"/>
    </w:pPr>
  </w:style>
  <w:style w:type="character" w:customStyle="1" w:styleId="PtaChar">
    <w:name w:val="Päta Char"/>
    <w:basedOn w:val="Predvolenpsmoodseku"/>
    <w:link w:val="Pta"/>
    <w:uiPriority w:val="99"/>
    <w:rsid w:val="008D12F0"/>
  </w:style>
  <w:style w:type="paragraph" w:styleId="Textbubliny">
    <w:name w:val="Balloon Text"/>
    <w:basedOn w:val="Normlny"/>
    <w:link w:val="TextbublinyChar"/>
    <w:uiPriority w:val="99"/>
    <w:semiHidden/>
    <w:unhideWhenUsed/>
    <w:rsid w:val="008D12F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D12F0"/>
    <w:rPr>
      <w:rFonts w:ascii="Tahoma" w:hAnsi="Tahoma" w:cs="Tahoma"/>
      <w:sz w:val="16"/>
      <w:szCs w:val="16"/>
    </w:rPr>
  </w:style>
  <w:style w:type="character" w:styleId="Hypertextovprepojenie">
    <w:name w:val="Hyperlink"/>
    <w:basedOn w:val="Predvolenpsmoodseku"/>
    <w:uiPriority w:val="99"/>
    <w:unhideWhenUsed/>
    <w:rsid w:val="00745274"/>
    <w:rPr>
      <w:color w:val="0000FF" w:themeColor="hyperlink"/>
      <w:u w:val="single"/>
    </w:rPr>
  </w:style>
  <w:style w:type="paragraph" w:styleId="Odsekzoznamu">
    <w:name w:val="List Paragraph"/>
    <w:basedOn w:val="Normlny"/>
    <w:link w:val="OdsekzoznamuChar"/>
    <w:uiPriority w:val="34"/>
    <w:qFormat/>
    <w:rsid w:val="008B112E"/>
    <w:pPr>
      <w:ind w:left="720"/>
      <w:contextualSpacing/>
    </w:pPr>
  </w:style>
  <w:style w:type="character" w:customStyle="1" w:styleId="OdsekzoznamuChar">
    <w:name w:val="Odsek zoznamu Char"/>
    <w:link w:val="Odsekzoznamu"/>
    <w:uiPriority w:val="34"/>
    <w:locked/>
    <w:rsid w:val="001D7ACB"/>
  </w:style>
  <w:style w:type="paragraph" w:styleId="Bezriadkovania">
    <w:name w:val="No Spacing"/>
    <w:uiPriority w:val="1"/>
    <w:qFormat/>
    <w:rsid w:val="008739A0"/>
    <w:pPr>
      <w:spacing w:after="0" w:line="240" w:lineRule="auto"/>
    </w:pPr>
    <w:rPr>
      <w:rFonts w:ascii="Arial Narrow" w:eastAsia="Times New Roman" w:hAnsi="Arial Narrow" w:cs="Times New Roman"/>
      <w:szCs w:val="36"/>
    </w:rPr>
  </w:style>
  <w:style w:type="table" w:styleId="Mriekatabuky">
    <w:name w:val="Table Grid"/>
    <w:basedOn w:val="Normlnatabuka"/>
    <w:uiPriority w:val="59"/>
    <w:rsid w:val="00553AAC"/>
    <w:pPr>
      <w:spacing w:after="0" w:line="240" w:lineRule="auto"/>
    </w:pPr>
    <w:rPr>
      <w:rFonts w:ascii="Arial Narrow" w:eastAsia="Times New Roman" w:hAnsi="Arial Narrow" w:cs="Times New Roman"/>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
    <w:name w:val="new"/>
    <w:basedOn w:val="Predvolenpsmoodseku"/>
    <w:rsid w:val="00C358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aspi://module='aspi'%26link='5/2004%20Z.z.%3a%a755" TargetMode="External"/><Relationship Id="rId1827" Type="http://schemas.openxmlformats.org/officeDocument/2006/relationships/hyperlink" Target="aspi://module='aspi'%26link='563/2009%20Z.z.%3a%26ucin-k-dni='1.1.2012'" TargetMode="External"/><Relationship Id="rId21" Type="http://schemas.openxmlformats.org/officeDocument/2006/relationships/hyperlink" Target="Notes:///C125736B003DD6C4/44FAA93A9FEE89164125696800363A4D/B369C9F10662BDA5C12577CE004D097A" TargetMode="External"/><Relationship Id="rId2089" Type="http://schemas.openxmlformats.org/officeDocument/2006/relationships/hyperlink" Target="aspi://module='aspi'%26link='80/1997%20Z.z.%3a" TargetMode="External"/><Relationship Id="rId170" Type="http://schemas.openxmlformats.org/officeDocument/2006/relationships/hyperlink" Target="Notes:///41256714005310CC/5190ADAB767902B24125672B00350FA0/3627B94605C69F8FC125722D0041480F" TargetMode="External"/><Relationship Id="rId268" Type="http://schemas.openxmlformats.org/officeDocument/2006/relationships/hyperlink" Target="aspi://module='aspi'%26link='181/1995%20Z.z.%3a%a710" TargetMode="External"/><Relationship Id="rId475" Type="http://schemas.openxmlformats.org/officeDocument/2006/relationships/hyperlink" Target="aspi://module='aspi'%26link='315/2001%20Z.z.%3a" TargetMode="External"/><Relationship Id="rId682" Type="http://schemas.openxmlformats.org/officeDocument/2006/relationships/hyperlink" Target="Notes:///4125695900292A9E/44FAA93A9FEE89164125696800363A4D/45BC6BC46057A529C1257C5E0067CF0F" TargetMode="External"/><Relationship Id="rId2156" Type="http://schemas.openxmlformats.org/officeDocument/2006/relationships/hyperlink" Target="Notes:///41256442002A7284//7C245E8E1B142E12C12576890054C13B" TargetMode="External"/><Relationship Id="rId128" Type="http://schemas.openxmlformats.org/officeDocument/2006/relationships/hyperlink" Target="Notes:///41256714005310CC/5190ADAB767902B24125672B00350FA0/AAC48076C3271558C12574100034F485" TargetMode="External"/><Relationship Id="rId335" Type="http://schemas.openxmlformats.org/officeDocument/2006/relationships/hyperlink" Target="Notes:///80256331004C87FD/AAC7D56CA8FD884B852563BE00610639/28402CF7E65FD9FEC125728100334EE0" TargetMode="External"/><Relationship Id="rId542" Type="http://schemas.openxmlformats.org/officeDocument/2006/relationships/hyperlink" Target="Notes:///C12564D7003B0F21/9D6054F472080BC38025649D003D0997/F6F4971FCD46C0D55D3608BC285C30B2" TargetMode="External"/><Relationship Id="rId987" Type="http://schemas.openxmlformats.org/officeDocument/2006/relationships/hyperlink" Target="Notes:///4125649C003FB6E1/F01A90FC6A4FE694C12565DE003BF88D/C2256A17001C018B43CC2B3061AD4186" TargetMode="External"/><Relationship Id="rId1172" Type="http://schemas.openxmlformats.org/officeDocument/2006/relationships/hyperlink" Target="Notes:///4125695900292A9E/44FAA93A9FEE89164125696800363A4D/3ED771B8C7B7F5BEC125728C004D4A34" TargetMode="External"/><Relationship Id="rId2016" Type="http://schemas.openxmlformats.org/officeDocument/2006/relationships/hyperlink" Target="aspi://module='aspi'%26link='5/2004%20Z.z.%3a%a79" TargetMode="External"/><Relationship Id="rId2223" Type="http://schemas.openxmlformats.org/officeDocument/2006/relationships/hyperlink" Target="Notes:///C125736B003DD6C4/44FAA93A9FEE89164125696800363A4D/2503B7921A3A81C6C12573F00056397F" TargetMode="External"/><Relationship Id="rId402" Type="http://schemas.openxmlformats.org/officeDocument/2006/relationships/hyperlink" Target="Notes:///4125695900292A9E/44FAA93A9FEE89164125696800363A4D/3ED771B8C7B7F5BEC125728C004D4A34" TargetMode="External"/><Relationship Id="rId847" Type="http://schemas.openxmlformats.org/officeDocument/2006/relationships/hyperlink" Target="Notes:///4125695900292A9E/44FAA93A9FEE89164125696800363A4D/E9E4C6DB5877775DC1257904006B738D" TargetMode="External"/><Relationship Id="rId1032" Type="http://schemas.openxmlformats.org/officeDocument/2006/relationships/hyperlink" Target="Notes:///4125695900292A9E/44FAA93A9FEE89164125696800363A4D/0BA13CF6311768C0C12571330073121E" TargetMode="External"/><Relationship Id="rId1477" Type="http://schemas.openxmlformats.org/officeDocument/2006/relationships/hyperlink" Target="Notes:///4125649C003FB6E1/D8E3A1C9213831BAC1256C5400369B45/C2256A17001C018BF45F0A130BAA8FBC" TargetMode="External"/><Relationship Id="rId1684" Type="http://schemas.openxmlformats.org/officeDocument/2006/relationships/hyperlink" Target="Notes:///4125695900292A9E/44FAA93A9FEE89164125696800363A4D/6DEE494212AEFB52C1257688006B5AA5" TargetMode="External"/><Relationship Id="rId1891" Type="http://schemas.openxmlformats.org/officeDocument/2006/relationships/hyperlink" Target="aspi://module='aspi'%26link='513/1991%20Zb.%3a%a7144,%a7223" TargetMode="External"/><Relationship Id="rId707" Type="http://schemas.openxmlformats.org/officeDocument/2006/relationships/hyperlink" Target="Notes:///4125695900292A9E/44FAA93A9FEE89164125696800363A4D/92BEADF476930658C1257C5E005ADF67" TargetMode="External"/><Relationship Id="rId914" Type="http://schemas.openxmlformats.org/officeDocument/2006/relationships/hyperlink" Target="Notes:///4125695900292A9E/44FAA93A9FEE89164125696800363A4D/3C9110C331B89B9BC1257C950075512C" TargetMode="External"/><Relationship Id="rId1337" Type="http://schemas.openxmlformats.org/officeDocument/2006/relationships/hyperlink" Target="aspi://module='aspi'%26link='463/2013%20Z.z.%3a" TargetMode="External"/><Relationship Id="rId1544" Type="http://schemas.openxmlformats.org/officeDocument/2006/relationships/hyperlink" Target="Notes:///4125695900292A9E/44FAA93A9FEE89164125696800363A4D/91911538433FDAD4C1257C90003A63D5" TargetMode="External"/><Relationship Id="rId1751" Type="http://schemas.openxmlformats.org/officeDocument/2006/relationships/hyperlink" Target="aspi://module='aspi'%26link='231/1999%20Z.z.%3a" TargetMode="External"/><Relationship Id="rId1989" Type="http://schemas.openxmlformats.org/officeDocument/2006/relationships/hyperlink" Target="aspi://module='aspi'%26link='213/1997%20Z.z.%3a%a72%26ucin-k-dni='1.2.2002'" TargetMode="External"/><Relationship Id="rId43" Type="http://schemas.openxmlformats.org/officeDocument/2006/relationships/hyperlink" Target="Notes:///80256331004C87FD/356066069B94DAC480256476004DD558/0929B14D9D5B22E3C1257850003F1F78" TargetMode="External"/><Relationship Id="rId1404" Type="http://schemas.openxmlformats.org/officeDocument/2006/relationships/hyperlink" Target="Notes:///4125695900292A9E/44FAA93A9FEE89164125696800363A4D/45BC6BC46057A529C1257C5E0067CF0F" TargetMode="External"/><Relationship Id="rId1611" Type="http://schemas.openxmlformats.org/officeDocument/2006/relationships/hyperlink" Target="aspi://module='aspi'%26link='563/2009%20Z.z.%3a%a737-%a738%26ucin-k-dni='1.1.2012'" TargetMode="External"/><Relationship Id="rId1849" Type="http://schemas.openxmlformats.org/officeDocument/2006/relationships/hyperlink" Target="Notes:///4125695900292A9E/44FAA93A9FEE89164125696800363A4D/92BEADF476930658C1257C5E005ADF67" TargetMode="External"/><Relationship Id="rId192" Type="http://schemas.openxmlformats.org/officeDocument/2006/relationships/hyperlink" Target="Notes:///4125695900292A9E/44FAA93A9FEE89164125696800363A4D/3941965CFE8698CBC1257851003A0A89" TargetMode="External"/><Relationship Id="rId1709" Type="http://schemas.openxmlformats.org/officeDocument/2006/relationships/hyperlink" Target="Notes:///41256442002A7284/A9A2FD7AC27B41214125643A004AB177/C12565AF00497F25FB522F773DC6B1FA" TargetMode="External"/><Relationship Id="rId1916" Type="http://schemas.openxmlformats.org/officeDocument/2006/relationships/hyperlink" Target="aspi://module='aspi'%26link='548/2010%20Z.z.%3a" TargetMode="External"/><Relationship Id="rId497" Type="http://schemas.openxmlformats.org/officeDocument/2006/relationships/hyperlink" Target="aspi://module='aspi'%26link='171/1993%20Z.z.%3a%a738a-%a741" TargetMode="External"/><Relationship Id="rId2080" Type="http://schemas.openxmlformats.org/officeDocument/2006/relationships/hyperlink" Target="aspi://module='aspi'%26link='276/2001%20Z.z.%3a" TargetMode="External"/><Relationship Id="rId2178" Type="http://schemas.openxmlformats.org/officeDocument/2006/relationships/hyperlink" Target="aspi://module='aspi'%26link='455/1991%20Zb.%3a%a766ba" TargetMode="External"/><Relationship Id="rId357" Type="http://schemas.openxmlformats.org/officeDocument/2006/relationships/hyperlink" Target="Notes:///4125695900292A9E/44FAA93A9FEE89164125696800363A4D/92BEADF476930658C1257C5E005ADF67" TargetMode="External"/><Relationship Id="rId1194" Type="http://schemas.openxmlformats.org/officeDocument/2006/relationships/hyperlink" Target="Notes:///4125695900292A9E/44FAA93A9FEE89164125696800363A4D/5304B607910270E9C1257C810051C5BB" TargetMode="External"/><Relationship Id="rId2038" Type="http://schemas.openxmlformats.org/officeDocument/2006/relationships/hyperlink" Target="aspi://module='aspi'%26link='120/1993%20Z.z.%3a" TargetMode="External"/><Relationship Id="rId217" Type="http://schemas.openxmlformats.org/officeDocument/2006/relationships/hyperlink" Target="Notes:///41256442002A7284/A9A2FD7AC27B41214125643A004AB177/C2256A16004A5B523850FD0DDFAD5F8E" TargetMode="External"/><Relationship Id="rId564" Type="http://schemas.openxmlformats.org/officeDocument/2006/relationships/hyperlink" Target="aspi://module='aspi'%26link='302/2001%20Z.z.%3a'%26ucin-k-dni='1.1.2002'" TargetMode="External"/><Relationship Id="rId771" Type="http://schemas.openxmlformats.org/officeDocument/2006/relationships/hyperlink" Target="aspi://module='aspi'%26link='563/2009%20Z.z.%3a%a769%26ucin-k-dni='1.1.2012'" TargetMode="External"/><Relationship Id="rId869" Type="http://schemas.openxmlformats.org/officeDocument/2006/relationships/hyperlink" Target="Notes:///80256331004C87FD/AAC7D56CA8FD884B852563BE00610639/C4E85D7C5DC29493C1257165004A9239" TargetMode="External"/><Relationship Id="rId1499" Type="http://schemas.openxmlformats.org/officeDocument/2006/relationships/hyperlink" Target="Notes:///41256714005310CC/5190ADAB767902B24125672B00350FA0/090146500DE35A29C1256EBC0053B670" TargetMode="External"/><Relationship Id="rId424" Type="http://schemas.openxmlformats.org/officeDocument/2006/relationships/hyperlink" Target="Notes:///4125695900292A9E/44FAA93A9FEE89164125696800363A4D/7597486C393E8F6FC125762D0069D8C7" TargetMode="External"/><Relationship Id="rId631" Type="http://schemas.openxmlformats.org/officeDocument/2006/relationships/hyperlink" Target="Notes:///4125695900292A9E/44FAA93A9FEE89164125696800363A4D/3941965CFE8698CBC1257851003A0A89" TargetMode="External"/><Relationship Id="rId729" Type="http://schemas.openxmlformats.org/officeDocument/2006/relationships/hyperlink" Target="aspi://module='aspi'%26link='578/2004%20Z.z.%3a" TargetMode="External"/><Relationship Id="rId1054" Type="http://schemas.openxmlformats.org/officeDocument/2006/relationships/hyperlink" Target="aspi://module='aspi'%26link='478/1992%20Zb.%3a" TargetMode="External"/><Relationship Id="rId1261" Type="http://schemas.openxmlformats.org/officeDocument/2006/relationships/hyperlink" Target="Notes:///4125695900292A9E/44FAA93A9FEE89164125696800363A4D/497E23BF65C7971EC125727C0051F6B4" TargetMode="External"/><Relationship Id="rId1359" Type="http://schemas.openxmlformats.org/officeDocument/2006/relationships/hyperlink" Target="aspi://module='aspi'%26link='73/1998%20Z.z.%3a%a7267" TargetMode="External"/><Relationship Id="rId2105" Type="http://schemas.openxmlformats.org/officeDocument/2006/relationships/hyperlink" Target="aspi://module='aspi'%26link='147/2001%20Z.z.%3a'%26ucin-k-dni='7.2.2002'" TargetMode="External"/><Relationship Id="rId936" Type="http://schemas.openxmlformats.org/officeDocument/2006/relationships/hyperlink" Target="aspi://module='aspi'%26link='222/2004%20Z.z.%3a%a755f'%26ucin-k-dni='1.1.2010'" TargetMode="External"/><Relationship Id="rId1121" Type="http://schemas.openxmlformats.org/officeDocument/2006/relationships/hyperlink" Target="Notes:///4125695900292A9E/44FAA93A9FEE89164125696800363A4D/8207E046EB43F90CC125765A006EDD27" TargetMode="External"/><Relationship Id="rId1219" Type="http://schemas.openxmlformats.org/officeDocument/2006/relationships/hyperlink" Target="Notes:///4125695900292A9E/44FAA93A9FEE89164125696800363A4D/8207E046EB43F90CC125765A006EDD27" TargetMode="External"/><Relationship Id="rId1566" Type="http://schemas.openxmlformats.org/officeDocument/2006/relationships/hyperlink" Target="aspi://module='aspi'%26link='203/2011%20Z.z.%3a" TargetMode="External"/><Relationship Id="rId1773" Type="http://schemas.openxmlformats.org/officeDocument/2006/relationships/hyperlink" Target="Notes:///4125695900292A9E/44FAA93A9FEE89164125696800363A4D/8207E046EB43F90CC125765A006EDD27" TargetMode="External"/><Relationship Id="rId1980" Type="http://schemas.openxmlformats.org/officeDocument/2006/relationships/hyperlink" Target="aspi://module='aspi'%26link='328/2002%20Z.z.%3a" TargetMode="External"/><Relationship Id="rId65" Type="http://schemas.openxmlformats.org/officeDocument/2006/relationships/hyperlink" Target="Notes:///4125695900292A9E/44FAA93A9FEE89164125696800363A4D/45BC6BC46057A529C1257C5E0067CF0F" TargetMode="External"/><Relationship Id="rId1426" Type="http://schemas.openxmlformats.org/officeDocument/2006/relationships/hyperlink" Target="Notes:///4125695900292A9E/44FAA93A9FEE89164125696800363A4D/92BEADF476930658C1257C5E005ADF67" TargetMode="External"/><Relationship Id="rId1633" Type="http://schemas.openxmlformats.org/officeDocument/2006/relationships/hyperlink" Target="Notes:///4125695900292A9E/BE3F0BDD3CDE7F9341256714004571D0/50877AF051841193C1256F9100696F91" TargetMode="External"/><Relationship Id="rId1840" Type="http://schemas.openxmlformats.org/officeDocument/2006/relationships/hyperlink" Target="Notes:///4125695900292A9E/44FAA93A9FEE89164125696800363A4D/0738185DDFE201DEC1257B09006263CC" TargetMode="External"/><Relationship Id="rId1700" Type="http://schemas.openxmlformats.org/officeDocument/2006/relationships/hyperlink" Target="Notes:///41256442002A7284/A9A2FD7AC27B41214125643A004AB177/C12565AF00497F25FB522F773DC6B1FA" TargetMode="External"/><Relationship Id="rId1938" Type="http://schemas.openxmlformats.org/officeDocument/2006/relationships/hyperlink" Target="aspi://module='aspi'%26link='566/2001%20Z.z.%3a" TargetMode="External"/><Relationship Id="rId281" Type="http://schemas.openxmlformats.org/officeDocument/2006/relationships/hyperlink" Target="aspi://module='aspi'%26link='650/2004%20Z.z.%3a'%26ucin-k-dni='1.1.2006'" TargetMode="External"/><Relationship Id="rId141" Type="http://schemas.openxmlformats.org/officeDocument/2006/relationships/hyperlink" Target="Notes:///4125695900292A9E/44FAA93A9FEE89164125696800363A4D/D63ABE57A7BCA3E2C125728900360CA0" TargetMode="External"/><Relationship Id="rId379" Type="http://schemas.openxmlformats.org/officeDocument/2006/relationships/hyperlink" Target="aspi://module='aspi'%26link='431/2002%20Z.z.%3a" TargetMode="External"/><Relationship Id="rId586" Type="http://schemas.openxmlformats.org/officeDocument/2006/relationships/hyperlink" Target="aspi://module='aspi'%26link='118/1996%20Z.z.%3a" TargetMode="External"/><Relationship Id="rId793" Type="http://schemas.openxmlformats.org/officeDocument/2006/relationships/hyperlink" Target="aspi://module='aspi'%26link='210/1995%20Z.z.%3a" TargetMode="External"/><Relationship Id="rId7" Type="http://schemas.openxmlformats.org/officeDocument/2006/relationships/endnotes" Target="endnotes.xml"/><Relationship Id="rId239" Type="http://schemas.openxmlformats.org/officeDocument/2006/relationships/hyperlink" Target="Notes:///4125695900292A9E/44FAA93A9FEE89164125696800363A4D/259083319F018862C12572A10042A0A2" TargetMode="External"/><Relationship Id="rId446" Type="http://schemas.openxmlformats.org/officeDocument/2006/relationships/hyperlink" Target="aspi://module='aspi'%26link='319/1991%20Zb.%3a" TargetMode="External"/><Relationship Id="rId653" Type="http://schemas.openxmlformats.org/officeDocument/2006/relationships/hyperlink" Target="Notes:///4125695900292A9E/44FAA93A9FEE89164125696800363A4D/853A660F1D214391C1257182003C2209" TargetMode="External"/><Relationship Id="rId1076" Type="http://schemas.openxmlformats.org/officeDocument/2006/relationships/hyperlink" Target="Notes:///4125695900292A9E/44FAA93A9FEE89164125696800363A4D/8207E046EB43F90CC125765A006EDD27" TargetMode="External"/><Relationship Id="rId1283" Type="http://schemas.openxmlformats.org/officeDocument/2006/relationships/hyperlink" Target="Notes:///4125695900292A9E/44FAA93A9FEE89164125696800363A4D/8207E046EB43F90CC125765A006EDD27" TargetMode="External"/><Relationship Id="rId1490" Type="http://schemas.openxmlformats.org/officeDocument/2006/relationships/hyperlink" Target="Notes:///C125736B003DD6C4/44FAA93A9FEE89164125696800363A4D/E527702980C006FEC12577CE00485DA0" TargetMode="External"/><Relationship Id="rId2127" Type="http://schemas.openxmlformats.org/officeDocument/2006/relationships/hyperlink" Target="aspi://module='aspi'%26link='431/2002%20Z.z.%3a%a725'%26ucin-k-dni='1.1.2010'" TargetMode="External"/><Relationship Id="rId306" Type="http://schemas.openxmlformats.org/officeDocument/2006/relationships/hyperlink" Target="Notes:///80256331004C87FD/AAC7D56CA8FD884B852563BE00610639/28402CF7E65FD9FEC125728100334EE0" TargetMode="External"/><Relationship Id="rId860" Type="http://schemas.openxmlformats.org/officeDocument/2006/relationships/hyperlink" Target="Notes:///4125695900292A9E/44FAA93A9FEE89164125696800363A4D/6C6275218B5234DAC125797C005F381B" TargetMode="External"/><Relationship Id="rId958" Type="http://schemas.openxmlformats.org/officeDocument/2006/relationships/hyperlink" Target="Notes:///4125695900292A9E/44FAA93A9FEE89164125696800363A4D/E9E4C6DB5877775DC1257904006B738D" TargetMode="External"/><Relationship Id="rId1143" Type="http://schemas.openxmlformats.org/officeDocument/2006/relationships/hyperlink" Target="Notes:///4125695900292A9E/44FAA93A9FEE89164125696800363A4D/92BEADF476930658C1257C5E005ADF67" TargetMode="External"/><Relationship Id="rId1588" Type="http://schemas.openxmlformats.org/officeDocument/2006/relationships/hyperlink" Target="Notes:///4125695900292A9E/44FAA93A9FEE89164125696800363A4D/C6947E1C37AF4834C1257C900031CE92" TargetMode="External"/><Relationship Id="rId1795" Type="http://schemas.openxmlformats.org/officeDocument/2006/relationships/hyperlink" Target="Notes:///4125695900292A9E/44FAA93A9FEE89164125696800363A4D/FBFE95192AFECAAAC12576A5007274D2" TargetMode="External"/><Relationship Id="rId87" Type="http://schemas.openxmlformats.org/officeDocument/2006/relationships/hyperlink" Target="Notes:///4125695900292A9E/44FAA93A9FEE89164125696800363A4D/B0BC3FA9BAC2D75AC12572A1003D7890" TargetMode="External"/><Relationship Id="rId513" Type="http://schemas.openxmlformats.org/officeDocument/2006/relationships/hyperlink" Target="Notes:///4125695900292A9E/44FAA93A9FEE89164125696800363A4D/5304B607910270E9C1257C810051C5BB" TargetMode="External"/><Relationship Id="rId720" Type="http://schemas.openxmlformats.org/officeDocument/2006/relationships/hyperlink" Target="Notes:///4125695900292A9E/44FAA93A9FEE89164125696800363A4D/0A9BE7F85FEF1504C125793E00708FDC" TargetMode="External"/><Relationship Id="rId818" Type="http://schemas.openxmlformats.org/officeDocument/2006/relationships/hyperlink" Target="Notes:///41256714005310CC/5190ADAB767902B24125672B00350FA0/E80BAE33010FFFDCC125713700333CB4" TargetMode="External"/><Relationship Id="rId1350" Type="http://schemas.openxmlformats.org/officeDocument/2006/relationships/hyperlink" Target="Notes:///4125695900292A9E/44FAA93A9FEE89164125696800363A4D/312E56896D1AB9E1C1257C650068260D" TargetMode="External"/><Relationship Id="rId1448" Type="http://schemas.openxmlformats.org/officeDocument/2006/relationships/hyperlink" Target="Notes:///4125695900292A9E/44FAA93A9FEE89164125696800363A4D/8E1576FE62A4B233C1257B70006C3FD6" TargetMode="External"/><Relationship Id="rId1655" Type="http://schemas.openxmlformats.org/officeDocument/2006/relationships/hyperlink" Target="Notes:///4125695900292A9E/44FAA93A9FEE89164125696800363A4D/22B4471220E0B31BC1257133007380B9" TargetMode="External"/><Relationship Id="rId1003" Type="http://schemas.openxmlformats.org/officeDocument/2006/relationships/hyperlink" Target="Notes:///41256AF500341F0D/B4198D5EBCDDC6FB41256B0D0055869C/770E3C9684348E64C1257C56004B9743" TargetMode="External"/><Relationship Id="rId1210" Type="http://schemas.openxmlformats.org/officeDocument/2006/relationships/hyperlink" Target="Notes:///41256499004B1C5D/CD73188EB522EAA9412564420045164B/2C5FFE924647C49CC125749F006354AA" TargetMode="External"/><Relationship Id="rId1308" Type="http://schemas.openxmlformats.org/officeDocument/2006/relationships/hyperlink" Target="Notes:///4125695900292A9E/44FAA93A9FEE89164125696800363A4D/5F1A9114473967DBC1257133007346DD" TargetMode="External"/><Relationship Id="rId1862" Type="http://schemas.openxmlformats.org/officeDocument/2006/relationships/hyperlink" Target="Notes:///41256442002A7284/A9A2FD7AC27B41214125643A004AB177/C2256A16004A5B524AE618C417CF9919" TargetMode="External"/><Relationship Id="rId1515" Type="http://schemas.openxmlformats.org/officeDocument/2006/relationships/hyperlink" Target="Notes:///4125695900292A9E/44FAA93A9FEE89164125696800363A4D/2D295FBB560B0C10C12570AA0038F848" TargetMode="External"/><Relationship Id="rId1722" Type="http://schemas.openxmlformats.org/officeDocument/2006/relationships/hyperlink" Target="Notes:///41256442002A7284/A9A2FD7AC27B41214125643A004AB177/C12565AF00497F25FB522F773DC6B1FA" TargetMode="External"/><Relationship Id="rId14" Type="http://schemas.openxmlformats.org/officeDocument/2006/relationships/hyperlink" Target="Notes:///41256714005310CC/5190ADAB767902B24125672B00350FA0/7A95B857CBFCD292C1256FCE003F7023" TargetMode="External"/><Relationship Id="rId2191" Type="http://schemas.openxmlformats.org/officeDocument/2006/relationships/hyperlink" Target="aspi://module='aspi'%26link='323/1992%20Zb.%3a" TargetMode="External"/><Relationship Id="rId163" Type="http://schemas.openxmlformats.org/officeDocument/2006/relationships/hyperlink" Target="Notes:///80256331004C87FD/356066069B94DAC480256476004DD558/0929B14D9D5B22E3C1257850003F1F78" TargetMode="External"/><Relationship Id="rId370" Type="http://schemas.openxmlformats.org/officeDocument/2006/relationships/hyperlink" Target="Notes:///4125695900292A9E/44FAA93A9FEE89164125696800363A4D/5A8195ABCE5B005FC1257120004D8638" TargetMode="External"/><Relationship Id="rId2051" Type="http://schemas.openxmlformats.org/officeDocument/2006/relationships/hyperlink" Target="aspi://module='aspi'%26link='311/2001%20Z.z.%3a%a787a" TargetMode="External"/><Relationship Id="rId230" Type="http://schemas.openxmlformats.org/officeDocument/2006/relationships/hyperlink" Target="Notes:///41256714005310CC/5190ADAB767902B24125672B00350FA0/6F671E71A7AC7398C125713B00390FD4" TargetMode="External"/><Relationship Id="rId468" Type="http://schemas.openxmlformats.org/officeDocument/2006/relationships/hyperlink" Target="aspi://module='aspi'%26link='627/2005%20Z.z.%3a" TargetMode="External"/><Relationship Id="rId675" Type="http://schemas.openxmlformats.org/officeDocument/2006/relationships/hyperlink" Target="Notes:///41256714005310CC/5190ADAB767902B24125672B00350FA0/C168C858D2DCE46FC125715D0048FCD3" TargetMode="External"/><Relationship Id="rId882" Type="http://schemas.openxmlformats.org/officeDocument/2006/relationships/hyperlink" Target="aspi://module='aspi'%26link='438/2002%20Z.z.%3a" TargetMode="External"/><Relationship Id="rId1098" Type="http://schemas.openxmlformats.org/officeDocument/2006/relationships/hyperlink" Target="Notes:///41256714005310CC/5190ADAB767902B24125672B00350FA0/C4C8A2B4AC9E1BB8C1256E550030FC75" TargetMode="External"/><Relationship Id="rId2149" Type="http://schemas.openxmlformats.org/officeDocument/2006/relationships/hyperlink" Target="aspi://module='aspi'%26link='563/2009%20Z.z.%3a%a7155%26ucin-k-dni='1.1.2012'" TargetMode="External"/><Relationship Id="rId328" Type="http://schemas.openxmlformats.org/officeDocument/2006/relationships/hyperlink" Target="Notes:///41256714005310CC/5190ADAB767902B24125672B00350FA0/72474060ABCA7AF5C1256E54002D3AFD" TargetMode="External"/><Relationship Id="rId535" Type="http://schemas.openxmlformats.org/officeDocument/2006/relationships/hyperlink" Target="Notes:///C125736B003DD6C4/44FAA93A9FEE89164125696800363A4D/EACF490D1C3B9FF6C12576750070F90D" TargetMode="External"/><Relationship Id="rId742" Type="http://schemas.openxmlformats.org/officeDocument/2006/relationships/hyperlink" Target="aspi://module='aspi'%26link='171/2005%20Z.z.%3a%a737'%26ucin-k-dni='30.9.2010'" TargetMode="External"/><Relationship Id="rId1165" Type="http://schemas.openxmlformats.org/officeDocument/2006/relationships/hyperlink" Target="Notes:///4125695900292A9E/44FAA93A9FEE89164125696800363A4D/3ED771B8C7B7F5BEC125728C004D4A34" TargetMode="External"/><Relationship Id="rId1372" Type="http://schemas.openxmlformats.org/officeDocument/2006/relationships/hyperlink" Target="Notes:///41256714005310CC/5190ADAB767902B24125672B00350FA0/FE37207FBB536A1DC1257411003C8835" TargetMode="External"/><Relationship Id="rId2009" Type="http://schemas.openxmlformats.org/officeDocument/2006/relationships/hyperlink" Target="aspi://module='aspi'%26link='40/1964%20Zb.%3a%a7149-%a7151" TargetMode="External"/><Relationship Id="rId2216" Type="http://schemas.openxmlformats.org/officeDocument/2006/relationships/hyperlink" Target="Notes:///C125736B003DD6C4/5190ADAB767902B24125672B00350FA0/A40090544ADBA46FC125739E005EA9E1" TargetMode="External"/><Relationship Id="rId602" Type="http://schemas.openxmlformats.org/officeDocument/2006/relationships/hyperlink" Target="Notes:///4125695900292A9E/44FAA93A9FEE89164125696800363A4D/92BEADF476930658C1257C5E005ADF67" TargetMode="External"/><Relationship Id="rId1025" Type="http://schemas.openxmlformats.org/officeDocument/2006/relationships/hyperlink" Target="Notes:///4125695900292A9E/44FAA93A9FEE89164125696800363A4D/0BA13CF6311768C0C12571330073121E" TargetMode="External"/><Relationship Id="rId1232" Type="http://schemas.openxmlformats.org/officeDocument/2006/relationships/hyperlink" Target="Notes:///41256714005310CC/5190ADAB767902B24125672B00350FA0/F731416FEA2EEAA8C12570CF005610A7" TargetMode="External"/><Relationship Id="rId1677" Type="http://schemas.openxmlformats.org/officeDocument/2006/relationships/hyperlink" Target="Notes:///41256442002A7284/A9A2FD7AC27B41214125643A004AB177/C12565AF00497F25FB522F773DC6B1FA" TargetMode="External"/><Relationship Id="rId1884" Type="http://schemas.openxmlformats.org/officeDocument/2006/relationships/hyperlink" Target="aspi://module='aspi'%26link='105/2002%20Z.z.%3a" TargetMode="External"/><Relationship Id="rId907" Type="http://schemas.openxmlformats.org/officeDocument/2006/relationships/hyperlink" Target="Notes:///4125695900292A9E/44FAA93A9FEE89164125696800363A4D/96D4B814A3211EC0C12579BC006F7EB7" TargetMode="External"/><Relationship Id="rId1537" Type="http://schemas.openxmlformats.org/officeDocument/2006/relationships/hyperlink" Target="Notes:///4125695900292A9E/44FAA93A9FEE89164125696800363A4D/194864D11F95F4B4C1257B0E005ED332" TargetMode="External"/><Relationship Id="rId1744" Type="http://schemas.openxmlformats.org/officeDocument/2006/relationships/hyperlink" Target="Notes:///4125695900292A9E/44FAA93A9FEE89164125696800363A4D/78BFBA60D19C89FAC12572A9006677BD" TargetMode="External"/><Relationship Id="rId1951" Type="http://schemas.openxmlformats.org/officeDocument/2006/relationships/hyperlink" Target="aspi://module='aspi'%26link='578/2004%20Z.z.%3a" TargetMode="External"/><Relationship Id="rId36" Type="http://schemas.openxmlformats.org/officeDocument/2006/relationships/hyperlink" Target="Notes:///4125695900292A9E/44FAA93A9FEE89164125696800363A4D/F8D40085CE7F1419C12574FF00321234" TargetMode="External"/><Relationship Id="rId1604" Type="http://schemas.openxmlformats.org/officeDocument/2006/relationships/hyperlink" Target="aspi://module='aspi'%26link='116/1985%20Zb.%3a'%26ucin-k-dni='1.1.1990'" TargetMode="External"/><Relationship Id="rId185" Type="http://schemas.openxmlformats.org/officeDocument/2006/relationships/hyperlink" Target="Notes:///4125695900292A9E/44FAA93A9FEE89164125696800363A4D/3ED771B8C7B7F5BEC125728C004D4A34" TargetMode="External"/><Relationship Id="rId1811" Type="http://schemas.openxmlformats.org/officeDocument/2006/relationships/hyperlink" Target="Notes:///4125695900292A9E/44FAA93A9FEE89164125696800363A4D/3941965CFE8698CBC1257851003A0A89" TargetMode="External"/><Relationship Id="rId1909" Type="http://schemas.openxmlformats.org/officeDocument/2006/relationships/hyperlink" Target="aspi://module='aspi'%26link='311/2001%20Z.z.%3a%a7152" TargetMode="External"/><Relationship Id="rId392" Type="http://schemas.openxmlformats.org/officeDocument/2006/relationships/hyperlink" Target="Notes:///4125695900292A9E/44FAA93A9FEE89164125696800363A4D/3453AAA2BD1E3393C1257112004CDE2C" TargetMode="External"/><Relationship Id="rId697" Type="http://schemas.openxmlformats.org/officeDocument/2006/relationships/hyperlink" Target="Notes:///4125695900292A9E/44FAA93A9FEE89164125696800363A4D/A65B934BE6C8E239C1257D0E00665456" TargetMode="External"/><Relationship Id="rId2073" Type="http://schemas.openxmlformats.org/officeDocument/2006/relationships/hyperlink" Target="aspi://module='aspi'%26link='566/2001%20Z.z.%3a" TargetMode="External"/><Relationship Id="rId252" Type="http://schemas.openxmlformats.org/officeDocument/2006/relationships/hyperlink" Target="Notes:///41256499004B1C5D/CD73188EB522EAA9412564420045164B/D06CB6EBA4B38FCFC12575C50049E288" TargetMode="External"/><Relationship Id="rId1187" Type="http://schemas.openxmlformats.org/officeDocument/2006/relationships/hyperlink" Target="aspi://module='aspi'%26link='32/1969%20Zb.%3a" TargetMode="External"/><Relationship Id="rId2140" Type="http://schemas.openxmlformats.org/officeDocument/2006/relationships/hyperlink" Target="aspi://module='aspi'%26link='157/1964%20Zb.%3a" TargetMode="External"/><Relationship Id="rId112" Type="http://schemas.openxmlformats.org/officeDocument/2006/relationships/hyperlink" Target="Notes:///41256714005310CC/5190ADAB767902B24125672B00350FA0/8361F18BE69585F9C12570000049E0D9" TargetMode="External"/><Relationship Id="rId557" Type="http://schemas.openxmlformats.org/officeDocument/2006/relationships/hyperlink" Target="aspi://module='aspi'%26link='513/1991%20Zb.%3a%a7208" TargetMode="External"/><Relationship Id="rId764" Type="http://schemas.openxmlformats.org/officeDocument/2006/relationships/hyperlink" Target="aspi://module='aspi'%26link='431/2002%20Z.z.%3a" TargetMode="External"/><Relationship Id="rId971" Type="http://schemas.openxmlformats.org/officeDocument/2006/relationships/hyperlink" Target="aspi://module='aspi'%26link='95/2002%20Z.z.%3a" TargetMode="External"/><Relationship Id="rId1394" Type="http://schemas.openxmlformats.org/officeDocument/2006/relationships/hyperlink" Target="Notes:///4125695900292A9E/44FAA93A9FEE89164125696800363A4D/92BEADF476930658C1257C5E005ADF67" TargetMode="External"/><Relationship Id="rId1699" Type="http://schemas.openxmlformats.org/officeDocument/2006/relationships/hyperlink" Target="Notes:///80256331004C87FD/AAC7D56CA8FD884B852563BE00610639/9A5B21869CC406C9C1257A8B0034F2E6" TargetMode="External"/><Relationship Id="rId2000" Type="http://schemas.openxmlformats.org/officeDocument/2006/relationships/hyperlink" Target="aspi://module='aspi'%26link='171/1993%20Z.z.%3a%a738a-%a741" TargetMode="External"/><Relationship Id="rId417" Type="http://schemas.openxmlformats.org/officeDocument/2006/relationships/hyperlink" Target="Notes:///41256714005310CC/5190ADAB767902B24125672B00350FA0/9CA06EA1D773EB33C1256FCE003E3B46" TargetMode="External"/><Relationship Id="rId624" Type="http://schemas.openxmlformats.org/officeDocument/2006/relationships/hyperlink" Target="Notes:///C125736B003DD6C4/44FAA93A9FEE89164125696800363A4D/5D95DEF7DCC2AE31C12578C2004F6640" TargetMode="External"/><Relationship Id="rId831" Type="http://schemas.openxmlformats.org/officeDocument/2006/relationships/hyperlink" Target="Notes:///41256714005310CC/5190ADAB767902B24125672B00350FA0/83DA8CEB0C2C8C2AC1256FCE003BBD0C" TargetMode="External"/><Relationship Id="rId1047" Type="http://schemas.openxmlformats.org/officeDocument/2006/relationships/hyperlink" Target="aspi://module='aspi'%26link='128/2000%20Z.z.%3a" TargetMode="External"/><Relationship Id="rId1254" Type="http://schemas.openxmlformats.org/officeDocument/2006/relationships/hyperlink" Target="Notes:///4125695900292A9E/44FAA93A9FEE89164125696800363A4D/585529D895DDF1F3C1256FCD0053F75C" TargetMode="External"/><Relationship Id="rId1461" Type="http://schemas.openxmlformats.org/officeDocument/2006/relationships/hyperlink" Target="aspi://module='aspi'%26link='43/2004%20Z.z.%3a%a747'%26ucin-k-dni='1.1.2005'" TargetMode="External"/><Relationship Id="rId929" Type="http://schemas.openxmlformats.org/officeDocument/2006/relationships/hyperlink" Target="aspi://module='aspi'%26link='650/2004%20Z.z.%3a" TargetMode="External"/><Relationship Id="rId1114" Type="http://schemas.openxmlformats.org/officeDocument/2006/relationships/hyperlink" Target="Notes:///80256331004C87FD/AAC7D56CA8FD884B852563BE00610639/20EB8E8A045E12AAC125798800469BFC" TargetMode="External"/><Relationship Id="rId1321" Type="http://schemas.openxmlformats.org/officeDocument/2006/relationships/hyperlink" Target="Notes:///4125649C003FB6E1/F01A90FC6A4FE694C12565DE003BF88D/C2256A17001C018B448DDE1DECAFCF4D" TargetMode="External"/><Relationship Id="rId1559" Type="http://schemas.openxmlformats.org/officeDocument/2006/relationships/hyperlink" Target="aspi://module='aspi'%26link='563/2009%20Z.z.%3a%26ucin-k-dni='1.1.2012'" TargetMode="External"/><Relationship Id="rId1766" Type="http://schemas.openxmlformats.org/officeDocument/2006/relationships/hyperlink" Target="Notes:///80256331004C87FD/AAC7D56CA8FD884B852563BE00610639/28402CF7E65FD9FEC125728100334EE0" TargetMode="External"/><Relationship Id="rId1973" Type="http://schemas.openxmlformats.org/officeDocument/2006/relationships/hyperlink" Target="aspi://module='aspi'%26link='385/2000%20Z.z.%3a" TargetMode="External"/><Relationship Id="rId58" Type="http://schemas.openxmlformats.org/officeDocument/2006/relationships/hyperlink" Target="Notes:///4125695900292A9E/44FAA93A9FEE89164125696800363A4D/8207E046EB43F90CC125765A006EDD27" TargetMode="External"/><Relationship Id="rId1419" Type="http://schemas.openxmlformats.org/officeDocument/2006/relationships/hyperlink" Target="Notes:///4125695900292A9E/44FAA93A9FEE89164125696800363A4D/FDBD51D3D08B8BF0C1257D0E0067B5F7" TargetMode="External"/><Relationship Id="rId1626" Type="http://schemas.openxmlformats.org/officeDocument/2006/relationships/hyperlink" Target="Notes:///4125695900292A9E/44FAA93A9FEE89164125696800363A4D/B3A428147E723629C1257C6C002AED36" TargetMode="External"/><Relationship Id="rId1833" Type="http://schemas.openxmlformats.org/officeDocument/2006/relationships/hyperlink" Target="aspi://module='aspi'%26link='563/2009%20Z.z.%3a%a779%26ucin-k-dni='1.1.2012'" TargetMode="External"/><Relationship Id="rId1900" Type="http://schemas.openxmlformats.org/officeDocument/2006/relationships/hyperlink" Target="aspi://module='aspi'%26link='156/1993%20Z.z.%3a%a716%26ucin-k-dni='1.9.2002'" TargetMode="External"/><Relationship Id="rId2095" Type="http://schemas.openxmlformats.org/officeDocument/2006/relationships/hyperlink" Target="aspi://module='aspi'%26link='326/2005%20Z.z.%3a%a720" TargetMode="External"/><Relationship Id="rId274" Type="http://schemas.openxmlformats.org/officeDocument/2006/relationships/hyperlink" Target="aspi://module='aspi'%26link='78/1992%20Zb.%3a" TargetMode="External"/><Relationship Id="rId481" Type="http://schemas.openxmlformats.org/officeDocument/2006/relationships/hyperlink" Target="aspi://module='aspi'%26link='42/1994%20Z.z.%3a%a73" TargetMode="External"/><Relationship Id="rId2162" Type="http://schemas.openxmlformats.org/officeDocument/2006/relationships/hyperlink" Target="aspi://module='aspi'%26link='431/2002%20Z.z.%3a%a73" TargetMode="External"/><Relationship Id="rId134" Type="http://schemas.openxmlformats.org/officeDocument/2006/relationships/hyperlink" Target="Notes:///4125695900292A9E/44FAA93A9FEE89164125696800363A4D/940CE919D144D6A7C125745B005A0B77" TargetMode="External"/><Relationship Id="rId579" Type="http://schemas.openxmlformats.org/officeDocument/2006/relationships/hyperlink" Target="Notes:///4125695900292A9E/44FAA93A9FEE89164125696800363A4D/8207E046EB43F90CC125765A006EDD27" TargetMode="External"/><Relationship Id="rId786" Type="http://schemas.openxmlformats.org/officeDocument/2006/relationships/hyperlink" Target="Notes:///4125695900292A9E/44FAA93A9FEE89164125696800363A4D/8207E046EB43F90CC125765A006EDD27" TargetMode="External"/><Relationship Id="rId993" Type="http://schemas.openxmlformats.org/officeDocument/2006/relationships/hyperlink" Target="Notes:///41256714005310CC/5190ADAB767902B24125672B00350FA0/3865C51214CBA001C1256FCE003C1958" TargetMode="External"/><Relationship Id="rId341" Type="http://schemas.openxmlformats.org/officeDocument/2006/relationships/hyperlink" Target="Notes:///4125695900292A9E/44FAA93A9FEE89164125696800363A4D/6DEE494212AEFB52C1257688006B5AA5" TargetMode="External"/><Relationship Id="rId439" Type="http://schemas.openxmlformats.org/officeDocument/2006/relationships/hyperlink" Target="Notes:///41256714005310CC/5190ADAB767902B24125672B00350FA0/6D87FB3A1B335B3BC125722E0073AEC7" TargetMode="External"/><Relationship Id="rId646" Type="http://schemas.openxmlformats.org/officeDocument/2006/relationships/hyperlink" Target="Notes:///4125695900292A9E/44FAA93A9FEE89164125696800363A4D/E1A3B88BA48425B1C1257BC40030E9A2" TargetMode="External"/><Relationship Id="rId1069" Type="http://schemas.openxmlformats.org/officeDocument/2006/relationships/hyperlink" Target="aspi://module='aspi'%26link='135/1961%20Zb.%3a" TargetMode="External"/><Relationship Id="rId1276" Type="http://schemas.openxmlformats.org/officeDocument/2006/relationships/hyperlink" Target="Notes:///4125695900292A9E/44FAA93A9FEE89164125696800363A4D/94C96DF5B20C91D4C125713300733BAE" TargetMode="External"/><Relationship Id="rId1483" Type="http://schemas.openxmlformats.org/officeDocument/2006/relationships/hyperlink" Target="Notes:///4125695900292A9E/44FAA93A9FEE89164125696800363A4D/5C45FDD2CD19A6D5C12572A100366722" TargetMode="External"/><Relationship Id="rId2022" Type="http://schemas.openxmlformats.org/officeDocument/2006/relationships/hyperlink" Target="aspi://module='aspi'%26link='594/2003%20Z.z.%3a" TargetMode="External"/><Relationship Id="rId201" Type="http://schemas.openxmlformats.org/officeDocument/2006/relationships/hyperlink" Target="aspi://module='aspi'%26link='154/2001%20Z.z.%3a" TargetMode="External"/><Relationship Id="rId506" Type="http://schemas.openxmlformats.org/officeDocument/2006/relationships/hyperlink" Target="Notes:///4125695900292A9E/44FAA93A9FEE89164125696800363A4D/C35E81E759D52C1CC125728C004D8CBB" TargetMode="External"/><Relationship Id="rId853" Type="http://schemas.openxmlformats.org/officeDocument/2006/relationships/hyperlink" Target="Notes:///41256714005310CC/5190ADAB767902B24125672B00350FA0/B9E78E464105048FC1256FAC00337448" TargetMode="External"/><Relationship Id="rId1136" Type="http://schemas.openxmlformats.org/officeDocument/2006/relationships/hyperlink" Target="Notes:///41256714005310CC/5190ADAB767902B24125672B00350FA0/927BFC6988D5F2AAC1256E4B0034415F" TargetMode="External"/><Relationship Id="rId1690" Type="http://schemas.openxmlformats.org/officeDocument/2006/relationships/hyperlink" Target="Notes:///4125695900292A9E/BE3F0BDD3CDE7F9341256714004571D0/50877AF051841193C1256F9100696F91" TargetMode="External"/><Relationship Id="rId1788" Type="http://schemas.openxmlformats.org/officeDocument/2006/relationships/hyperlink" Target="Notes:///4125695900292A9E/44FAA93A9FEE89164125696800363A4D/8207E046EB43F90CC125765A006EDD27" TargetMode="External"/><Relationship Id="rId1995" Type="http://schemas.openxmlformats.org/officeDocument/2006/relationships/hyperlink" Target="aspi://module='aspi'%26link='566/2001%20Z.z.%3a" TargetMode="External"/><Relationship Id="rId713" Type="http://schemas.openxmlformats.org/officeDocument/2006/relationships/hyperlink" Target="Notes:///4125695900292A9E/44FAA93A9FEE89164125696800363A4D/8207E046EB43F90CC125765A006EDD27" TargetMode="External"/><Relationship Id="rId920" Type="http://schemas.openxmlformats.org/officeDocument/2006/relationships/hyperlink" Target="Notes:///4125695900292A9E/44FAA93A9FEE89164125696800363A4D/8207E046EB43F90CC125765A006EDD27" TargetMode="External"/><Relationship Id="rId1343" Type="http://schemas.openxmlformats.org/officeDocument/2006/relationships/hyperlink" Target="Notes:///4125695900292A9E/44FAA93A9FEE89164125696800363A4D/221BC6850F8268FFC125793E006BEDD7" TargetMode="External"/><Relationship Id="rId1550" Type="http://schemas.openxmlformats.org/officeDocument/2006/relationships/hyperlink" Target="Notes:///4125695900292A9E/44FAA93A9FEE89164125696800363A4D/45BC6BC46057A529C1257C5E0067CF0F" TargetMode="External"/><Relationship Id="rId1648" Type="http://schemas.openxmlformats.org/officeDocument/2006/relationships/hyperlink" Target="Notes:///4125695900292A9E/44FAA93A9FEE89164125696800363A4D/74C2EC612DB7E4ACC1257120004D14B8" TargetMode="External"/><Relationship Id="rId1203" Type="http://schemas.openxmlformats.org/officeDocument/2006/relationships/hyperlink" Target="aspi://module='aspi'%26link='563/2009%20Z.z.%3a%a779%26ucin-k-dni='1.1.2012'" TargetMode="External"/><Relationship Id="rId1410" Type="http://schemas.openxmlformats.org/officeDocument/2006/relationships/hyperlink" Target="Notes:///4125695900292A9E/44FAA93A9FEE89164125696800363A4D/47DAC69875E0761FC125745B005A4178" TargetMode="External"/><Relationship Id="rId1508" Type="http://schemas.openxmlformats.org/officeDocument/2006/relationships/hyperlink" Target="Notes:///4125695900292A9E/44FAA93A9FEE89164125696800363A4D/3453AAA2BD1E3393C1257112004CDE2C" TargetMode="External"/><Relationship Id="rId1855" Type="http://schemas.openxmlformats.org/officeDocument/2006/relationships/hyperlink" Target="Notes:///4125695900292A9E/44FAA93A9FEE89164125696800363A4D/92BEADF476930658C1257C5E005ADF67" TargetMode="External"/><Relationship Id="rId1715" Type="http://schemas.openxmlformats.org/officeDocument/2006/relationships/hyperlink" Target="Notes:///41256442002A7284/A9A2FD7AC27B41214125643A004AB177/C12565AF00497F25FB522F773DC6B1FA" TargetMode="External"/><Relationship Id="rId1922" Type="http://schemas.openxmlformats.org/officeDocument/2006/relationships/hyperlink" Target="aspi://module='aspi'%26link='105/1990%20Zb.%3a%a712a%26ucin-k-dni='1.7.1991'" TargetMode="External"/><Relationship Id="rId296" Type="http://schemas.openxmlformats.org/officeDocument/2006/relationships/hyperlink" Target="Notes:///4125695900292A9E/44FAA93A9FEE89164125696800363A4D/259083319F018862C12572A10042A0A2" TargetMode="External"/><Relationship Id="rId2184" Type="http://schemas.openxmlformats.org/officeDocument/2006/relationships/hyperlink" Target="aspi://module='aspi'%26link='34/2002%20Z.z.%3a" TargetMode="External"/><Relationship Id="rId156" Type="http://schemas.openxmlformats.org/officeDocument/2006/relationships/hyperlink" Target="Notes:///4125695900292A9E/BE3F0BDD3CDE7F9341256714004571D0/61502E58F9D2BD9AC1256FAE0053B4FD" TargetMode="External"/><Relationship Id="rId363" Type="http://schemas.openxmlformats.org/officeDocument/2006/relationships/hyperlink" Target="Notes:///4125695900292A9E/44FAA93A9FEE89164125696800363A4D/5A8195ABCE5B005FC1257120004D8638" TargetMode="External"/><Relationship Id="rId570" Type="http://schemas.openxmlformats.org/officeDocument/2006/relationships/hyperlink" Target="aspi://module='aspi'%26link='566/1992%20Zb.%3a" TargetMode="External"/><Relationship Id="rId2044" Type="http://schemas.openxmlformats.org/officeDocument/2006/relationships/hyperlink" Target="aspi://module='aspi'%26link='289/1995%20Z.z.%3a%a721a%26ucin-k-dni='1.1.2003'" TargetMode="External"/><Relationship Id="rId223" Type="http://schemas.openxmlformats.org/officeDocument/2006/relationships/hyperlink" Target="aspi://module='aspi'%26link='311/2001%20Z.z.%3a%a7134%26ucin-k-dni='1.9.2007'" TargetMode="External"/><Relationship Id="rId430" Type="http://schemas.openxmlformats.org/officeDocument/2006/relationships/hyperlink" Target="Notes:///4125695900292A9E/44FAA93A9FEE89164125696800363A4D/FDBD51D3D08B8BF0C1257D0E0067B5F7" TargetMode="External"/><Relationship Id="rId668" Type="http://schemas.openxmlformats.org/officeDocument/2006/relationships/hyperlink" Target="Notes:///41256714005310CC/5190ADAB767902B24125672B00350FA0/3DF46787A3B51A53C1256FC000509FC6" TargetMode="External"/><Relationship Id="rId875" Type="http://schemas.openxmlformats.org/officeDocument/2006/relationships/hyperlink" Target="aspi://module='aspi'%26link='283/2002%20Z.z.%3a'" TargetMode="External"/><Relationship Id="rId1060" Type="http://schemas.openxmlformats.org/officeDocument/2006/relationships/hyperlink" Target="aspi://module='aspi'%26link='383/1997%20Z.z.%3a" TargetMode="External"/><Relationship Id="rId1298" Type="http://schemas.openxmlformats.org/officeDocument/2006/relationships/hyperlink" Target="aspi://module='aspi'%26link='563/2009%20Z.z.%3a%26ucin-k-dni='1.1.2012'" TargetMode="External"/><Relationship Id="rId2111" Type="http://schemas.openxmlformats.org/officeDocument/2006/relationships/hyperlink" Target="aspi://module='aspi'%26link='50/1976%20Zb.%3a" TargetMode="External"/><Relationship Id="rId528" Type="http://schemas.openxmlformats.org/officeDocument/2006/relationships/hyperlink" Target="aspi://module='aspi'%26link='5/2004%20Z.z.%3a%a79" TargetMode="External"/><Relationship Id="rId735" Type="http://schemas.openxmlformats.org/officeDocument/2006/relationships/hyperlink" Target="aspi://module='aspi'%26link='431/2002%20Z.z.%3a%a74" TargetMode="External"/><Relationship Id="rId942" Type="http://schemas.openxmlformats.org/officeDocument/2006/relationships/hyperlink" Target="Notes:///4125695900292A9E/44FAA93A9FEE89164125696800363A4D/8207E046EB43F90CC125765A006EDD27" TargetMode="External"/><Relationship Id="rId1158" Type="http://schemas.openxmlformats.org/officeDocument/2006/relationships/hyperlink" Target="Notes:///4125695900292A9E/44FAA93A9FEE89164125696800363A4D/8207E046EB43F90CC125765A006EDD27" TargetMode="External"/><Relationship Id="rId1365" Type="http://schemas.openxmlformats.org/officeDocument/2006/relationships/hyperlink" Target="Notes:///4125695900292A9E/44FAA93A9FEE89164125696800363A4D/221BC6850F8268FFC125793E006BEDD7" TargetMode="External"/><Relationship Id="rId1572" Type="http://schemas.openxmlformats.org/officeDocument/2006/relationships/hyperlink" Target="aspi://module='aspi'%26link='455/2003%20Zb.%3a%a745a,%a766ba" TargetMode="External"/><Relationship Id="rId2209" Type="http://schemas.openxmlformats.org/officeDocument/2006/relationships/hyperlink" Target="aspi://module='aspi'%26link='43/2004%20Z.z.%3a%a7123ac'%26ucin-k-dni='1.1.2013'" TargetMode="External"/><Relationship Id="rId1018" Type="http://schemas.openxmlformats.org/officeDocument/2006/relationships/hyperlink" Target="Notes:///4125695900292A9E/44FAA93A9FEE89164125696800363A4D/8207E046EB43F90CC125765A006EDD27" TargetMode="External"/><Relationship Id="rId1225" Type="http://schemas.openxmlformats.org/officeDocument/2006/relationships/hyperlink" Target="Notes:///4125695900292A9E/44FAA93A9FEE89164125696800363A4D/8092A822A3B1096AC1257BAF00481172" TargetMode="External"/><Relationship Id="rId1432" Type="http://schemas.openxmlformats.org/officeDocument/2006/relationships/hyperlink" Target="Notes:///80256331004C87FD/AAC7D56CA8FD884B852563BE00610639/20EB8E8A045E12AAC125798800469BFC" TargetMode="External"/><Relationship Id="rId1877" Type="http://schemas.openxmlformats.org/officeDocument/2006/relationships/hyperlink" Target="aspi://module='aspi'%26link='43/2004%20Z.z.%3a%a720" TargetMode="External"/><Relationship Id="rId71" Type="http://schemas.openxmlformats.org/officeDocument/2006/relationships/hyperlink" Target="aspi://module='aspi'%26link='48/2002%20Z.z.%3a" TargetMode="External"/><Relationship Id="rId802" Type="http://schemas.openxmlformats.org/officeDocument/2006/relationships/hyperlink" Target="Notes:///4125695900292A9E/44FAA93A9FEE89164125696800363A4D/78A1302EA234B76AC1257A01004804D4" TargetMode="External"/><Relationship Id="rId1737" Type="http://schemas.openxmlformats.org/officeDocument/2006/relationships/hyperlink" Target="Notes:///4125695900292A9E/44FAA93A9FEE89164125696800363A4D/E141C4B7D5921A62C12578C2004E6426" TargetMode="External"/><Relationship Id="rId1944" Type="http://schemas.openxmlformats.org/officeDocument/2006/relationships/hyperlink" Target="aspi://module='aspi'%26link='513/1991%20Zb.%3a%a7100" TargetMode="External"/><Relationship Id="rId29" Type="http://schemas.openxmlformats.org/officeDocument/2006/relationships/hyperlink" Target="Notes:///4125695900292A9E/44FAA93A9FEE89164125696800363A4D/BD7F27A85D6C15FBC1257C6500672407" TargetMode="External"/><Relationship Id="rId178" Type="http://schemas.openxmlformats.org/officeDocument/2006/relationships/hyperlink" Target="Notes:///4125695900292A9E/44FAA93A9FEE89164125696800363A4D/489D1EDFEBD2B1A1C1257B11004AA636" TargetMode="External"/><Relationship Id="rId1804" Type="http://schemas.openxmlformats.org/officeDocument/2006/relationships/hyperlink" Target="Notes:///4125695900292A9E/44FAA93A9FEE89164125696800363A4D/AF78233F8E15A08DC125784100776D69" TargetMode="External"/><Relationship Id="rId385" Type="http://schemas.openxmlformats.org/officeDocument/2006/relationships/hyperlink" Target="aspi://module='aspi'%26link='362/2011%20Z.z.%3a" TargetMode="External"/><Relationship Id="rId592" Type="http://schemas.openxmlformats.org/officeDocument/2006/relationships/hyperlink" Target="aspi://module='aspi'%26link='581/2004%20Z.z.%3a%a715" TargetMode="External"/><Relationship Id="rId2066" Type="http://schemas.openxmlformats.org/officeDocument/2006/relationships/hyperlink" Target="aspi://module='aspi'%26link='277/1994%20Z.z.%3a" TargetMode="External"/><Relationship Id="rId245" Type="http://schemas.openxmlformats.org/officeDocument/2006/relationships/hyperlink" Target="Notes:///4125695900292A9E/44FAA93A9FEE89164125696800363A4D/6A47AE9D4B2FCF81C1257B2A006A09D3" TargetMode="External"/><Relationship Id="rId452" Type="http://schemas.openxmlformats.org/officeDocument/2006/relationships/hyperlink" Target="aspi://module='aspi'%26link='461/2003%20Z.z.%3a" TargetMode="External"/><Relationship Id="rId897" Type="http://schemas.openxmlformats.org/officeDocument/2006/relationships/hyperlink" Target="aspi://module='aspi'%26link='431/2001%20Z.z.%3a" TargetMode="External"/><Relationship Id="rId1082" Type="http://schemas.openxmlformats.org/officeDocument/2006/relationships/hyperlink" Target="Notes:///4125695900292A9E/44FAA93A9FEE89164125696800363A4D/8763AB569FAB88F0C125741D00411A2A" TargetMode="External"/><Relationship Id="rId2133" Type="http://schemas.openxmlformats.org/officeDocument/2006/relationships/hyperlink" Target="aspi://module='aspi'%26link='462/2002%20Z.z.%3a%a710'%26ucin-k-dni='1.5.2013'" TargetMode="External"/><Relationship Id="rId105" Type="http://schemas.openxmlformats.org/officeDocument/2006/relationships/hyperlink" Target="Notes:///4125695900292A9E/44FAA93A9FEE89164125696800363A4D/E1A3B88BA48425B1C1257BC40030E9A2" TargetMode="External"/><Relationship Id="rId312" Type="http://schemas.openxmlformats.org/officeDocument/2006/relationships/hyperlink" Target="aspi://module='aspi'%26link='650/2004%20Z.z.%3a" TargetMode="External"/><Relationship Id="rId757" Type="http://schemas.openxmlformats.org/officeDocument/2006/relationships/hyperlink" Target="Notes:///4125695900292A9E/44FAA93A9FEE89164125696800363A4D/3941965CFE8698CBC1257851003A0A89" TargetMode="External"/><Relationship Id="rId964" Type="http://schemas.openxmlformats.org/officeDocument/2006/relationships/hyperlink" Target="aspi://module='aspi'%26link='311/2001%20Z.z.%3a%a787a" TargetMode="External"/><Relationship Id="rId1387" Type="http://schemas.openxmlformats.org/officeDocument/2006/relationships/hyperlink" Target="Notes:///4125695900292A9E/44FAA93A9FEE89164125696800363A4D/45BC6BC46057A529C1257C5E0067CF0F" TargetMode="External"/><Relationship Id="rId1594" Type="http://schemas.openxmlformats.org/officeDocument/2006/relationships/hyperlink" Target="aspi://module='aspi'%26link='563/2009%20Z.z.%3a%a744-%a747%26ucin-k-dni='1.1.2012'" TargetMode="External"/><Relationship Id="rId2200" Type="http://schemas.openxmlformats.org/officeDocument/2006/relationships/hyperlink" Target="aspi://module='aspi'%26link='572/2004%20Z.z.%3a%a712" TargetMode="External"/><Relationship Id="rId93" Type="http://schemas.openxmlformats.org/officeDocument/2006/relationships/hyperlink" Target="aspi://module='aspi'%26link='87/1991%20Zb.%3a" TargetMode="External"/><Relationship Id="rId617" Type="http://schemas.openxmlformats.org/officeDocument/2006/relationships/hyperlink" Target="Notes:///4125695900292A9E/44FAA93A9FEE89164125696800363A4D/853A660F1D214391C1257182003C2209" TargetMode="External"/><Relationship Id="rId824" Type="http://schemas.openxmlformats.org/officeDocument/2006/relationships/hyperlink" Target="Notes:///41256714005310CC/5190ADAB767902B24125672B00350FA0/CD83090113E4F69FC1256E5A004056FB" TargetMode="External"/><Relationship Id="rId1247" Type="http://schemas.openxmlformats.org/officeDocument/2006/relationships/hyperlink" Target="aspi://module='aspi'%26link='511/1992%20Z.z.%3a%a75" TargetMode="External"/><Relationship Id="rId1454" Type="http://schemas.openxmlformats.org/officeDocument/2006/relationships/hyperlink" Target="aspi://module='aspi'%26link='594/2003%20Z.z.%3a" TargetMode="External"/><Relationship Id="rId1661" Type="http://schemas.openxmlformats.org/officeDocument/2006/relationships/hyperlink" Target="Notes:///41256442002A7284/A9A2FD7AC27B41214125643A004AB177/C12565AF00497F25FB522F773DC6B1FA" TargetMode="External"/><Relationship Id="rId1899" Type="http://schemas.openxmlformats.org/officeDocument/2006/relationships/hyperlink" Target="aspi://module='aspi'%26link='181/1995%20Z.z.%3a" TargetMode="External"/><Relationship Id="rId1107" Type="http://schemas.openxmlformats.org/officeDocument/2006/relationships/hyperlink" Target="Notes:///4125695900292A9E/44FAA93A9FEE89164125696800363A4D/0BD53F589F079099C12575CB003FF305" TargetMode="External"/><Relationship Id="rId1314" Type="http://schemas.openxmlformats.org/officeDocument/2006/relationships/hyperlink" Target="Notes:///4125695900292A9E/44FAA93A9FEE89164125696800363A4D/45613B52FA9CCF80C12578EC004CEAA4" TargetMode="External"/><Relationship Id="rId1521" Type="http://schemas.openxmlformats.org/officeDocument/2006/relationships/hyperlink" Target="aspi://module='aspi'%26link='358/2011%20Z.z.%3a" TargetMode="External"/><Relationship Id="rId1759" Type="http://schemas.openxmlformats.org/officeDocument/2006/relationships/hyperlink" Target="Notes:///4125695900292A9E/44FAA93A9FEE89164125696800363A4D/6DD155F1E8E5383BC12572610055CC6A" TargetMode="External"/><Relationship Id="rId1966" Type="http://schemas.openxmlformats.org/officeDocument/2006/relationships/hyperlink" Target="aspi://module='aspi'%26link='235/1998%20Z.z.%3a" TargetMode="External"/><Relationship Id="rId1619" Type="http://schemas.openxmlformats.org/officeDocument/2006/relationships/hyperlink" Target="Notes:///4125695900292A9E/44FAA93A9FEE89164125696800363A4D/D1BCC4F976AEE891C12578E5006AB04C" TargetMode="External"/><Relationship Id="rId1826" Type="http://schemas.openxmlformats.org/officeDocument/2006/relationships/hyperlink" Target="Notes:///4125695900292A9E/44FAA93A9FEE89164125696800363A4D/4447831A30A4F0B4C1257A480027E4EB" TargetMode="External"/><Relationship Id="rId20" Type="http://schemas.openxmlformats.org/officeDocument/2006/relationships/hyperlink" Target="Notes:///C125736B003DD6C4/44FAA93A9FEE89164125696800363A4D/871B48E47F664BB4C12577DB0073E7FB" TargetMode="External"/><Relationship Id="rId2088" Type="http://schemas.openxmlformats.org/officeDocument/2006/relationships/hyperlink" Target="aspi://module='aspi'%26link='483/2001%20Z.z.%3a" TargetMode="External"/><Relationship Id="rId267" Type="http://schemas.openxmlformats.org/officeDocument/2006/relationships/hyperlink" Target="aspi://module='aspi'%26link='105/1990%20Zb.%3a%a712a%26ucin-k-dni='1.7.1991'" TargetMode="External"/><Relationship Id="rId474" Type="http://schemas.openxmlformats.org/officeDocument/2006/relationships/hyperlink" Target="aspi://module='aspi'%26link='312/2001%20Z.z.%3a" TargetMode="External"/><Relationship Id="rId2155" Type="http://schemas.openxmlformats.org/officeDocument/2006/relationships/hyperlink" Target="Notes:///41256442002A7284//7C245E8E1B142E12C12576890054C13B" TargetMode="External"/><Relationship Id="rId127" Type="http://schemas.openxmlformats.org/officeDocument/2006/relationships/hyperlink" Target="Notes:///4125695900292A9E/44FAA93A9FEE89164125696800363A4D/68BC0CC5FABF041DC1257411004E876D" TargetMode="External"/><Relationship Id="rId681" Type="http://schemas.openxmlformats.org/officeDocument/2006/relationships/hyperlink" Target="Notes:///80256331004C87FD/AAC7D56CA8FD884B852563BE00610639/906F1C6D1DA803ABC1257225003F318B" TargetMode="External"/><Relationship Id="rId779" Type="http://schemas.openxmlformats.org/officeDocument/2006/relationships/hyperlink" Target="Notes:///80256331004C87FD/AAC7D56CA8FD884B852563BE00610639/28402CF7E65FD9FEC125728100334EE0" TargetMode="External"/><Relationship Id="rId986" Type="http://schemas.openxmlformats.org/officeDocument/2006/relationships/hyperlink" Target="Notes:///4125695900292A9E/44FAA93A9FEE89164125696800363A4D/CDA4550B14B5EE8FC125713300730A0A" TargetMode="External"/><Relationship Id="rId334" Type="http://schemas.openxmlformats.org/officeDocument/2006/relationships/hyperlink" Target="Notes:///80256331004C87FD/AAC7D56CA8FD884B852563BE00610639/C4E85D7C5DC29493C1257165004A9239" TargetMode="External"/><Relationship Id="rId541" Type="http://schemas.openxmlformats.org/officeDocument/2006/relationships/hyperlink" Target="Notes:///41256714005310CC/5190ADAB767902B24125672B00350FA0/FE37207FBB536A1DC1257411003C8835" TargetMode="External"/><Relationship Id="rId639" Type="http://schemas.openxmlformats.org/officeDocument/2006/relationships/hyperlink" Target="Notes:///4125695900292A9E/44FAA93A9FEE89164125696800363A4D/2C63E317DACC8977C125790B005AB040" TargetMode="External"/><Relationship Id="rId1171" Type="http://schemas.openxmlformats.org/officeDocument/2006/relationships/hyperlink" Target="Notes:///4125695900292A9E/44FAA93A9FEE89164125696800363A4D/532BC33A7F9EBE10C1257133007327E8" TargetMode="External"/><Relationship Id="rId1269" Type="http://schemas.openxmlformats.org/officeDocument/2006/relationships/hyperlink" Target="Notes:///41256714005310CC/5190ADAB767902B24125672B00350FA0/EE1138462844EB48C1256FC00053547A" TargetMode="External"/><Relationship Id="rId1476" Type="http://schemas.openxmlformats.org/officeDocument/2006/relationships/hyperlink" Target="Notes:///4125695900292A9E/BE3F0BDD3CDE7F9341256714004571D0/50877AF051841193C1256F9100696F91" TargetMode="External"/><Relationship Id="rId2015" Type="http://schemas.openxmlformats.org/officeDocument/2006/relationships/hyperlink" Target="aspi://module='aspi'%26link='5/2004%20Z.z.%3a%a733" TargetMode="External"/><Relationship Id="rId2222" Type="http://schemas.openxmlformats.org/officeDocument/2006/relationships/hyperlink" Target="Notes:///C125736B003DD6C4/5190ADAB767902B24125672B00350FA0/507E9AD0FCA12FBCC12573EB003ACDC7" TargetMode="External"/><Relationship Id="rId401" Type="http://schemas.openxmlformats.org/officeDocument/2006/relationships/hyperlink" Target="Notes:///41256714005310CC/5190ADAB767902B24125672B00350FA0/6D87FB3A1B335B3BC125722E0073AEC7" TargetMode="External"/><Relationship Id="rId846" Type="http://schemas.openxmlformats.org/officeDocument/2006/relationships/hyperlink" Target="aspi://module='aspi'%26link='250/2011%20Z.z.%3a" TargetMode="External"/><Relationship Id="rId1031" Type="http://schemas.openxmlformats.org/officeDocument/2006/relationships/hyperlink" Target="Notes:///4125695900292A9E/44FAA93A9FEE89164125696800363A4D/3941965CFE8698CBC1257851003A0A89" TargetMode="External"/><Relationship Id="rId1129" Type="http://schemas.openxmlformats.org/officeDocument/2006/relationships/hyperlink" Target="Notes:///80256331004C87FD/AAC7D56CA8FD884B852563BE00610639/58C10DCD53DEC592C1257BB3002BC8B5" TargetMode="External"/><Relationship Id="rId1683" Type="http://schemas.openxmlformats.org/officeDocument/2006/relationships/hyperlink" Target="Notes:///4125695900292A9E/44FAA93A9FEE89164125696800363A4D/3ED771B8C7B7F5BEC125728C004D4A34" TargetMode="External"/><Relationship Id="rId1890" Type="http://schemas.openxmlformats.org/officeDocument/2006/relationships/hyperlink" Target="aspi://module='aspi'%26link='513/1991%20Zb.%3a%a7208" TargetMode="External"/><Relationship Id="rId1988" Type="http://schemas.openxmlformats.org/officeDocument/2006/relationships/hyperlink" Target="aspi://module='aspi'%26link='147/1997%20Z.z.%3a%a72" TargetMode="External"/><Relationship Id="rId706" Type="http://schemas.openxmlformats.org/officeDocument/2006/relationships/hyperlink" Target="Notes:///41256714005310CC/5190ADAB767902B24125672B00350FA0/9AF3A371E7C4ED82C125714D002C5482" TargetMode="External"/><Relationship Id="rId913" Type="http://schemas.openxmlformats.org/officeDocument/2006/relationships/hyperlink" Target="Notes:///4125695900292A9E/44FAA93A9FEE89164125696800363A4D/3941965CFE8698CBC1257851003A0A89" TargetMode="External"/><Relationship Id="rId1336" Type="http://schemas.openxmlformats.org/officeDocument/2006/relationships/hyperlink" Target="aspi://module='aspi'%26link='73/1998%20Z.z.%3a%a7267" TargetMode="External"/><Relationship Id="rId1543" Type="http://schemas.openxmlformats.org/officeDocument/2006/relationships/hyperlink" Target="Notes:///4125695900292A9E/44FAA93A9FEE89164125696800363A4D/AD7F2DCF815BDC99C1257C81004A5C0A" TargetMode="External"/><Relationship Id="rId1750" Type="http://schemas.openxmlformats.org/officeDocument/2006/relationships/hyperlink" Target="aspi://module='aspi'%26link='511/1992%20Zb.%3a%a735,%a735b" TargetMode="External"/><Relationship Id="rId42" Type="http://schemas.openxmlformats.org/officeDocument/2006/relationships/hyperlink" Target="Notes:///4125695900292A9E/44FAA93A9FEE89164125696800363A4D/26D313DADBA2E7E7C12577010049C209" TargetMode="External"/><Relationship Id="rId1403" Type="http://schemas.openxmlformats.org/officeDocument/2006/relationships/hyperlink" Target="Notes:///4125695900292A9E/44FAA93A9FEE89164125696800363A4D/FB0D20FEE30AA3F8C1257B09006F0897" TargetMode="External"/><Relationship Id="rId1610" Type="http://schemas.openxmlformats.org/officeDocument/2006/relationships/hyperlink" Target="aspi://module='aspi'%26link='147/2001%20Z.z.%3a" TargetMode="External"/><Relationship Id="rId1848" Type="http://schemas.openxmlformats.org/officeDocument/2006/relationships/hyperlink" Target="Notes:///4125695900292A9E/44FAA93A9FEE89164125696800363A4D/92BEADF476930658C1257C5E005ADF67" TargetMode="External"/><Relationship Id="rId191" Type="http://schemas.openxmlformats.org/officeDocument/2006/relationships/hyperlink" Target="Notes:///41256714005310CC/5190ADAB767902B24125672B00350FA0/0CC2B97887BE49EDC1257416004C2CC7" TargetMode="External"/><Relationship Id="rId1708" Type="http://schemas.openxmlformats.org/officeDocument/2006/relationships/hyperlink" Target="Notes:///41256714005310CC/5190ADAB767902B24125672B00350FA0/25F58A6BC162CC20C1256E520030E250" TargetMode="External"/><Relationship Id="rId1915" Type="http://schemas.openxmlformats.org/officeDocument/2006/relationships/hyperlink" Target="aspi://module='aspi'%26link='462/2003%20Z.z.%3a" TargetMode="External"/><Relationship Id="rId289" Type="http://schemas.openxmlformats.org/officeDocument/2006/relationships/hyperlink" Target="aspi://module='aspi'%26link='513/1991%20Zb.%3a%a782" TargetMode="External"/><Relationship Id="rId496" Type="http://schemas.openxmlformats.org/officeDocument/2006/relationships/hyperlink" Target="aspi://module='aspi'%26link='92/1991%20Zb.%3a%a729" TargetMode="External"/><Relationship Id="rId2177" Type="http://schemas.openxmlformats.org/officeDocument/2006/relationships/hyperlink" Target="aspi://module='aspi'%26link='5/2004%20Z.z.%3a%a755" TargetMode="External"/><Relationship Id="rId149" Type="http://schemas.openxmlformats.org/officeDocument/2006/relationships/hyperlink" Target="Notes:///4125695900292A9E/44FAA93A9FEE89164125696800363A4D/92BEADF476930658C1257C5E005ADF67" TargetMode="External"/><Relationship Id="rId356" Type="http://schemas.openxmlformats.org/officeDocument/2006/relationships/hyperlink" Target="Notes:///4125695900292A9E/44FAA93A9FEE89164125696800363A4D/0A9BE7F85FEF1504C125793E00708FDC" TargetMode="External"/><Relationship Id="rId563" Type="http://schemas.openxmlformats.org/officeDocument/2006/relationships/hyperlink" Target="aspi://module='aspi'%26link='513/1991%20Zb.%3a%a72" TargetMode="External"/><Relationship Id="rId770" Type="http://schemas.openxmlformats.org/officeDocument/2006/relationships/hyperlink" Target="aspi://module='aspi'%26link='431/2002%20Z.z.%3a" TargetMode="External"/><Relationship Id="rId1193" Type="http://schemas.openxmlformats.org/officeDocument/2006/relationships/hyperlink" Target="Notes:///4125695900292A9E/44FAA93A9FEE89164125696800363A4D/6A47AE9D4B2FCF81C1257B2A006A09D3" TargetMode="External"/><Relationship Id="rId2037" Type="http://schemas.openxmlformats.org/officeDocument/2006/relationships/hyperlink" Target="aspi://module='aspi'%26link='513/1991%20Zb.%3a%a768" TargetMode="External"/><Relationship Id="rId216" Type="http://schemas.openxmlformats.org/officeDocument/2006/relationships/hyperlink" Target="aspi://module='aspi'%26link='311/2001%20Z.z.%3a%a7145" TargetMode="External"/><Relationship Id="rId423" Type="http://schemas.openxmlformats.org/officeDocument/2006/relationships/hyperlink" Target="Notes:///4125695900292A9E/44FAA93A9FEE89164125696800363A4D/3ED771B8C7B7F5BEC125728C004D4A34" TargetMode="External"/><Relationship Id="rId868" Type="http://schemas.openxmlformats.org/officeDocument/2006/relationships/hyperlink" Target="Notes:///80256331004C87FD/AAC7D56CA8FD884B852563BE00610639/906F1C6D1DA803ABC1257225003F318B" TargetMode="External"/><Relationship Id="rId1053" Type="http://schemas.openxmlformats.org/officeDocument/2006/relationships/hyperlink" Target="aspi://module='aspi'%26link='527/1990%20Zb.%3a" TargetMode="External"/><Relationship Id="rId1260" Type="http://schemas.openxmlformats.org/officeDocument/2006/relationships/hyperlink" Target="Notes:///41256714005310CC/5190ADAB767902B24125672B00350FA0/C35CDA824A168CBEC1256E4E004000A6" TargetMode="External"/><Relationship Id="rId1498" Type="http://schemas.openxmlformats.org/officeDocument/2006/relationships/hyperlink" Target="Notes:///4125649C003FB6E1/369CB3965029FC1441256436004AC046/412568E40043A544342AF6CE0F86CD21" TargetMode="External"/><Relationship Id="rId2104" Type="http://schemas.openxmlformats.org/officeDocument/2006/relationships/hyperlink" Target="aspi://module='aspi'%26link='250/2011%20Z.z.%3a" TargetMode="External"/><Relationship Id="rId630" Type="http://schemas.openxmlformats.org/officeDocument/2006/relationships/hyperlink" Target="Notes:///4125695900292A9E/44FAA93A9FEE89164125696800363A4D/45BC6BC46057A529C1257C5E0067CF0F" TargetMode="External"/><Relationship Id="rId728" Type="http://schemas.openxmlformats.org/officeDocument/2006/relationships/hyperlink" Target="aspi://module='aspi'%26link='513/1991%20Zb.%3a%a59" TargetMode="External"/><Relationship Id="rId935" Type="http://schemas.openxmlformats.org/officeDocument/2006/relationships/hyperlink" Target="aspi://module='aspi'%26link='582/2004%20Z.z.%3a%a72" TargetMode="External"/><Relationship Id="rId1358" Type="http://schemas.openxmlformats.org/officeDocument/2006/relationships/hyperlink" Target="aspi://module='aspi'%26link='563/2009%20Z.z.%3a%26ucin-k-dni='1.1.2012'" TargetMode="External"/><Relationship Id="rId1565" Type="http://schemas.openxmlformats.org/officeDocument/2006/relationships/hyperlink" Target="aspi://module='aspi'%26link='455/1991%20Zb.%3a" TargetMode="External"/><Relationship Id="rId1772" Type="http://schemas.openxmlformats.org/officeDocument/2006/relationships/hyperlink" Target="aspi://module='aspi'%26link='530/1990%20Zb.%3a%a710" TargetMode="External"/><Relationship Id="rId64" Type="http://schemas.openxmlformats.org/officeDocument/2006/relationships/hyperlink" Target="Notes:///4125695900292A9E/44FAA93A9FEE89164125696800363A4D/221BC6850F8268FFC125793E006BEDD7" TargetMode="External"/><Relationship Id="rId1120" Type="http://schemas.openxmlformats.org/officeDocument/2006/relationships/hyperlink" Target="Notes:///4125695900292A9E/44FAA93A9FEE89164125696800363A4D/0BD53F589F079099C12575CB003FF305" TargetMode="External"/><Relationship Id="rId1218" Type="http://schemas.openxmlformats.org/officeDocument/2006/relationships/hyperlink" Target="Notes:///4125695900292A9E/44FAA93A9FEE89164125696800363A4D/CA0632D17B524345C12575FC0048A24C" TargetMode="External"/><Relationship Id="rId1425" Type="http://schemas.openxmlformats.org/officeDocument/2006/relationships/hyperlink" Target="Notes:///80256331004C87FD/AAC7D56CA8FD884B852563BE00610639/20EB8E8A045E12AAC125798800469BFC" TargetMode="External"/><Relationship Id="rId1632" Type="http://schemas.openxmlformats.org/officeDocument/2006/relationships/hyperlink" Target="Notes:///4125695900292A9E/44FAA93A9FEE89164125696800363A4D/A23F86C86C1B7777C1256E400030D7D9" TargetMode="External"/><Relationship Id="rId1937" Type="http://schemas.openxmlformats.org/officeDocument/2006/relationships/hyperlink" Target="aspi://module='aspi'%26link='310/1992%20Zb.%3a" TargetMode="External"/><Relationship Id="rId2199" Type="http://schemas.openxmlformats.org/officeDocument/2006/relationships/hyperlink" Target="aspi://module='aspi'%26link='572/2004%20Z.z.%3a%a712" TargetMode="External"/><Relationship Id="rId280" Type="http://schemas.openxmlformats.org/officeDocument/2006/relationships/hyperlink" Target="aspi://module='aspi'%26link='650/2004%20Z.z.%3a" TargetMode="External"/><Relationship Id="rId140" Type="http://schemas.openxmlformats.org/officeDocument/2006/relationships/hyperlink" Target="Notes:///41256714005310CC/5190ADAB767902B24125672B00350FA0/B75F6D2115D8126DC125722E007346B9" TargetMode="External"/><Relationship Id="rId378" Type="http://schemas.openxmlformats.org/officeDocument/2006/relationships/hyperlink" Target="Notes:///4125695900292A9E/44FAA93A9FEE89164125696800363A4D/42FA825A2AF265FCC1257BF6005E0B3D" TargetMode="External"/><Relationship Id="rId585" Type="http://schemas.openxmlformats.org/officeDocument/2006/relationships/hyperlink" Target="aspi://module='aspi'%26link='563/2009%20Z.z.%3a%a779%26ucin-k-dni='1.1.2012'" TargetMode="External"/><Relationship Id="rId792" Type="http://schemas.openxmlformats.org/officeDocument/2006/relationships/hyperlink" Target="aspi://module='aspi'%26link='563/2009%20Z.z.%3a%a744-%a747%26ucin-k-dni='1.1.2012'" TargetMode="External"/><Relationship Id="rId2059" Type="http://schemas.openxmlformats.org/officeDocument/2006/relationships/hyperlink" Target="aspi://module='aspi'%26link='44/1988%20Zb.%3a" TargetMode="External"/><Relationship Id="rId6" Type="http://schemas.openxmlformats.org/officeDocument/2006/relationships/footnotes" Target="footnotes.xml"/><Relationship Id="rId238" Type="http://schemas.openxmlformats.org/officeDocument/2006/relationships/hyperlink" Target="Notes:///4125695900292A9E/44FAA93A9FEE89164125696800363A4D/3ED771B8C7B7F5BEC125728C004D4A34" TargetMode="External"/><Relationship Id="rId445" Type="http://schemas.openxmlformats.org/officeDocument/2006/relationships/hyperlink" Target="aspi://module='aspi'%26link='229/1991%20Zb.%3a" TargetMode="External"/><Relationship Id="rId652" Type="http://schemas.openxmlformats.org/officeDocument/2006/relationships/hyperlink" Target="Notes:///4125649C003FB6E1/F01A90FC6A4FE694C12565DE003BF88D/C2256A17001C018B43CC2B3061AD4186" TargetMode="External"/><Relationship Id="rId1075" Type="http://schemas.openxmlformats.org/officeDocument/2006/relationships/hyperlink" Target="Notes:///4125695900292A9E/44FAA93A9FEE89164125696800363A4D/34C423AAB8D9888EC1256E55005E20D6" TargetMode="External"/><Relationship Id="rId1282" Type="http://schemas.openxmlformats.org/officeDocument/2006/relationships/hyperlink" Target="Notes:///4125695900292A9E/44FAA93A9FEE89164125696800363A4D/9C0E3E2706990ACCC125786D00350A81" TargetMode="External"/><Relationship Id="rId2126" Type="http://schemas.openxmlformats.org/officeDocument/2006/relationships/hyperlink" Target="aspi://module='aspi'%26link='40/1964%20Zb.%3a%a7833" TargetMode="External"/><Relationship Id="rId305" Type="http://schemas.openxmlformats.org/officeDocument/2006/relationships/hyperlink" Target="Notes:///4125695900292A9E/44FAA93A9FEE89164125696800363A4D/92BEADF476930658C1257C5E005ADF67" TargetMode="External"/><Relationship Id="rId512" Type="http://schemas.openxmlformats.org/officeDocument/2006/relationships/hyperlink" Target="Notes:///4125695900292A9E/44FAA93A9FEE89164125696800363A4D/9C0E3E2706990ACCC125786D00350A81" TargetMode="External"/><Relationship Id="rId957" Type="http://schemas.openxmlformats.org/officeDocument/2006/relationships/hyperlink" Target="Notes:///4125695900292A9E/44FAA93A9FEE89164125696800363A4D/78BFBA60D19C89FAC12572A9006677BD" TargetMode="External"/><Relationship Id="rId1142" Type="http://schemas.openxmlformats.org/officeDocument/2006/relationships/hyperlink" Target="Notes:///4125695900292A9E/44FAA93A9FEE89164125696800363A4D/34C423AAB8D9888EC1256E55005E20D6" TargetMode="External"/><Relationship Id="rId1587" Type="http://schemas.openxmlformats.org/officeDocument/2006/relationships/hyperlink" Target="Notes:///4125695900292A9E/44FAA93A9FEE89164125696800363A4D/4270AA19370624FAC1257C810057A914" TargetMode="External"/><Relationship Id="rId1794" Type="http://schemas.openxmlformats.org/officeDocument/2006/relationships/hyperlink" Target="Notes:///4125695900292A9E/44FAA93A9FEE89164125696800363A4D/96D4B814A3211EC0C12579BC006F7EB7" TargetMode="External"/><Relationship Id="rId86" Type="http://schemas.openxmlformats.org/officeDocument/2006/relationships/hyperlink" Target="Notes:///4125695900292A9E/44FAA93A9FEE89164125696800363A4D/3ED771B8C7B7F5BEC125728C004D4A34" TargetMode="External"/><Relationship Id="rId817" Type="http://schemas.openxmlformats.org/officeDocument/2006/relationships/hyperlink" Target="Notes:///4125649C003FB6E1/D8E3A1C9213831BAC1256C5400369B45/C2256A17001C018BF45F0A130BAA8FBC" TargetMode="External"/><Relationship Id="rId1002" Type="http://schemas.openxmlformats.org/officeDocument/2006/relationships/hyperlink" Target="Notes:///80256331004C87FD/AAC7D56CA8FD884B852563BE00610639/20EB8E8A045E12AAC125798800469BFC" TargetMode="External"/><Relationship Id="rId1447" Type="http://schemas.openxmlformats.org/officeDocument/2006/relationships/hyperlink" Target="Notes:///4125695900292A9E/44FAA93A9FEE89164125696800363A4D/92BEADF476930658C1257C5E005ADF67" TargetMode="External"/><Relationship Id="rId1654" Type="http://schemas.openxmlformats.org/officeDocument/2006/relationships/hyperlink" Target="Notes:///4125695900292A9E/44FAA93A9FEE89164125696800363A4D/A23F86C86C1B7777C1256E400030D7D9" TargetMode="External"/><Relationship Id="rId1861" Type="http://schemas.openxmlformats.org/officeDocument/2006/relationships/hyperlink" Target="Notes:///41256442002A7284/A9A2FD7AC27B41214125643A004AB177/C2256A16004A5B52232C48E3BC5098E2" TargetMode="External"/><Relationship Id="rId1307" Type="http://schemas.openxmlformats.org/officeDocument/2006/relationships/hyperlink" Target="Notes:///4125695900292A9E/44FAA93A9FEE89164125696800363A4D/7847DD6F8C58A448C12576C9005A5463" TargetMode="External"/><Relationship Id="rId1514" Type="http://schemas.openxmlformats.org/officeDocument/2006/relationships/hyperlink" Target="Notes:///4125695900292A9E/44FAA93A9FEE89164125696800363A4D/06AF7B059D8E0E88C12570A3006241E6" TargetMode="External"/><Relationship Id="rId1721" Type="http://schemas.openxmlformats.org/officeDocument/2006/relationships/hyperlink" Target="Notes:///4125649C003FB6E1/D8E3A1C9213831BAC1256C5400369B45/C2256A17001C018BF45F0A130BAA8FBC" TargetMode="External"/><Relationship Id="rId1959" Type="http://schemas.openxmlformats.org/officeDocument/2006/relationships/hyperlink" Target="aspi://module='aspi'%26link='328/2002%20Z.z.%3a%a75,%a720" TargetMode="External"/><Relationship Id="rId13" Type="http://schemas.openxmlformats.org/officeDocument/2006/relationships/hyperlink" Target="Notes:///4125695900292A9E/44FAA93A9FEE89164125696800363A4D/686121DC0D270FD1C1256F85003DBF9F" TargetMode="External"/><Relationship Id="rId1819" Type="http://schemas.openxmlformats.org/officeDocument/2006/relationships/hyperlink" Target="aspi://module='aspi'%26link='572/2004%20Z.z.%3a%a79'%26ucin-k-dni='1.4.2007'" TargetMode="External"/><Relationship Id="rId2190" Type="http://schemas.openxmlformats.org/officeDocument/2006/relationships/hyperlink" Target="aspi://module='aspi'%26link='172/2005%20Z.z.%3a%a77" TargetMode="External"/><Relationship Id="rId162" Type="http://schemas.openxmlformats.org/officeDocument/2006/relationships/hyperlink" Target="Notes:///4125695900292A9E/44FAA93A9FEE89164125696800363A4D/3941965CFE8698CBC1257851003A0A89" TargetMode="External"/><Relationship Id="rId467" Type="http://schemas.openxmlformats.org/officeDocument/2006/relationships/hyperlink" Target="aspi://module='aspi'%26link='600/2003%20Z.z.%3a" TargetMode="External"/><Relationship Id="rId1097" Type="http://schemas.openxmlformats.org/officeDocument/2006/relationships/hyperlink" Target="aspi://module='aspi'%26link='40/1964%20Zb.%3a%a7833" TargetMode="External"/><Relationship Id="rId2050" Type="http://schemas.openxmlformats.org/officeDocument/2006/relationships/hyperlink" Target="aspi://module='aspi'%26link='171/2005%20Z.z.%3a%a737'%26ucin-k-dni='30.9.2010'" TargetMode="External"/><Relationship Id="rId2148" Type="http://schemas.openxmlformats.org/officeDocument/2006/relationships/hyperlink" Target="aspi://module='aspi'%26link='563/2009%20Z.z.%3a%a779%26ucin-k-dni='1.1.2012'" TargetMode="External"/><Relationship Id="rId674" Type="http://schemas.openxmlformats.org/officeDocument/2006/relationships/hyperlink" Target="Notes:///4125695900292A9E/44FAA93A9FEE89164125696800363A4D/96D4B814A3211EC0C12579BC006F7EB7" TargetMode="External"/><Relationship Id="rId881" Type="http://schemas.openxmlformats.org/officeDocument/2006/relationships/hyperlink" Target="aspi://module='aspi'%26link='314/2001%20Z.z.%3a" TargetMode="External"/><Relationship Id="rId979" Type="http://schemas.openxmlformats.org/officeDocument/2006/relationships/hyperlink" Target="aspi://module='aspi'%26link='581/2004%20Z.z.%3a%a76" TargetMode="External"/><Relationship Id="rId327" Type="http://schemas.openxmlformats.org/officeDocument/2006/relationships/hyperlink" Target="Notes:///4125695900292A9E/44FAA93A9FEE89164125696800363A4D/A97011A3F3DFDAC2C12571330067EEBE" TargetMode="External"/><Relationship Id="rId534" Type="http://schemas.openxmlformats.org/officeDocument/2006/relationships/hyperlink" Target="aspi://module='aspi'%26link='600/2003%20Z.z.%3a" TargetMode="External"/><Relationship Id="rId741" Type="http://schemas.openxmlformats.org/officeDocument/2006/relationships/hyperlink" Target="aspi://module='aspi'%26link='523/2004%20Z.z.%3a" TargetMode="External"/><Relationship Id="rId839" Type="http://schemas.openxmlformats.org/officeDocument/2006/relationships/hyperlink" Target="Notes:///80256331004C87FD/AAC7D56CA8FD884B852563BE00610639/C4E85D7C5DC29493C1257165004A9239" TargetMode="External"/><Relationship Id="rId1164" Type="http://schemas.openxmlformats.org/officeDocument/2006/relationships/hyperlink" Target="Notes:///4125695900292A9E/44FAA93A9FEE89164125696800363A4D/3ED771B8C7B7F5BEC125728C004D4A34" TargetMode="External"/><Relationship Id="rId1371" Type="http://schemas.openxmlformats.org/officeDocument/2006/relationships/hyperlink" Target="Notes:///4125695900292A9E/44FAA93A9FEE89164125696800363A4D/940CE919D144D6A7C125745B005A0B77" TargetMode="External"/><Relationship Id="rId1469" Type="http://schemas.openxmlformats.org/officeDocument/2006/relationships/hyperlink" Target="aspi://module='aspi'%26link='563/2009%20Z.z.%3a%a77%26ucin-k-dni='1.1.2012'" TargetMode="External"/><Relationship Id="rId2008" Type="http://schemas.openxmlformats.org/officeDocument/2006/relationships/hyperlink" Target="aspi://module='aspi'%26link='406/2011%20Z.z.%3a" TargetMode="External"/><Relationship Id="rId2215" Type="http://schemas.openxmlformats.org/officeDocument/2006/relationships/hyperlink" Target="Notes:///C125736B003DD6C4/5190ADAB767902B24125672B00350FA0/D8DADF843F70C7DBC12573EB006D3B83" TargetMode="External"/><Relationship Id="rId601" Type="http://schemas.openxmlformats.org/officeDocument/2006/relationships/hyperlink" Target="Notes:///4125695900292A9E/44FAA93A9FEE89164125696800363A4D/5304B607910270E9C1257C810051C5BB" TargetMode="External"/><Relationship Id="rId1024" Type="http://schemas.openxmlformats.org/officeDocument/2006/relationships/hyperlink" Target="Notes:///4125695900292A9E/44FAA93A9FEE89164125696800363A4D/8207E046EB43F90CC125765A006EDD27" TargetMode="External"/><Relationship Id="rId1231" Type="http://schemas.openxmlformats.org/officeDocument/2006/relationships/hyperlink" Target="Notes:///41256714005310CC/5190ADAB767902B24125672B00350FA0/B6EFDAAA32FCF2EEC1256FC000545764" TargetMode="External"/><Relationship Id="rId1676" Type="http://schemas.openxmlformats.org/officeDocument/2006/relationships/hyperlink" Target="Notes:///41256442002A7284/A9A2FD7AC27B41214125643A004AB177/C12565AF00497F25FB522F773DC6B1FA" TargetMode="External"/><Relationship Id="rId1883" Type="http://schemas.openxmlformats.org/officeDocument/2006/relationships/hyperlink" Target="aspi://module='aspi'%26link='42/1991%20Zb.%3a" TargetMode="External"/><Relationship Id="rId906" Type="http://schemas.openxmlformats.org/officeDocument/2006/relationships/hyperlink" Target="Notes:///4125695900292A9E/44FAA93A9FEE89164125696800363A4D/8207E046EB43F90CC125765A006EDD27" TargetMode="External"/><Relationship Id="rId1329" Type="http://schemas.openxmlformats.org/officeDocument/2006/relationships/hyperlink" Target="Notes:///4125695900292A9E/44FAA93A9FEE89164125696800363A4D/4ABB4D67DE097468C1257B0E00395DBA" TargetMode="External"/><Relationship Id="rId1536" Type="http://schemas.openxmlformats.org/officeDocument/2006/relationships/hyperlink" Target="Notes:///4125695900292A9E/44FAA93A9FEE89164125696800363A4D/AA79FF4EC3C7C570C1257B09006E011A" TargetMode="External"/><Relationship Id="rId1743" Type="http://schemas.openxmlformats.org/officeDocument/2006/relationships/hyperlink" Target="Notes:///4125695900292A9E/44FAA93A9FEE89164125696800363A4D/78BFBA60D19C89FAC12572A9006677BD" TargetMode="External"/><Relationship Id="rId1950" Type="http://schemas.openxmlformats.org/officeDocument/2006/relationships/hyperlink" Target="aspi://module='aspi'%26link='513/1991%20Zb.%3a%a59" TargetMode="External"/><Relationship Id="rId35" Type="http://schemas.openxmlformats.org/officeDocument/2006/relationships/hyperlink" Target="Notes:///4125649C003FB6E1/369CB3965029FC1441256436004AC046/4125649C003FB6E1185D819C946B12E3" TargetMode="External"/><Relationship Id="rId1603" Type="http://schemas.openxmlformats.org/officeDocument/2006/relationships/hyperlink" Target="aspi://module='aspi'%26link='308/1991%20Zb.%3a%a76" TargetMode="External"/><Relationship Id="rId1810" Type="http://schemas.openxmlformats.org/officeDocument/2006/relationships/hyperlink" Target="Notes:///4125695900292A9E/44FAA93A9FEE89164125696800363A4D/3941965CFE8698CBC1257851003A0A89" TargetMode="External"/><Relationship Id="rId184" Type="http://schemas.openxmlformats.org/officeDocument/2006/relationships/hyperlink" Target="Notes:///4125695900292A9E/44FAA93A9FEE89164125696800363A4D/3D5BE61108085888C1257C8100491D0A" TargetMode="External"/><Relationship Id="rId391" Type="http://schemas.openxmlformats.org/officeDocument/2006/relationships/hyperlink" Target="Notes:///41256714005310CC/5190ADAB767902B24125672B00350FA0/270E3639971A86ABC12570940038E6FA" TargetMode="External"/><Relationship Id="rId1908" Type="http://schemas.openxmlformats.org/officeDocument/2006/relationships/hyperlink" Target="aspi://module='aspi'%26link='330/1996%20Z.z.%3a'" TargetMode="External"/><Relationship Id="rId2072" Type="http://schemas.openxmlformats.org/officeDocument/2006/relationships/hyperlink" Target="aspi://module='aspi'%26link='283/2002%20Z.z.%3a%a714" TargetMode="External"/><Relationship Id="rId251" Type="http://schemas.openxmlformats.org/officeDocument/2006/relationships/hyperlink" Target="Notes:///4125649C003FB6E1/F01A90FC6A4FE694C12565DE003BF88D/C2256A17001C018B3C3933C164CA0602" TargetMode="External"/><Relationship Id="rId489" Type="http://schemas.openxmlformats.org/officeDocument/2006/relationships/hyperlink" Target="aspi://module='aspi'%26link='563/2009%20Z.z.%3a%a779%26ucin-k-dni='1.1.2012'" TargetMode="External"/><Relationship Id="rId696" Type="http://schemas.openxmlformats.org/officeDocument/2006/relationships/hyperlink" Target="Notes:///4125649C003FB6E1/F01A90FC6A4FE694C12565DE003BF88D/C2256A17001C018B43CC2B3061AD4186" TargetMode="External"/><Relationship Id="rId349" Type="http://schemas.openxmlformats.org/officeDocument/2006/relationships/hyperlink" Target="Notes:///4125695900292A9E/44FAA93A9FEE89164125696800363A4D/3ED771B8C7B7F5BEC125728C004D4A34" TargetMode="External"/><Relationship Id="rId556" Type="http://schemas.openxmlformats.org/officeDocument/2006/relationships/hyperlink" Target="aspi://module='aspi'%26link='40/1964%20Zb.%3a%a7460-%a7487'" TargetMode="External"/><Relationship Id="rId763" Type="http://schemas.openxmlformats.org/officeDocument/2006/relationships/hyperlink" Target="Notes:///80256331004C87FD/AAC7D56CA8FD884B852563BE00610639/20EB8E8A045E12AAC125798800469BFC" TargetMode="External"/><Relationship Id="rId1186" Type="http://schemas.openxmlformats.org/officeDocument/2006/relationships/hyperlink" Target="aspi://module='aspi'%26link='157/1964%20Zb.%3a" TargetMode="External"/><Relationship Id="rId1393" Type="http://schemas.openxmlformats.org/officeDocument/2006/relationships/hyperlink" Target="Notes:///4125695900292A9E/44FAA93A9FEE89164125696800363A4D/221BC6850F8268FFC125793E006BEDD7" TargetMode="External"/><Relationship Id="rId111" Type="http://schemas.openxmlformats.org/officeDocument/2006/relationships/hyperlink" Target="Notes:///41256714005310CC/5190ADAB767902B24125672B00350FA0/026D7D812BABB21BC1256E59003171D7" TargetMode="External"/><Relationship Id="rId209" Type="http://schemas.openxmlformats.org/officeDocument/2006/relationships/hyperlink" Target="aspi://module='aspi'%26link='286/1992%20Zb.%3a'" TargetMode="External"/><Relationship Id="rId416" Type="http://schemas.openxmlformats.org/officeDocument/2006/relationships/hyperlink" Target="Notes:///4125695900292A9E/44FAA93A9FEE89164125696800363A4D/3ED771B8C7B7F5BEC125728C004D4A34" TargetMode="External"/><Relationship Id="rId970" Type="http://schemas.openxmlformats.org/officeDocument/2006/relationships/hyperlink" Target="aspi://module='aspi'%26link='381/2001%20Z.z.%3a" TargetMode="External"/><Relationship Id="rId1046" Type="http://schemas.openxmlformats.org/officeDocument/2006/relationships/hyperlink" Target="aspi://module='aspi'%26link='50/1976%20Zb.%3a%a743a" TargetMode="External"/><Relationship Id="rId1253" Type="http://schemas.openxmlformats.org/officeDocument/2006/relationships/hyperlink" Target="Notes:///4125695900292A9E/44FAA93A9FEE89164125696800363A4D/A23F86C86C1B7777C1256E400030D7D9" TargetMode="External"/><Relationship Id="rId1698" Type="http://schemas.openxmlformats.org/officeDocument/2006/relationships/hyperlink" Target="Notes:///80256331004C87FD/356066069B94DAC480256476004DD558/0929B14D9D5B22E3C1257850003F1F78" TargetMode="External"/><Relationship Id="rId623" Type="http://schemas.openxmlformats.org/officeDocument/2006/relationships/hyperlink" Target="Notes:///80256331004C87FD/AAC7D56CA8FD884B852563BE00610639/28402CF7E65FD9FEC125728100334EE0" TargetMode="External"/><Relationship Id="rId830" Type="http://schemas.openxmlformats.org/officeDocument/2006/relationships/hyperlink" Target="Notes:///4125695900292A9E/44FAA93A9FEE89164125696800363A4D/805BE3D6410028FBC1256FBF0033FD37" TargetMode="External"/><Relationship Id="rId928" Type="http://schemas.openxmlformats.org/officeDocument/2006/relationships/hyperlink" Target="aspi://module='aspi'%26link='222/2004%20Z.z.%3a" TargetMode="External"/><Relationship Id="rId1460" Type="http://schemas.openxmlformats.org/officeDocument/2006/relationships/hyperlink" Target="aspi://module='aspi'%26link='563/2009%20Z.z.%3a%a779%26ucin-k-dni='1.1.2012'" TargetMode="External"/><Relationship Id="rId1558" Type="http://schemas.openxmlformats.org/officeDocument/2006/relationships/hyperlink" Target="aspi://module='aspi'%26link='311/2001%20Z.z.%3a%a735" TargetMode="External"/><Relationship Id="rId1765" Type="http://schemas.openxmlformats.org/officeDocument/2006/relationships/hyperlink" Target="Notes:///80256331004C87FD/AAC7D56CA8FD884B852563BE00610639/28402CF7E65FD9FEC125728100334EE0" TargetMode="External"/><Relationship Id="rId57" Type="http://schemas.openxmlformats.org/officeDocument/2006/relationships/hyperlink" Target="Notes:///4125695900292A9E/44FAA93A9FEE89164125696800363A4D/0BD53F589F079099C12575CB003FF305" TargetMode="External"/><Relationship Id="rId1113" Type="http://schemas.openxmlformats.org/officeDocument/2006/relationships/hyperlink" Target="Notes:///4125695900292A9E/44FAA93A9FEE89164125696800363A4D/8207E046EB43F90CC125765A006EDD27" TargetMode="External"/><Relationship Id="rId1320" Type="http://schemas.openxmlformats.org/officeDocument/2006/relationships/hyperlink" Target="Notes:///4125695900292A9E/44FAA93A9FEE89164125696800363A4D/E5EE2C6FADDAE74EC12570F7003D0652" TargetMode="External"/><Relationship Id="rId1418" Type="http://schemas.openxmlformats.org/officeDocument/2006/relationships/hyperlink" Target="Notes:///4125695900292A9E/44FAA93A9FEE89164125696800363A4D/259083319F018862C12572A10042A0A2" TargetMode="External"/><Relationship Id="rId1972" Type="http://schemas.openxmlformats.org/officeDocument/2006/relationships/hyperlink" Target="aspi://module='aspi'%26link='305/2005%20Z.z.%3a" TargetMode="External"/><Relationship Id="rId1625" Type="http://schemas.openxmlformats.org/officeDocument/2006/relationships/hyperlink" Target="Notes:///4125695900292A9E/44FAA93A9FEE89164125696800363A4D/53D3D54EB02E86A3C1257B0E003AD838" TargetMode="External"/><Relationship Id="rId1832" Type="http://schemas.openxmlformats.org/officeDocument/2006/relationships/hyperlink" Target="aspi://module='aspi'%26link='43/2004%20Z.z.%3a%a7123ac'%26ucin-k-dni='1.1.2013'" TargetMode="External"/><Relationship Id="rId2094" Type="http://schemas.openxmlformats.org/officeDocument/2006/relationships/hyperlink" Target="aspi://module='aspi'%26link='326/2005%20Z.z.%3a" TargetMode="External"/><Relationship Id="rId273" Type="http://schemas.openxmlformats.org/officeDocument/2006/relationships/hyperlink" Target="aspi://module='aspi'%26link='466/2002%20Z.z.%3a" TargetMode="External"/><Relationship Id="rId480" Type="http://schemas.openxmlformats.org/officeDocument/2006/relationships/hyperlink" Target="aspi://module='aspi'%26link='42/1994%20Z.z.%3a%a730" TargetMode="External"/><Relationship Id="rId2161" Type="http://schemas.openxmlformats.org/officeDocument/2006/relationships/hyperlink" Target="aspi://module='aspi'%26link='431/2002%20Z.z.%3a%a716,%a717" TargetMode="External"/><Relationship Id="rId133" Type="http://schemas.openxmlformats.org/officeDocument/2006/relationships/hyperlink" Target="Notes:///4125695900292A9E/44FAA93A9FEE89164125696800363A4D/47DAC69875E0761FC125745B005A4178" TargetMode="External"/><Relationship Id="rId340" Type="http://schemas.openxmlformats.org/officeDocument/2006/relationships/hyperlink" Target="Notes:///41256714005310CC/5190ADAB767902B24125672B00350FA0/47260CFD11488447C1256FC000522241" TargetMode="External"/><Relationship Id="rId578" Type="http://schemas.openxmlformats.org/officeDocument/2006/relationships/hyperlink" Target="Notes:///4125695900292A9E/44FAA93A9FEE89164125696800363A4D/3941965CFE8698CBC1257851003A0A89" TargetMode="External"/><Relationship Id="rId785" Type="http://schemas.openxmlformats.org/officeDocument/2006/relationships/hyperlink" Target="Notes:///4125695900292A9E/44FAA93A9FEE89164125696800363A4D/45BC6BC46057A529C1257C5E0067CF0F" TargetMode="External"/><Relationship Id="rId992" Type="http://schemas.openxmlformats.org/officeDocument/2006/relationships/hyperlink" Target="Notes:///4125695900292A9E/44FAA93A9FEE89164125696800363A4D/805BE3D6410028FBC1256FBF0033FD37" TargetMode="External"/><Relationship Id="rId2021" Type="http://schemas.openxmlformats.org/officeDocument/2006/relationships/hyperlink" Target="aspi://module='aspi'%26link='600/2003%20Z.z.%3a'%26ucin-k-dni='31.8.2004'" TargetMode="External"/><Relationship Id="rId200" Type="http://schemas.openxmlformats.org/officeDocument/2006/relationships/hyperlink" Target="aspi://module='aspi'%26link='385/2000%20Z.z.%3a" TargetMode="External"/><Relationship Id="rId438" Type="http://schemas.openxmlformats.org/officeDocument/2006/relationships/hyperlink" Target="Notes:///4125695900292A9E/44FAA93A9FEE89164125696800363A4D/7597486C393E8F6FC125762D0069D8C7" TargetMode="External"/><Relationship Id="rId645" Type="http://schemas.openxmlformats.org/officeDocument/2006/relationships/hyperlink" Target="Notes:///41256714005310CC/5190ADAB767902B24125672B00350FA0/015C788E39C44BF4C1256F9A0045F3C0" TargetMode="External"/><Relationship Id="rId852" Type="http://schemas.openxmlformats.org/officeDocument/2006/relationships/hyperlink" Target="Notes:///41256714005310CC/5190ADAB767902B24125672B00350FA0/4943BFDB1A5BA288C1256F2E0046FF47" TargetMode="External"/><Relationship Id="rId1068" Type="http://schemas.openxmlformats.org/officeDocument/2006/relationships/hyperlink" Target="aspi://module='aspi'%26link='276/2001%20Z.z.%3a" TargetMode="External"/><Relationship Id="rId1275" Type="http://schemas.openxmlformats.org/officeDocument/2006/relationships/hyperlink" Target="Notes:///4125695900292A9E/44FAA93A9FEE89164125696800363A4D/840AC715E344AC6BC1257875006800FA" TargetMode="External"/><Relationship Id="rId1482" Type="http://schemas.openxmlformats.org/officeDocument/2006/relationships/hyperlink" Target="Notes:///4125695900292A9E/44FAA93A9FEE89164125696800363A4D/AD7F2DCF815BDC99C1257C81004A5C0A" TargetMode="External"/><Relationship Id="rId2119" Type="http://schemas.openxmlformats.org/officeDocument/2006/relationships/hyperlink" Target="aspi://module='aspi'%26link='50/1976%20Zb.%3a%a784" TargetMode="External"/><Relationship Id="rId505" Type="http://schemas.openxmlformats.org/officeDocument/2006/relationships/hyperlink" Target="Notes:///4125695900292A9E/44FAA93A9FEE89164125696800363A4D/3ED771B8C7B7F5BEC125728C004D4A34" TargetMode="External"/><Relationship Id="rId712" Type="http://schemas.openxmlformats.org/officeDocument/2006/relationships/hyperlink" Target="Notes:///4125695900292A9E/44FAA93A9FEE89164125696800363A4D/92BEADF476930658C1257C5E005ADF67" TargetMode="External"/><Relationship Id="rId1135" Type="http://schemas.openxmlformats.org/officeDocument/2006/relationships/hyperlink" Target="aspi://module='aspi'%26link='50/1976%20Zb.%3a" TargetMode="External"/><Relationship Id="rId1342" Type="http://schemas.openxmlformats.org/officeDocument/2006/relationships/hyperlink" Target="Notes:///4125695900292A9E/44FAA93A9FEE89164125696800363A4D/92BEADF476930658C1257C5E005ADF67" TargetMode="External"/><Relationship Id="rId1787" Type="http://schemas.openxmlformats.org/officeDocument/2006/relationships/hyperlink" Target="Notes:///4125695900292A9E/44FAA93A9FEE89164125696800363A4D/8207E046EB43F90CC125765A006EDD27" TargetMode="External"/><Relationship Id="rId1994" Type="http://schemas.openxmlformats.org/officeDocument/2006/relationships/hyperlink" Target="aspi://module='aspi'%26link='118/1996%20Z.z.%3a" TargetMode="External"/><Relationship Id="rId79" Type="http://schemas.openxmlformats.org/officeDocument/2006/relationships/hyperlink" Target="Notes:///41256714005310CC/5190ADAB767902B24125672B00350FA0/7F29774AF2DE8F3AC1256F8C00532212" TargetMode="External"/><Relationship Id="rId1202" Type="http://schemas.openxmlformats.org/officeDocument/2006/relationships/hyperlink" Target="aspi://module='aspi'%26link='663/2007%20Z.z.%3a" TargetMode="External"/><Relationship Id="rId1647" Type="http://schemas.openxmlformats.org/officeDocument/2006/relationships/hyperlink" Target="Notes:///4125695900292A9E/44FAA93A9FEE89164125696800363A4D/34C423AAB8D9888EC1256E55005E20D6" TargetMode="External"/><Relationship Id="rId1854" Type="http://schemas.openxmlformats.org/officeDocument/2006/relationships/hyperlink" Target="Notes:///4125695900292A9E/44FAA93A9FEE89164125696800363A4D/92BEADF476930658C1257C5E005ADF67" TargetMode="External"/><Relationship Id="rId1507" Type="http://schemas.openxmlformats.org/officeDocument/2006/relationships/hyperlink" Target="Notes:///4125695900292A9E/44FAA93A9FEE89164125696800363A4D/59CB5B7BF0979348C125741F0053FACE" TargetMode="External"/><Relationship Id="rId1714" Type="http://schemas.openxmlformats.org/officeDocument/2006/relationships/hyperlink" Target="Notes:///4125695900292A9E/44FAA93A9FEE89164125696800363A4D/22B4471220E0B31BC1257133007380B9" TargetMode="External"/><Relationship Id="rId295" Type="http://schemas.openxmlformats.org/officeDocument/2006/relationships/hyperlink" Target="Notes:///4125695900292A9E/44FAA93A9FEE89164125696800363A4D/3ED771B8C7B7F5BEC125728C004D4A34" TargetMode="External"/><Relationship Id="rId1921" Type="http://schemas.openxmlformats.org/officeDocument/2006/relationships/hyperlink" Target="aspi://module='aspi'%26link='548/2010%20Z.z.%3a" TargetMode="External"/><Relationship Id="rId2183" Type="http://schemas.openxmlformats.org/officeDocument/2006/relationships/hyperlink" Target="aspi://module='aspi'%26link='83/1990%20Zb.%3a" TargetMode="External"/><Relationship Id="rId155" Type="http://schemas.openxmlformats.org/officeDocument/2006/relationships/hyperlink" Target="Notes:///4125695900292A9E/BE3F0BDD3CDE7F9341256714004571D0/50877AF051841193C1256F9100696F91" TargetMode="External"/><Relationship Id="rId362" Type="http://schemas.openxmlformats.org/officeDocument/2006/relationships/hyperlink" Target="Notes:///80256331004C87FD/AAC7D56CA8FD884B852563BE00610639/58664FAA62BA4B5CC12578E80031B425" TargetMode="External"/><Relationship Id="rId1297" Type="http://schemas.openxmlformats.org/officeDocument/2006/relationships/hyperlink" Target="aspi://module='aspi'%26link='511/1992%20Z.z.%3a%a75" TargetMode="External"/><Relationship Id="rId2043" Type="http://schemas.openxmlformats.org/officeDocument/2006/relationships/hyperlink" Target="aspi://module='aspi'%26link='431/2002%20Z.z.%3a%a74" TargetMode="External"/><Relationship Id="rId222" Type="http://schemas.openxmlformats.org/officeDocument/2006/relationships/hyperlink" Target="aspi://module='aspi'%26link='543/2005%20Z.z.%3a%a772" TargetMode="External"/><Relationship Id="rId667" Type="http://schemas.openxmlformats.org/officeDocument/2006/relationships/hyperlink" Target="Notes:///4125695900292A9E/44FAA93A9FEE89164125696800363A4D/8D88DAD892691A44C12576BB00537E7E" TargetMode="External"/><Relationship Id="rId874" Type="http://schemas.openxmlformats.org/officeDocument/2006/relationships/hyperlink" Target="aspi://module='aspi'%26link='431/2002%20Z.z.%3a" TargetMode="External"/><Relationship Id="rId2110" Type="http://schemas.openxmlformats.org/officeDocument/2006/relationships/hyperlink" Target="aspi://module='aspi'%26link='128/2000%20Z.z.%3a" TargetMode="External"/><Relationship Id="rId527" Type="http://schemas.openxmlformats.org/officeDocument/2006/relationships/hyperlink" Target="aspi://module='aspi'%26link='5/2004%20Z.z.%3a%a733" TargetMode="External"/><Relationship Id="rId734" Type="http://schemas.openxmlformats.org/officeDocument/2006/relationships/hyperlink" Target="aspi://module='aspi'%26link='431/2002%20Z.z.%3a%a735,%a736" TargetMode="External"/><Relationship Id="rId941" Type="http://schemas.openxmlformats.org/officeDocument/2006/relationships/hyperlink" Target="Notes:///C12564D7003B0F21/9D6054F472080BC38025649D003D0997/0062B0F5BAA565FF4370A913838C9E4B" TargetMode="External"/><Relationship Id="rId1157" Type="http://schemas.openxmlformats.org/officeDocument/2006/relationships/hyperlink" Target="Notes:///4125695900292A9E/44FAA93A9FEE89164125696800363A4D/92BEADF476930658C1257C5E005ADF67" TargetMode="External"/><Relationship Id="rId1364" Type="http://schemas.openxmlformats.org/officeDocument/2006/relationships/hyperlink" Target="Notes:///4125695900292A9E/44FAA93A9FEE89164125696800363A4D/92BEADF476930658C1257C5E005ADF67" TargetMode="External"/><Relationship Id="rId1571" Type="http://schemas.openxmlformats.org/officeDocument/2006/relationships/hyperlink" Target="aspi://module='aspi'%26link='513/1991%20Zb.%3a%a72" TargetMode="External"/><Relationship Id="rId2208" Type="http://schemas.openxmlformats.org/officeDocument/2006/relationships/hyperlink" Target="aspi://module='aspi'%26link='530/1990%20Zb.%3a%a710" TargetMode="External"/><Relationship Id="rId70" Type="http://schemas.openxmlformats.org/officeDocument/2006/relationships/hyperlink" Target="aspi://module='aspi'%26link='253/1998%20Z.z.%3a" TargetMode="External"/><Relationship Id="rId801" Type="http://schemas.openxmlformats.org/officeDocument/2006/relationships/hyperlink" Target="Notes:///41256714005310CC/5190ADAB767902B24125672B00350FA0/B98E58349A1D0EF4C12574100040B440" TargetMode="External"/><Relationship Id="rId1017" Type="http://schemas.openxmlformats.org/officeDocument/2006/relationships/hyperlink" Target="Notes:///41256714005310CC/5190ADAB767902B24125672B00350FA0/9124290464939A69C125741D00419171" TargetMode="External"/><Relationship Id="rId1224" Type="http://schemas.openxmlformats.org/officeDocument/2006/relationships/hyperlink" Target="Notes:///4125695900292A9E/44FAA93A9FEE89164125696800363A4D/97BF28BB2727DD90C1257A480029259F" TargetMode="External"/><Relationship Id="rId1431" Type="http://schemas.openxmlformats.org/officeDocument/2006/relationships/hyperlink" Target="Notes:///4125695900292A9E/44FAA93A9FEE89164125696800363A4D/486B628B75488F63C125799400490767" TargetMode="External"/><Relationship Id="rId1669" Type="http://schemas.openxmlformats.org/officeDocument/2006/relationships/hyperlink" Target="Notes:///4125695900292A9E/44FAA93A9FEE89164125696800363A4D/0BD53F589F079099C12575CB003FF305" TargetMode="External"/><Relationship Id="rId1876" Type="http://schemas.openxmlformats.org/officeDocument/2006/relationships/hyperlink" Target="aspi://module='aspi'%26link='40/1964%20Zb.%3a%a7116,%a7117'" TargetMode="External"/><Relationship Id="rId1529" Type="http://schemas.openxmlformats.org/officeDocument/2006/relationships/hyperlink" Target="Notes:///4125695900292A9E/44FAA93A9FEE89164125696800363A4D/34C423AAB8D9888EC1256E55005E20D6" TargetMode="External"/><Relationship Id="rId1736" Type="http://schemas.openxmlformats.org/officeDocument/2006/relationships/hyperlink" Target="Notes:///4125695900292A9E/44FAA93A9FEE89164125696800363A4D/072CEFD48989CC5BC125776A00382008" TargetMode="External"/><Relationship Id="rId1943" Type="http://schemas.openxmlformats.org/officeDocument/2006/relationships/hyperlink" Target="aspi://module='aspi'%26link='513/1991%20Zb.%3a%a782" TargetMode="External"/><Relationship Id="rId28" Type="http://schemas.openxmlformats.org/officeDocument/2006/relationships/hyperlink" Target="Notes:///C125736B003DD6C4/44FAA93A9FEE89164125696800363A4D/464156DCC30D975EC1257940006156C5" TargetMode="External"/><Relationship Id="rId1803" Type="http://schemas.openxmlformats.org/officeDocument/2006/relationships/hyperlink" Target="Notes:///4125695900292A9E/44FAA93A9FEE89164125696800363A4D/44D06D82510915AFC1257B0D0060D23F" TargetMode="External"/><Relationship Id="rId177" Type="http://schemas.openxmlformats.org/officeDocument/2006/relationships/hyperlink" Target="Notes:///4125695900292A9E/44FAA93A9FEE89164125696800363A4D/CB3EA0EF49D9AFC1C12571610061A6E5" TargetMode="External"/><Relationship Id="rId384" Type="http://schemas.openxmlformats.org/officeDocument/2006/relationships/hyperlink" Target="aspi://module='aspi'%26link='578/2004%20Z.z.%3a" TargetMode="External"/><Relationship Id="rId591" Type="http://schemas.openxmlformats.org/officeDocument/2006/relationships/hyperlink" Target="aspi://module='aspi'%26link='291/2002%20Z.z.%3a%a717" TargetMode="External"/><Relationship Id="rId2065" Type="http://schemas.openxmlformats.org/officeDocument/2006/relationships/hyperlink" Target="aspi://module='aspi'%26link='309/1991%20Zb.%3a" TargetMode="External"/><Relationship Id="rId244" Type="http://schemas.openxmlformats.org/officeDocument/2006/relationships/hyperlink" Target="Notes:///41256714005310CC/5190ADAB767902B24125672B00350FA0/B3CB6A82F0082DE2C125741000359145" TargetMode="External"/><Relationship Id="rId689" Type="http://schemas.openxmlformats.org/officeDocument/2006/relationships/hyperlink" Target="Notes:///4125695900292A9E/44FAA93A9FEE89164125696800363A4D/1856C27A21376D59C125713B00428DA3" TargetMode="External"/><Relationship Id="rId896" Type="http://schemas.openxmlformats.org/officeDocument/2006/relationships/hyperlink" Target="aspi://module='aspi'%26link='142/2000%20Z.z.%3a%a723%26ucin-k-dni='1.9.2004'" TargetMode="External"/><Relationship Id="rId1081" Type="http://schemas.openxmlformats.org/officeDocument/2006/relationships/hyperlink" Target="Notes:///4125695900292A9E/44FAA93A9FEE89164125696800363A4D/853A660F1D214391C1257182003C2209" TargetMode="External"/><Relationship Id="rId451" Type="http://schemas.openxmlformats.org/officeDocument/2006/relationships/hyperlink" Target="aspi://module='aspi'%26link='580/2004%20Z.z.%3a" TargetMode="External"/><Relationship Id="rId549" Type="http://schemas.openxmlformats.org/officeDocument/2006/relationships/hyperlink" Target="Notes:///4125695900292A9E/44FAA93A9FEE89164125696800363A4D/A23F86C86C1B7777C1256E400030D7D9" TargetMode="External"/><Relationship Id="rId756" Type="http://schemas.openxmlformats.org/officeDocument/2006/relationships/hyperlink" Target="Notes:///80256331004C87FD/AAC7D56CA8FD884B852563BE00610639/20EB8E8A045E12AAC125798800469BFC" TargetMode="External"/><Relationship Id="rId1179" Type="http://schemas.openxmlformats.org/officeDocument/2006/relationships/hyperlink" Target="Notes:///4125695900292A9E/44FAA93A9FEE89164125696800363A4D/3941965CFE8698CBC1257851003A0A89" TargetMode="External"/><Relationship Id="rId1386" Type="http://schemas.openxmlformats.org/officeDocument/2006/relationships/hyperlink" Target="Notes:///4125695900292A9E/44FAA93A9FEE89164125696800363A4D/E3D0B8919878BC42C1257C7A00647278" TargetMode="External"/><Relationship Id="rId1593" Type="http://schemas.openxmlformats.org/officeDocument/2006/relationships/hyperlink" Target="aspi://module='aspi'%26link='523/2004%20Z.z.%3a" TargetMode="External"/><Relationship Id="rId2132" Type="http://schemas.openxmlformats.org/officeDocument/2006/relationships/hyperlink" Target="aspi://module='aspi'%26link='431/2002%20Z.z.%3a%a78" TargetMode="External"/><Relationship Id="rId104" Type="http://schemas.openxmlformats.org/officeDocument/2006/relationships/hyperlink" Target="aspi://module='aspi'%26link='513/1991%20Zb.%3a%a7144,%a7223" TargetMode="External"/><Relationship Id="rId311" Type="http://schemas.openxmlformats.org/officeDocument/2006/relationships/hyperlink" Target="aspi://module='aspi'%26link='580/2004%20Z.z.%3a" TargetMode="External"/><Relationship Id="rId409" Type="http://schemas.openxmlformats.org/officeDocument/2006/relationships/hyperlink" Target="Notes:///4125695900292A9E/44FAA93A9FEE89164125696800363A4D/3453AAA2BD1E3393C1257112004CDE2C" TargetMode="External"/><Relationship Id="rId963" Type="http://schemas.openxmlformats.org/officeDocument/2006/relationships/hyperlink" Target="aspi://module='aspi'%26link='7/2005%20Z.z.%3a" TargetMode="External"/><Relationship Id="rId1039" Type="http://schemas.openxmlformats.org/officeDocument/2006/relationships/hyperlink" Target="Notes:///4125649C003FB6E1/D8E3A1C9213831BAC1256C5400369B45/C2256A17001C018BF45F0A130BAA8FBC" TargetMode="External"/><Relationship Id="rId1246" Type="http://schemas.openxmlformats.org/officeDocument/2006/relationships/hyperlink" Target="aspi://module='aspi'%26link='40/1964%20Zb.%3a%a7115" TargetMode="External"/><Relationship Id="rId1898" Type="http://schemas.openxmlformats.org/officeDocument/2006/relationships/hyperlink" Target="aspi://module='aspi'%26link='182/1993%20Z.z.%3a" TargetMode="External"/><Relationship Id="rId92" Type="http://schemas.openxmlformats.org/officeDocument/2006/relationships/hyperlink" Target="aspi://module='aspi'%26link='403/1990%20Zb.%3a" TargetMode="External"/><Relationship Id="rId616" Type="http://schemas.openxmlformats.org/officeDocument/2006/relationships/hyperlink" Target="Notes:///4125695900292A9E/44FAA93A9FEE89164125696800363A4D/63D93A5DB2801B14C125713300684681" TargetMode="External"/><Relationship Id="rId823" Type="http://schemas.openxmlformats.org/officeDocument/2006/relationships/hyperlink" Target="Notes:///4125695900292A9E/44FAA93A9FEE89164125696800363A4D/3941965CFE8698CBC1257851003A0A89" TargetMode="External"/><Relationship Id="rId1453" Type="http://schemas.openxmlformats.org/officeDocument/2006/relationships/hyperlink" Target="aspi://module='aspi'%26link='250/2012%20Z.z.%3a%a722" TargetMode="External"/><Relationship Id="rId1660" Type="http://schemas.openxmlformats.org/officeDocument/2006/relationships/hyperlink" Target="Notes:///4125695900292A9E/44FAA93A9FEE89164125696800363A4D/22B4471220E0B31BC1257133007380B9" TargetMode="External"/><Relationship Id="rId1758" Type="http://schemas.openxmlformats.org/officeDocument/2006/relationships/hyperlink" Target="Notes:///4125695900292A9E/44FAA93A9FEE89164125696800363A4D/0AAFBACED0C8570BC12572A1004366AC" TargetMode="External"/><Relationship Id="rId1106" Type="http://schemas.openxmlformats.org/officeDocument/2006/relationships/hyperlink" Target="Notes:///41256714005310CC/5190ADAB767902B24125672B00350FA0/1EB6FDCBF890A548C125722D00507A48" TargetMode="External"/><Relationship Id="rId1313" Type="http://schemas.openxmlformats.org/officeDocument/2006/relationships/hyperlink" Target="Notes:///4125695900292A9E/BE3F0BDD3CDE7F9341256714004571D0/50877AF051841193C1256F9100696F91" TargetMode="External"/><Relationship Id="rId1520" Type="http://schemas.openxmlformats.org/officeDocument/2006/relationships/hyperlink" Target="aspi://module='aspi'%26link='479/2009%20Z.z.%3a%a76" TargetMode="External"/><Relationship Id="rId1965" Type="http://schemas.openxmlformats.org/officeDocument/2006/relationships/hyperlink" Target="aspi://module='aspi'%26link='448/2008%20Z.z.%3a" TargetMode="External"/><Relationship Id="rId115" Type="http://schemas.openxmlformats.org/officeDocument/2006/relationships/hyperlink" Target="aspi://module='aspi'%26link='431/2002%20Z.z.%3a%a718%26ucin-k-dni='1.1.2005'" TargetMode="External"/><Relationship Id="rId322" Type="http://schemas.openxmlformats.org/officeDocument/2006/relationships/hyperlink" Target="Notes:///41256714005310CC/5190ADAB767902B24125672B00350FA0/917A5178424DDA2EC1256FC000531E08" TargetMode="External"/><Relationship Id="rId767" Type="http://schemas.openxmlformats.org/officeDocument/2006/relationships/hyperlink" Target="aspi://module='aspi'%26link='513/1991%20Zb.%3a%a759,%a760" TargetMode="External"/><Relationship Id="rId974" Type="http://schemas.openxmlformats.org/officeDocument/2006/relationships/hyperlink" Target="aspi://module='aspi'%26link='326/2005%20Z.z.%3a%a747" TargetMode="External"/><Relationship Id="rId1618" Type="http://schemas.openxmlformats.org/officeDocument/2006/relationships/hyperlink" Target="Notes:///4125695900292A9E/44FAA93A9FEE89164125696800363A4D/D1BCC4F976AEE891C12578E5006AB04C" TargetMode="External"/><Relationship Id="rId1825" Type="http://schemas.openxmlformats.org/officeDocument/2006/relationships/hyperlink" Target="Notes:///4125695900292A9E/44FAA93A9FEE89164125696800363A4D/4447831A30A4F0B4C1257A480027E4EB" TargetMode="External"/><Relationship Id="rId2003" Type="http://schemas.openxmlformats.org/officeDocument/2006/relationships/hyperlink" Target="aspi://module='aspi'%26link='572/2004%20Z.z.%3a%a79'%26ucin-k-dni='1.4.2007'" TargetMode="External"/><Relationship Id="rId2210" Type="http://schemas.openxmlformats.org/officeDocument/2006/relationships/hyperlink" Target="aspi://module='aspi'%26link='530/1990%20Zb.%3a%a714-%a717" TargetMode="External"/><Relationship Id="rId199" Type="http://schemas.openxmlformats.org/officeDocument/2006/relationships/hyperlink" Target="aspi://module='aspi'%26link='120/1993%20Z.z.%3a" TargetMode="External"/><Relationship Id="rId627" Type="http://schemas.openxmlformats.org/officeDocument/2006/relationships/hyperlink" Target="Notes:///4125695900292A9E/44FAA93A9FEE89164125696800363A4D/3941965CFE8698CBC1257851003A0A89" TargetMode="External"/><Relationship Id="rId834" Type="http://schemas.openxmlformats.org/officeDocument/2006/relationships/hyperlink" Target="Notes:///4125695900292A9E/44FAA93A9FEE89164125696800363A4D/6203F32344BC3C02C125713300686E7C" TargetMode="External"/><Relationship Id="rId1257" Type="http://schemas.openxmlformats.org/officeDocument/2006/relationships/hyperlink" Target="Notes:///4125695900292A9E/44FAA93A9FEE89164125696800363A4D/82C553519F8C62C4C1257B0A006A7731" TargetMode="External"/><Relationship Id="rId1464" Type="http://schemas.openxmlformats.org/officeDocument/2006/relationships/hyperlink" Target="aspi://module='aspi'%26link='383/1997%20Z.z.%3a%a745" TargetMode="External"/><Relationship Id="rId1671" Type="http://schemas.openxmlformats.org/officeDocument/2006/relationships/hyperlink" Target="Notes:///4125649C003FB6E1/D8E3A1C9213831BAC1256C5400369B45/C2256A17001C018BF45F0A130BAA8FBC" TargetMode="External"/><Relationship Id="rId2087" Type="http://schemas.openxmlformats.org/officeDocument/2006/relationships/hyperlink" Target="aspi://module='aspi'%26link='581/2004%20Z.z.%3a%a72" TargetMode="External"/><Relationship Id="rId266" Type="http://schemas.openxmlformats.org/officeDocument/2006/relationships/hyperlink" Target="aspi://module='aspi'%26link='431/2002%20Z.z.%3a" TargetMode="External"/><Relationship Id="rId473" Type="http://schemas.openxmlformats.org/officeDocument/2006/relationships/hyperlink" Target="aspi://module='aspi'%26link='154/2001%20Z.z.%3a'%26ucin-k-dni='1.1.2003'" TargetMode="External"/><Relationship Id="rId680" Type="http://schemas.openxmlformats.org/officeDocument/2006/relationships/hyperlink" Target="Notes:///4125695900292A9E/44FAA93A9FEE89164125696800363A4D/E24F26920CF3A7AEC125709D00290A79" TargetMode="External"/><Relationship Id="rId901" Type="http://schemas.openxmlformats.org/officeDocument/2006/relationships/hyperlink" Target="Notes:///41256714005310CC/5190ADAB767902B24125672B00350FA0/12891FF57E4D10E1C125741000427767" TargetMode="External"/><Relationship Id="rId1117" Type="http://schemas.openxmlformats.org/officeDocument/2006/relationships/hyperlink" Target="Notes:///4125695900292A9E/44FAA93A9FEE89164125696800363A4D/0BD53F589F079099C12575CB003FF305" TargetMode="External"/><Relationship Id="rId1324" Type="http://schemas.openxmlformats.org/officeDocument/2006/relationships/hyperlink" Target="Notes:///4125695900292A9E/44FAA93A9FEE89164125696800363A4D/F153AB0C867373F7C12573EB006A4918" TargetMode="External"/><Relationship Id="rId1531" Type="http://schemas.openxmlformats.org/officeDocument/2006/relationships/hyperlink" Target="Notes:///4125695900292A9E/44FAA93A9FEE89164125696800363A4D/221BC6850F8268FFC125793E006BEDD7" TargetMode="External"/><Relationship Id="rId1769" Type="http://schemas.openxmlformats.org/officeDocument/2006/relationships/hyperlink" Target="Notes:///4125695900292A9E/44FAA93A9FEE89164125696800363A4D/8D88DAD892691A44C12576BB00537E7E" TargetMode="External"/><Relationship Id="rId1976" Type="http://schemas.openxmlformats.org/officeDocument/2006/relationships/hyperlink" Target="aspi://module='aspi'%26link='315/2001%20Z.z.%3a" TargetMode="External"/><Relationship Id="rId2154" Type="http://schemas.openxmlformats.org/officeDocument/2006/relationships/hyperlink" Target="aspi://module='aspi'%26link='336/2002%20Z.z.%3a" TargetMode="External"/><Relationship Id="rId30" Type="http://schemas.openxmlformats.org/officeDocument/2006/relationships/hyperlink" Target="Notes:///4125649C003FB6E1/369CB3965029FC1441256436004AC046/412568E40043A544BC9B38330700F3EA" TargetMode="External"/><Relationship Id="rId126" Type="http://schemas.openxmlformats.org/officeDocument/2006/relationships/hyperlink" Target="Notes:///80256331004C87FD/AAC7D56CA8FD884B852563BE00610639/297AFD64451884BEC12572890032168D" TargetMode="External"/><Relationship Id="rId333" Type="http://schemas.openxmlformats.org/officeDocument/2006/relationships/hyperlink" Target="Notes:///41256714005310CC/5190ADAB767902B24125672B00350FA0/362782FC28353167C1257094002FB49F" TargetMode="External"/><Relationship Id="rId540" Type="http://schemas.openxmlformats.org/officeDocument/2006/relationships/hyperlink" Target="Notes:///41256714005310CC/5190ADAB767902B24125672B00350FA0/83F0F6B282434977C1257411003C7AEB" TargetMode="External"/><Relationship Id="rId778" Type="http://schemas.openxmlformats.org/officeDocument/2006/relationships/hyperlink" Target="Notes:///4125695900292A9E/44FAA93A9FEE89164125696800363A4D/529F075213D718A5C1257C810047C0E4" TargetMode="External"/><Relationship Id="rId985" Type="http://schemas.openxmlformats.org/officeDocument/2006/relationships/hyperlink" Target="Notes:///41256714005310CC/5190ADAB767902B24125672B00350FA0/737B2388AB48F537C1256FCE003C474C" TargetMode="External"/><Relationship Id="rId1170" Type="http://schemas.openxmlformats.org/officeDocument/2006/relationships/hyperlink" Target="Notes:///4125695900292A9E/44FAA93A9FEE89164125696800363A4D/5304B607910270E9C1257C810051C5BB" TargetMode="External"/><Relationship Id="rId1629" Type="http://schemas.openxmlformats.org/officeDocument/2006/relationships/hyperlink" Target="Notes:///41256442002A7284/A9A2FD7AC27B41214125643A004AB177/C12565AF00497F25FB522F773DC6B1FA" TargetMode="External"/><Relationship Id="rId1836" Type="http://schemas.openxmlformats.org/officeDocument/2006/relationships/hyperlink" Target="Notes:///4125695900292A9E/44FAA93A9FEE89164125696800363A4D/0738185DDFE201DEC1257B09006263CC" TargetMode="External"/><Relationship Id="rId2014" Type="http://schemas.openxmlformats.org/officeDocument/2006/relationships/hyperlink" Target="aspi://module='aspi'%26link='447/2008%20Z.z.%3a%a740'%26ucin-k-dni='1.7.2011'" TargetMode="External"/><Relationship Id="rId2221" Type="http://schemas.openxmlformats.org/officeDocument/2006/relationships/hyperlink" Target="Notes:///C125736B003DD6C4/5190ADAB767902B24125672B00350FA0/EF6EFA0E4ED9B4A1C125739E005CFA24" TargetMode="External"/><Relationship Id="rId638" Type="http://schemas.openxmlformats.org/officeDocument/2006/relationships/hyperlink" Target="Notes:///4125695900292A9E/44FAA93A9FEE89164125696800363A4D/F8871C01D748F668C125789800466DCF" TargetMode="External"/><Relationship Id="rId845" Type="http://schemas.openxmlformats.org/officeDocument/2006/relationships/hyperlink" Target="Notes:///80256331004C87FD/AAC7D56CA8FD884B852563BE00610639/E2962D10CD15629FC12578A10048A540" TargetMode="External"/><Relationship Id="rId1030" Type="http://schemas.openxmlformats.org/officeDocument/2006/relationships/hyperlink" Target="Notes:///4125695900292A9E/44FAA93A9FEE89164125696800363A4D/0BA13CF6311768C0C12571330073121E" TargetMode="External"/><Relationship Id="rId1268" Type="http://schemas.openxmlformats.org/officeDocument/2006/relationships/hyperlink" Target="Notes:///4125695900292A9E/44FAA93A9FEE89164125696800363A4D/12BC6287AFC7DC6EC1257C6C002208AD" TargetMode="External"/><Relationship Id="rId1475" Type="http://schemas.openxmlformats.org/officeDocument/2006/relationships/hyperlink" Target="Notes:///4125695900292A9E/44FAA93A9FEE89164125696800363A4D/686121DC0D270FD1C1256F85003DBF9F" TargetMode="External"/><Relationship Id="rId1682" Type="http://schemas.openxmlformats.org/officeDocument/2006/relationships/hyperlink" Target="Notes:///41256714005310CC/5190ADAB767902B24125672B00350FA0/C24C612AA8EEDC1DC125713100374274" TargetMode="External"/><Relationship Id="rId1903" Type="http://schemas.openxmlformats.org/officeDocument/2006/relationships/hyperlink" Target="aspi://module='aspi'%26link='286/1992%20Zb.%3a'" TargetMode="External"/><Relationship Id="rId2098" Type="http://schemas.openxmlformats.org/officeDocument/2006/relationships/hyperlink" Target="aspi://module='aspi'%26link='223/2001%20Z.z.%3a" TargetMode="External"/><Relationship Id="rId277" Type="http://schemas.openxmlformats.org/officeDocument/2006/relationships/hyperlink" Target="aspi://module='aspi'%26link='7/2005%20Z.z.%3a" TargetMode="External"/><Relationship Id="rId400" Type="http://schemas.openxmlformats.org/officeDocument/2006/relationships/hyperlink" Target="Notes:///4125695900292A9E/44FAA93A9FEE89164125696800363A4D/5A8195ABCE5B005FC1257120004D8638" TargetMode="External"/><Relationship Id="rId484" Type="http://schemas.openxmlformats.org/officeDocument/2006/relationships/hyperlink" Target="aspi://module='aspi'%26link='83/1990%20Zb.%3a" TargetMode="External"/><Relationship Id="rId705" Type="http://schemas.openxmlformats.org/officeDocument/2006/relationships/hyperlink" Target="Notes:///4125695900292A9E/44FAA93A9FEE89164125696800363A4D/92BEADF476930658C1257C5E005ADF67" TargetMode="External"/><Relationship Id="rId1128" Type="http://schemas.openxmlformats.org/officeDocument/2006/relationships/hyperlink" Target="Notes:///4125695900292A9E/44FAA93A9FEE89164125696800363A4D/8207E046EB43F90CC125765A006EDD27" TargetMode="External"/><Relationship Id="rId1335" Type="http://schemas.openxmlformats.org/officeDocument/2006/relationships/hyperlink" Target="aspi://module='aspi'%26link='511/1992%20Z.z.%3a%a75" TargetMode="External"/><Relationship Id="rId1542" Type="http://schemas.openxmlformats.org/officeDocument/2006/relationships/hyperlink" Target="Notes:///4125695900292A9E/44FAA93A9FEE89164125696800363A4D/FA95A1F6E3BDC785C1257BEE002A5C2C" TargetMode="External"/><Relationship Id="rId1987" Type="http://schemas.openxmlformats.org/officeDocument/2006/relationships/hyperlink" Target="aspi://module='aspi'%26link='34/2002%20Z.z.%3a" TargetMode="External"/><Relationship Id="rId2165" Type="http://schemas.openxmlformats.org/officeDocument/2006/relationships/hyperlink" Target="aspi://module='aspi'%26link='212/1997%20Z.z.%3a%a72,%a78" TargetMode="External"/><Relationship Id="rId137" Type="http://schemas.openxmlformats.org/officeDocument/2006/relationships/hyperlink" Target="Notes:///4125695900292A9E/44FAA93A9FEE89164125696800363A4D/E24F26920CF3A7AEC125709D00290A79" TargetMode="External"/><Relationship Id="rId344" Type="http://schemas.openxmlformats.org/officeDocument/2006/relationships/hyperlink" Target="Notes:///4125695900292A9E/44FAA93A9FEE89164125696800363A4D/A97011A3F3DFDAC2C12571330067EEBE" TargetMode="External"/><Relationship Id="rId691" Type="http://schemas.openxmlformats.org/officeDocument/2006/relationships/hyperlink" Target="Notes:///80256331004C87FD/AAC7D56CA8FD884B852563BE00610639/20EB8E8A045E12AAC125798800469BFC" TargetMode="External"/><Relationship Id="rId789" Type="http://schemas.openxmlformats.org/officeDocument/2006/relationships/hyperlink" Target="aspi://module='aspi'%26link='563/2009%20Z.z.%3a%a753c'%26ucin-k-dni='1.9.2014'" TargetMode="External"/><Relationship Id="rId912" Type="http://schemas.openxmlformats.org/officeDocument/2006/relationships/hyperlink" Target="Notes:///4125695900292A9E/44FAA93A9FEE89164125696800363A4D/3C9110C331B89B9BC1257C950075512C" TargetMode="External"/><Relationship Id="rId996" Type="http://schemas.openxmlformats.org/officeDocument/2006/relationships/hyperlink" Target="Notes:///4125695900292A9E/44FAA93A9FEE89164125696800363A4D/1B19E6A671B4FE01C1257672007659AA" TargetMode="External"/><Relationship Id="rId1847" Type="http://schemas.openxmlformats.org/officeDocument/2006/relationships/hyperlink" Target="Notes:///4125695900292A9E/44FAA93A9FEE89164125696800363A4D/92BEADF476930658C1257C5E005ADF67" TargetMode="External"/><Relationship Id="rId2025" Type="http://schemas.openxmlformats.org/officeDocument/2006/relationships/hyperlink" Target="aspi://module='aspi'%26link='446/2001%20Z.z.%3a" TargetMode="External"/><Relationship Id="rId41" Type="http://schemas.openxmlformats.org/officeDocument/2006/relationships/hyperlink" Target="Notes:///4125695900292A9E/44FAA93A9FEE89164125696800363A4D/8207E046EB43F90CC125765A006EDD27" TargetMode="External"/><Relationship Id="rId551" Type="http://schemas.openxmlformats.org/officeDocument/2006/relationships/hyperlink" Target="Notes:///41256714005310CC/5190ADAB767902B24125672B00350FA0/7F29774AF2DE8F3AC1256F8C00532212" TargetMode="External"/><Relationship Id="rId649" Type="http://schemas.openxmlformats.org/officeDocument/2006/relationships/hyperlink" Target="Notes:///4125695900292A9E/44FAA93A9FEE89164125696800363A4D/8207E046EB43F90CC125765A006EDD27" TargetMode="External"/><Relationship Id="rId856" Type="http://schemas.openxmlformats.org/officeDocument/2006/relationships/hyperlink" Target="Notes:///4125695900292A9E/44FAA93A9FEE89164125696800363A4D/0BA13CF6311768C0C12571330073121E" TargetMode="External"/><Relationship Id="rId1181" Type="http://schemas.openxmlformats.org/officeDocument/2006/relationships/hyperlink" Target="Notes:///4125649C003FB6E1/F01A90FC6A4FE694C12565DE003BF88D/C2256A17001C018B3C3933C164CA0602" TargetMode="External"/><Relationship Id="rId1279" Type="http://schemas.openxmlformats.org/officeDocument/2006/relationships/hyperlink" Target="Notes:///4125695900292A9E/44FAA93A9FEE89164125696800363A4D/0AAFBACED0C8570BC12572A1004366AC" TargetMode="External"/><Relationship Id="rId1402" Type="http://schemas.openxmlformats.org/officeDocument/2006/relationships/hyperlink" Target="Notes:///4125695900292A9E/44FAA93A9FEE89164125696800363A4D/D1305DEE63854CAAC1257ACE0056CC3A" TargetMode="External"/><Relationship Id="rId1486" Type="http://schemas.openxmlformats.org/officeDocument/2006/relationships/hyperlink" Target="Notes:///C125736B003DD6C4/44FAA93A9FEE89164125696800363A4D/47722F6C61D2A817C12577CE004C7396" TargetMode="External"/><Relationship Id="rId1707" Type="http://schemas.openxmlformats.org/officeDocument/2006/relationships/hyperlink" Target="Notes:///4125695900292A9E/44FAA93A9FEE89164125696800363A4D/A23F86C86C1B7777C1256E400030D7D9" TargetMode="External"/><Relationship Id="rId190" Type="http://schemas.openxmlformats.org/officeDocument/2006/relationships/hyperlink" Target="Notes:///4125695900292A9E/44FAA93A9FEE89164125696800363A4D/0AAFBACED0C8570BC12572A1004366AC" TargetMode="External"/><Relationship Id="rId204" Type="http://schemas.openxmlformats.org/officeDocument/2006/relationships/hyperlink" Target="aspi://module='aspi'%26link='182/1993%20Z.z.%3a" TargetMode="External"/><Relationship Id="rId288" Type="http://schemas.openxmlformats.org/officeDocument/2006/relationships/hyperlink" Target="aspi://module='aspi'%26link='513/1991%20Zb.%3a%a7476-%a7488" TargetMode="External"/><Relationship Id="rId411" Type="http://schemas.openxmlformats.org/officeDocument/2006/relationships/hyperlink" Target="Notes:///4125695900292A9E/44FAA93A9FEE89164125696800363A4D/3267C160AEABEE50C1257C7A006579EA" TargetMode="External"/><Relationship Id="rId509" Type="http://schemas.openxmlformats.org/officeDocument/2006/relationships/hyperlink" Target="Notes:///4125695900292A9E/44FAA93A9FEE89164125696800363A4D/6A47AE9D4B2FCF81C1257B2A006A09D3" TargetMode="External"/><Relationship Id="rId1041" Type="http://schemas.openxmlformats.org/officeDocument/2006/relationships/hyperlink" Target="Notes:///41256714005310CC/5190ADAB767902B24125672B00350FA0/1E94A4634FDBBE08C1257410004262A2" TargetMode="External"/><Relationship Id="rId1139" Type="http://schemas.openxmlformats.org/officeDocument/2006/relationships/hyperlink" Target="Notes:///4125695900292A9E/44FAA93A9FEE89164125696800363A4D/853A660F1D214391C1257182003C2209" TargetMode="External"/><Relationship Id="rId1346" Type="http://schemas.openxmlformats.org/officeDocument/2006/relationships/hyperlink" Target="Notes:///4125695900292A9E/44FAA93A9FEE89164125696800363A4D/C61733C577E6716DC1257120004E79E9" TargetMode="External"/><Relationship Id="rId1693" Type="http://schemas.openxmlformats.org/officeDocument/2006/relationships/hyperlink" Target="Notes:///41256714005310CC/5190ADAB767902B24125672B00350FA0/7F29774AF2DE8F3AC1256F8C00532212" TargetMode="External"/><Relationship Id="rId1914" Type="http://schemas.openxmlformats.org/officeDocument/2006/relationships/hyperlink" Target="aspi://module='aspi'%26link='328/2002%20Z.z.%3a" TargetMode="External"/><Relationship Id="rId1998" Type="http://schemas.openxmlformats.org/officeDocument/2006/relationships/hyperlink" Target="aspi://module='aspi'%26link='184/2009%20Z.z.%3a%a713" TargetMode="External"/><Relationship Id="rId495" Type="http://schemas.openxmlformats.org/officeDocument/2006/relationships/hyperlink" Target="aspi://module='aspi'%26link='184/2009%20Z.z.%3a%a713" TargetMode="External"/><Relationship Id="rId716" Type="http://schemas.openxmlformats.org/officeDocument/2006/relationships/hyperlink" Target="Notes:///4125695900292A9E/44FAA93A9FEE89164125696800363A4D/96D4B814A3211EC0C12579BC006F7EB7" TargetMode="External"/><Relationship Id="rId923" Type="http://schemas.openxmlformats.org/officeDocument/2006/relationships/hyperlink" Target="Notes:///4125695900292A9E/44FAA93A9FEE89164125696800363A4D/0BD53F589F079099C12575CB003FF305" TargetMode="External"/><Relationship Id="rId1553" Type="http://schemas.openxmlformats.org/officeDocument/2006/relationships/hyperlink" Target="Notes:///4125695900292A9E/44FAA93A9FEE89164125696800363A4D/92BEADF476930658C1257C5E005ADF67" TargetMode="External"/><Relationship Id="rId1760" Type="http://schemas.openxmlformats.org/officeDocument/2006/relationships/hyperlink" Target="Notes:///41256442002A7284/A9A2FD7AC27B41214125643A004AB177/C12565AF00497F25FB522F773DC6B1FA" TargetMode="External"/><Relationship Id="rId1858" Type="http://schemas.openxmlformats.org/officeDocument/2006/relationships/hyperlink" Target="Notes:///41256442002A7284/A9A2FD7AC27B41214125643A004AB177/412568E400398B82903CDF3B2E033BC3" TargetMode="External"/><Relationship Id="rId2176" Type="http://schemas.openxmlformats.org/officeDocument/2006/relationships/hyperlink" Target="aspi://module='aspi'%26link='358/2011%20Z.z.%3a" TargetMode="External"/><Relationship Id="rId52" Type="http://schemas.openxmlformats.org/officeDocument/2006/relationships/hyperlink" Target="Notes:///4125695900292A9E/44FAA93A9FEE89164125696800363A4D/8328C5C2B3EA0BEAC125728C004BD5E2" TargetMode="External"/><Relationship Id="rId148" Type="http://schemas.openxmlformats.org/officeDocument/2006/relationships/hyperlink" Target="Notes:///4125695900292A9E/44FAA93A9FEE89164125696800363A4D/894BEDC39FA77215C12571330067DA53" TargetMode="External"/><Relationship Id="rId355" Type="http://schemas.openxmlformats.org/officeDocument/2006/relationships/hyperlink" Target="Notes:///80256331004C87FD/AAC7D56CA8FD884B852563BE00610639/9A5B21869CC406C9C1257A8B0034F2E6" TargetMode="External"/><Relationship Id="rId562" Type="http://schemas.openxmlformats.org/officeDocument/2006/relationships/hyperlink" Target="aspi://module='aspi'%26link='594/2003%20Z.z.%3a" TargetMode="External"/><Relationship Id="rId1192" Type="http://schemas.openxmlformats.org/officeDocument/2006/relationships/hyperlink" Target="Notes:///4125695900292A9E/44FAA93A9FEE89164125696800363A4D/215610760E148201C125783D0068306C" TargetMode="External"/><Relationship Id="rId1206" Type="http://schemas.openxmlformats.org/officeDocument/2006/relationships/hyperlink" Target="Notes:///41256714005310CC/5190ADAB767902B24125672B00350FA0/75646D76CA8F9C02C1257057002A95C2" TargetMode="External"/><Relationship Id="rId1413" Type="http://schemas.openxmlformats.org/officeDocument/2006/relationships/hyperlink" Target="Notes:///4125695900292A9E/44FAA93A9FEE89164125696800363A4D/3941965CFE8698CBC1257851003A0A89" TargetMode="External"/><Relationship Id="rId1620" Type="http://schemas.openxmlformats.org/officeDocument/2006/relationships/hyperlink" Target="Notes:///4125695900292A9E/44FAA93A9FEE89164125696800363A4D/0DDF8D19F2DD9647C125782E003905F9" TargetMode="External"/><Relationship Id="rId2036" Type="http://schemas.openxmlformats.org/officeDocument/2006/relationships/hyperlink" Target="aspi://module='aspi'%26link='203/2011%20Z.z.%3a" TargetMode="External"/><Relationship Id="rId215" Type="http://schemas.openxmlformats.org/officeDocument/2006/relationships/hyperlink" Target="aspi://module='aspi'%26link='311/2001%20Z.z.%3a%a7152" TargetMode="External"/><Relationship Id="rId422" Type="http://schemas.openxmlformats.org/officeDocument/2006/relationships/hyperlink" Target="Notes:///4125695900292A9E/44FAA93A9FEE89164125696800363A4D/3453AAA2BD1E3393C1257112004CDE2C" TargetMode="External"/><Relationship Id="rId867" Type="http://schemas.openxmlformats.org/officeDocument/2006/relationships/hyperlink" Target="Notes:///4125695900292A9E/44FAA93A9FEE89164125696800363A4D/0BA13CF6311768C0C12571330073121E" TargetMode="External"/><Relationship Id="rId1052" Type="http://schemas.openxmlformats.org/officeDocument/2006/relationships/hyperlink" Target="aspi://module='aspi'%26link='223/2001%20Z.z.%3a" TargetMode="External"/><Relationship Id="rId1497" Type="http://schemas.openxmlformats.org/officeDocument/2006/relationships/hyperlink" Target="Notes:///41256499004B1C5D/38D73635AFBB1E47C1256ACC002ACE8B/1D5EA18A733E9845412568A50035AACA" TargetMode="External"/><Relationship Id="rId1718" Type="http://schemas.openxmlformats.org/officeDocument/2006/relationships/hyperlink" Target="Notes:///412564790027F946/E4B6082BD505663D412566040051C650/9AC43637AF8C8E8DC125732F00398B1A" TargetMode="External"/><Relationship Id="rId1925" Type="http://schemas.openxmlformats.org/officeDocument/2006/relationships/hyperlink" Target="aspi://module='aspi'%26link='95/2002%20Z.z.%3a'%26ucin-k-dni='1.11.2003'" TargetMode="External"/><Relationship Id="rId2103" Type="http://schemas.openxmlformats.org/officeDocument/2006/relationships/hyperlink" Target="aspi://module='aspi'%26link='250/2011%20Z.z.%3a" TargetMode="External"/><Relationship Id="rId299" Type="http://schemas.openxmlformats.org/officeDocument/2006/relationships/hyperlink" Target="Notes:///41256714005310CC/5190ADAB767902B24125672B00350FA0/39C27CB4D1A6CB2DC1256FCE003DE9DA" TargetMode="External"/><Relationship Id="rId727" Type="http://schemas.openxmlformats.org/officeDocument/2006/relationships/hyperlink" Target="aspi://module='aspi'%26link='563/2009%20Z.z.%3a%a769%26ucin-k-dni='1.1.2012'" TargetMode="External"/><Relationship Id="rId934" Type="http://schemas.openxmlformats.org/officeDocument/2006/relationships/hyperlink" Target="aspi://module='aspi'%26link='135/1961%20Zb.%3a" TargetMode="External"/><Relationship Id="rId1357" Type="http://schemas.openxmlformats.org/officeDocument/2006/relationships/hyperlink" Target="aspi://module='aspi'%26link='511/1992%20Z.z.%3a%a75" TargetMode="External"/><Relationship Id="rId1564" Type="http://schemas.openxmlformats.org/officeDocument/2006/relationships/hyperlink" Target="Notes:///4125695900292A9E/44FAA93A9FEE89164125696800363A4D/E84B0FEDAD1FF9DDC1257ACE005799B9" TargetMode="External"/><Relationship Id="rId1771" Type="http://schemas.openxmlformats.org/officeDocument/2006/relationships/hyperlink" Target="Notes:///4125695900292A9E/44FAA93A9FEE89164125696800363A4D/96D4B814A3211EC0C12579BC006F7EB7" TargetMode="External"/><Relationship Id="rId2187" Type="http://schemas.openxmlformats.org/officeDocument/2006/relationships/hyperlink" Target="aspi://module='aspi'%26link='35/2002%20Z.z.%3a" TargetMode="External"/><Relationship Id="rId63" Type="http://schemas.openxmlformats.org/officeDocument/2006/relationships/hyperlink" Target="Notes:///4125695900292A9E/44FAA93A9FEE89164125696800363A4D/221BC6850F8268FFC125793E006BEDD7" TargetMode="External"/><Relationship Id="rId159" Type="http://schemas.openxmlformats.org/officeDocument/2006/relationships/hyperlink" Target="Notes:///41256714005310CC/5190ADAB767902B24125672B00350FA0/4E18C2F126369F82C125713A004BA4DF" TargetMode="External"/><Relationship Id="rId366" Type="http://schemas.openxmlformats.org/officeDocument/2006/relationships/hyperlink" Target="Notes:///41256714005310CC/5190ADAB767902B24125672B00350FA0/5ED343FDDACC67C4C12571340032D59F" TargetMode="External"/><Relationship Id="rId573" Type="http://schemas.openxmlformats.org/officeDocument/2006/relationships/hyperlink" Target="Notes:///4125695900292A9E/44FAA93A9FEE89164125696800363A4D/853A660F1D214391C1257182003C2209" TargetMode="External"/><Relationship Id="rId780" Type="http://schemas.openxmlformats.org/officeDocument/2006/relationships/hyperlink" Target="Notes:///4125695900292A9E/44FAA93A9FEE89164125696800363A4D/8207E046EB43F90CC125765A006EDD27" TargetMode="External"/><Relationship Id="rId1217" Type="http://schemas.openxmlformats.org/officeDocument/2006/relationships/hyperlink" Target="Notes:///4125695900292A9E/44FAA93A9FEE89164125696800363A4D/E24F26920CF3A7AEC125709D00290A79" TargetMode="External"/><Relationship Id="rId1424" Type="http://schemas.openxmlformats.org/officeDocument/2006/relationships/hyperlink" Target="Notes:///4125695900292A9E/44FAA93A9FEE89164125696800363A4D/1B19E6A671B4FE01C1257672007659AA" TargetMode="External"/><Relationship Id="rId1631" Type="http://schemas.openxmlformats.org/officeDocument/2006/relationships/hyperlink" Target="Notes:///4125695900292A9E/44FAA93A9FEE89164125696800363A4D/22B4471220E0B31BC1257133007380B9" TargetMode="External"/><Relationship Id="rId1869" Type="http://schemas.openxmlformats.org/officeDocument/2006/relationships/hyperlink" Target="Notes:///41256442002A7284/A9A2FD7AC27B41214125643A004AB177/C2256A16004A5B5207C28FDE765E3E22" TargetMode="External"/><Relationship Id="rId2047" Type="http://schemas.openxmlformats.org/officeDocument/2006/relationships/hyperlink" Target="aspi://module='aspi'%26link='40/1964%20Zb.%3a%a7664-%a7669" TargetMode="External"/><Relationship Id="rId226" Type="http://schemas.openxmlformats.org/officeDocument/2006/relationships/hyperlink" Target="Notes:///41256714005310CC/5190ADAB767902B24125672B00350FA0/4889E3FBA0E3B053C1256FB600744C16" TargetMode="External"/><Relationship Id="rId433" Type="http://schemas.openxmlformats.org/officeDocument/2006/relationships/hyperlink" Target="Notes:///4125695900292A9E/44FAA93A9FEE89164125696800363A4D/259083319F018862C12572A10042A0A2" TargetMode="External"/><Relationship Id="rId878" Type="http://schemas.openxmlformats.org/officeDocument/2006/relationships/hyperlink" Target="aspi://module='aspi'%26link='194/1990%20Zb.%3a" TargetMode="External"/><Relationship Id="rId1063" Type="http://schemas.openxmlformats.org/officeDocument/2006/relationships/hyperlink" Target="aspi://module='aspi'%26link='50/1976%20Zb.%3a%a784" TargetMode="External"/><Relationship Id="rId1270" Type="http://schemas.openxmlformats.org/officeDocument/2006/relationships/hyperlink" Target="Notes:///4125695900292A9E/44FAA93A9FEE89164125696800363A4D/221BC6850F8268FFC125793E006BEDD7" TargetMode="External"/><Relationship Id="rId1729" Type="http://schemas.openxmlformats.org/officeDocument/2006/relationships/hyperlink" Target="Notes:///4125695900292A9E/44FAA93A9FEE89164125696800363A4D/E24F26920CF3A7AEC125709D00290A79" TargetMode="External"/><Relationship Id="rId1936" Type="http://schemas.openxmlformats.org/officeDocument/2006/relationships/hyperlink" Target="aspi://module='aspi'%26link='5/2004%20Z.z.%3a" TargetMode="External"/><Relationship Id="rId2114" Type="http://schemas.openxmlformats.org/officeDocument/2006/relationships/hyperlink" Target="aspi://module='aspi'%26link='44/1988%20Zb.%3a" TargetMode="External"/><Relationship Id="rId640" Type="http://schemas.openxmlformats.org/officeDocument/2006/relationships/hyperlink" Target="Notes:///4125695900292A9E/44FAA93A9FEE89164125696800363A4D/45BC6BC46057A529C1257C5E0067CF0F" TargetMode="External"/><Relationship Id="rId738" Type="http://schemas.openxmlformats.org/officeDocument/2006/relationships/hyperlink" Target="aspi://module='aspi'%26link='513/1991%20Zb.%3a%a7369" TargetMode="External"/><Relationship Id="rId945" Type="http://schemas.openxmlformats.org/officeDocument/2006/relationships/hyperlink" Target="Notes:///4125695900292A9E/44FAA93A9FEE89164125696800363A4D/8207E046EB43F90CC125765A006EDD27" TargetMode="External"/><Relationship Id="rId1368" Type="http://schemas.openxmlformats.org/officeDocument/2006/relationships/hyperlink" Target="aspi://module='aspi'%26link='563/2009%20Z.z.%3a%26ucin-k-dni='1.1.2012'" TargetMode="External"/><Relationship Id="rId1575" Type="http://schemas.openxmlformats.org/officeDocument/2006/relationships/hyperlink" Target="Notes:///41256714005310CC/5190ADAB767902B24125672B00350FA0/26558E8790ADF557C1256EA7002F7EC2" TargetMode="External"/><Relationship Id="rId1782" Type="http://schemas.openxmlformats.org/officeDocument/2006/relationships/hyperlink" Target="Notes:///4125695900292A9E/44FAA93A9FEE89164125696800363A4D/96D4B814A3211EC0C12579BC006F7EB7" TargetMode="External"/><Relationship Id="rId2198" Type="http://schemas.openxmlformats.org/officeDocument/2006/relationships/hyperlink" Target="aspi://module='aspi'%26link='502/2001%20Z.z.%3a%a735a-%a741c" TargetMode="External"/><Relationship Id="rId74" Type="http://schemas.openxmlformats.org/officeDocument/2006/relationships/hyperlink" Target="Notes:///4125649C003FB6E1/D8E3A1C9213831BAC1256C5400369B45/C2256A17001C018BF45F0A130BAA8FBC" TargetMode="External"/><Relationship Id="rId377" Type="http://schemas.openxmlformats.org/officeDocument/2006/relationships/hyperlink" Target="Notes:///4125695900292A9E/44FAA93A9FEE89164125696800363A4D/7B0C63E3801293EBC1257BEE00292B40" TargetMode="External"/><Relationship Id="rId500" Type="http://schemas.openxmlformats.org/officeDocument/2006/relationships/hyperlink" Target="aspi://module='aspi'%26link='40/1964%20Zb.%3a%a7149-%a7151" TargetMode="External"/><Relationship Id="rId584" Type="http://schemas.openxmlformats.org/officeDocument/2006/relationships/hyperlink" Target="aspi://module='aspi'%26link='7/2005%20Z.z.%3a" TargetMode="External"/><Relationship Id="rId805" Type="http://schemas.openxmlformats.org/officeDocument/2006/relationships/hyperlink" Target="Notes:///41256714005310CC/5190ADAB767902B24125672B00350FA0/700ED51C0205DF30C1256F2E0047223C" TargetMode="External"/><Relationship Id="rId1130" Type="http://schemas.openxmlformats.org/officeDocument/2006/relationships/hyperlink" Target="Notes:///41256714005310CC/5190ADAB767902B24125672B00350FA0/40F9194A9882B960C12571330031C5AE" TargetMode="External"/><Relationship Id="rId1228" Type="http://schemas.openxmlformats.org/officeDocument/2006/relationships/hyperlink" Target="Notes:///4125695900292A9E/44FAA93A9FEE89164125696800363A4D/4427E420DD4979F6C1257D3D005E97D7" TargetMode="External"/><Relationship Id="rId1435" Type="http://schemas.openxmlformats.org/officeDocument/2006/relationships/hyperlink" Target="Notes:///4125695900292A9E/44FAA93A9FEE89164125696800363A4D/D92BCD46E60F7BE3C12576BF00288EBA" TargetMode="External"/><Relationship Id="rId2058" Type="http://schemas.openxmlformats.org/officeDocument/2006/relationships/hyperlink" Target="aspi://module='aspi'%26link='152/1994%20Z.z.%3a%a75%26ucin-k-dni='28.12.1996'" TargetMode="External"/><Relationship Id="rId5" Type="http://schemas.openxmlformats.org/officeDocument/2006/relationships/webSettings" Target="webSettings.xml"/><Relationship Id="rId237" Type="http://schemas.openxmlformats.org/officeDocument/2006/relationships/hyperlink" Target="Notes:///4125695900292A9E/44FAA93A9FEE89164125696800363A4D/3453AAA2BD1E3393C1257112004CDE2C" TargetMode="External"/><Relationship Id="rId791" Type="http://schemas.openxmlformats.org/officeDocument/2006/relationships/hyperlink" Target="aspi://module='aspi'%26link='563/2009%20Z.z.%3a" TargetMode="External"/><Relationship Id="rId889" Type="http://schemas.openxmlformats.org/officeDocument/2006/relationships/hyperlink" Target="aspi://module='aspi'%26link='311/2001%20Z.z.%3a%a7152" TargetMode="External"/><Relationship Id="rId1074" Type="http://schemas.openxmlformats.org/officeDocument/2006/relationships/hyperlink" Target="aspi://module='aspi'%26link='40/1964%20Zb.%3a%a7553" TargetMode="External"/><Relationship Id="rId1642" Type="http://schemas.openxmlformats.org/officeDocument/2006/relationships/hyperlink" Target="Notes:///41256442002A7284/A9A2FD7AC27B41214125643A004AB177/C12565AF00497F25FB522F773DC6B1FA" TargetMode="External"/><Relationship Id="rId1947" Type="http://schemas.openxmlformats.org/officeDocument/2006/relationships/hyperlink" Target="aspi://module='aspi'%26link='650/2004%20Z.z.%3a" TargetMode="External"/><Relationship Id="rId444" Type="http://schemas.openxmlformats.org/officeDocument/2006/relationships/hyperlink" Target="aspi://module='aspi'%26link='87/1991%20Zb.%3a" TargetMode="External"/><Relationship Id="rId651" Type="http://schemas.openxmlformats.org/officeDocument/2006/relationships/hyperlink" Target="Notes:///41256714005310CC/5190ADAB767902B24125672B00350FA0/9EB871BCB3AB3DD8C125713300318053" TargetMode="External"/><Relationship Id="rId749" Type="http://schemas.openxmlformats.org/officeDocument/2006/relationships/hyperlink" Target="Notes:///80256331004C87FD/AAC7D56CA8FD884B852563BE00610639/58664FAA62BA4B5CC12578E80031B425" TargetMode="External"/><Relationship Id="rId1281" Type="http://schemas.openxmlformats.org/officeDocument/2006/relationships/hyperlink" Target="Notes:///41256499004B1C5D/CD73188EB522EAA9412564420045164B/656EAFFD8517F404C125758600582E33" TargetMode="External"/><Relationship Id="rId1379" Type="http://schemas.openxmlformats.org/officeDocument/2006/relationships/hyperlink" Target="aspi://module='aspi'%26link='431/2002%20Z.z.%3a%a73" TargetMode="External"/><Relationship Id="rId1502" Type="http://schemas.openxmlformats.org/officeDocument/2006/relationships/hyperlink" Target="Notes:///4125695900292A9E/44FAA93A9FEE89164125696800363A4D/AC51E5A73FC8A4FFC125741F0052C570" TargetMode="External"/><Relationship Id="rId1586" Type="http://schemas.openxmlformats.org/officeDocument/2006/relationships/hyperlink" Target="Notes:///4125695900292A9E/44FAA93A9FEE89164125696800363A4D/AD548653120060CEC1257B1F004A8D64" TargetMode="External"/><Relationship Id="rId1807" Type="http://schemas.openxmlformats.org/officeDocument/2006/relationships/hyperlink" Target="Notes:///4125695900292A9E/44FAA93A9FEE89164125696800363A4D/56BA1A460A3801A5C125784100785349" TargetMode="External"/><Relationship Id="rId2125" Type="http://schemas.openxmlformats.org/officeDocument/2006/relationships/hyperlink" Target="aspi://module='aspi'%26link='258/1993%20Z.z.%3a" TargetMode="External"/><Relationship Id="rId290" Type="http://schemas.openxmlformats.org/officeDocument/2006/relationships/hyperlink" Target="aspi://module='aspi'%26link='513/1991%20Zb.%3a%a7100" TargetMode="External"/><Relationship Id="rId304" Type="http://schemas.openxmlformats.org/officeDocument/2006/relationships/hyperlink" Target="Notes:///41256714005310CC/5190ADAB767902B24125672B00350FA0/135A710F0FB6CE57C125741D004155E5" TargetMode="External"/><Relationship Id="rId388" Type="http://schemas.openxmlformats.org/officeDocument/2006/relationships/hyperlink" Target="Notes:///80256331004C87FD/AAC7D56CA8FD884B852563BE00610639/9A5B21869CC406C9C1257A8B0034F2E6" TargetMode="External"/><Relationship Id="rId511" Type="http://schemas.openxmlformats.org/officeDocument/2006/relationships/hyperlink" Target="Notes:///41256714005310CC/5190ADAB767902B24125672B00350FA0/2F3602AF5009AE3DC12574100035CAB3" TargetMode="External"/><Relationship Id="rId609" Type="http://schemas.openxmlformats.org/officeDocument/2006/relationships/hyperlink" Target="Notes:///4125695900292A9E/44FAA93A9FEE89164125696800363A4D/853A660F1D214391C1257182003C2209" TargetMode="External"/><Relationship Id="rId956" Type="http://schemas.openxmlformats.org/officeDocument/2006/relationships/hyperlink" Target="Notes:///4125695900292A9E/44FAA93A9FEE89164125696800363A4D/8207E046EB43F90CC125765A006EDD27" TargetMode="External"/><Relationship Id="rId1141" Type="http://schemas.openxmlformats.org/officeDocument/2006/relationships/hyperlink" Target="Notes:///4125695900292A9E/44FAA93A9FEE89164125696800363A4D/E1A3B88BA48425B1C1257BC40030E9A2" TargetMode="External"/><Relationship Id="rId1239" Type="http://schemas.openxmlformats.org/officeDocument/2006/relationships/hyperlink" Target="Notes:///4125695900292A9E/BE3F0BDD3CDE7F9341256714004571D0/50877AF051841193C1256F9100696F91" TargetMode="External"/><Relationship Id="rId1793" Type="http://schemas.openxmlformats.org/officeDocument/2006/relationships/hyperlink" Target="Notes:///4125695900292A9E/44FAA93A9FEE89164125696800363A4D/0DDF8D19F2DD9647C125782E003905F9" TargetMode="External"/><Relationship Id="rId2069" Type="http://schemas.openxmlformats.org/officeDocument/2006/relationships/hyperlink" Target="aspi://module='aspi'%26link='184/2009%20Z.z.%3a%a712,%a713" TargetMode="External"/><Relationship Id="rId85" Type="http://schemas.openxmlformats.org/officeDocument/2006/relationships/hyperlink" Target="Notes:///4125695900292A9E/44FAA93A9FEE89164125696800363A4D/B0BC3FA9BAC2D75AC12572A1003D7890" TargetMode="External"/><Relationship Id="rId150" Type="http://schemas.openxmlformats.org/officeDocument/2006/relationships/hyperlink" Target="Notes:///4125695900292A9E/44FAA93A9FEE89164125696800363A4D/0631D1CB1B9E5CEAC12576A600394AE8" TargetMode="External"/><Relationship Id="rId595" Type="http://schemas.openxmlformats.org/officeDocument/2006/relationships/hyperlink" Target="Notes:///80256331004C87FD/AAC7D56CA8FD884B852563BE00610639/28402CF7E65FD9FEC125728100334EE0" TargetMode="External"/><Relationship Id="rId816" Type="http://schemas.openxmlformats.org/officeDocument/2006/relationships/hyperlink" Target="Notes:///41256714005310CC/5190ADAB767902B24125672B00350FA0/872DF3F2017F1372C1256F23002DCF10" TargetMode="External"/><Relationship Id="rId1001" Type="http://schemas.openxmlformats.org/officeDocument/2006/relationships/hyperlink" Target="Notes:///4125695900292A9E/44FAA93A9FEE89164125696800363A4D/6C6275218B5234DAC125797C005F381B" TargetMode="External"/><Relationship Id="rId1446" Type="http://schemas.openxmlformats.org/officeDocument/2006/relationships/hyperlink" Target="Notes:///4125695900292A9E/44FAA93A9FEE89164125696800363A4D/AD7F2DCF815BDC99C1257C81004A5C0A" TargetMode="External"/><Relationship Id="rId1653" Type="http://schemas.openxmlformats.org/officeDocument/2006/relationships/hyperlink" Target="Notes:///41256714005310CC/5190ADAB767902B24125672B00350FA0/E3F4E1C641A63E68C1256E320033E54F" TargetMode="External"/><Relationship Id="rId1860" Type="http://schemas.openxmlformats.org/officeDocument/2006/relationships/hyperlink" Target="Notes:///41256442002A7284/A9A2FD7AC27B41214125643A004AB177/412568E400398B82EA8A8D050DE7E60F" TargetMode="External"/><Relationship Id="rId248" Type="http://schemas.openxmlformats.org/officeDocument/2006/relationships/hyperlink" Target="Notes:///4125695900292A9E/44FAA93A9FEE89164125696800363A4D/E1A3B88BA48425B1C1257BC40030E9A2" TargetMode="External"/><Relationship Id="rId455" Type="http://schemas.openxmlformats.org/officeDocument/2006/relationships/hyperlink" Target="aspi://module='aspi'%26link='36/2005%20Z.z.%3a" TargetMode="External"/><Relationship Id="rId662" Type="http://schemas.openxmlformats.org/officeDocument/2006/relationships/hyperlink" Target="Notes:///4125695900292A9E/44FAA93A9FEE89164125696800363A4D/92BEADF476930658C1257C5E005ADF67" TargetMode="External"/><Relationship Id="rId1085" Type="http://schemas.openxmlformats.org/officeDocument/2006/relationships/hyperlink" Target="Notes:///41256714005310CC/5190ADAB767902B24125672B00350FA0/BE552A36D6FC1369C1257410004282A2" TargetMode="External"/><Relationship Id="rId1292" Type="http://schemas.openxmlformats.org/officeDocument/2006/relationships/hyperlink" Target="Notes:///4125695900292A9E/44FAA93A9FEE89164125696800363A4D/5304B607910270E9C1257C810051C5BB" TargetMode="External"/><Relationship Id="rId1306" Type="http://schemas.openxmlformats.org/officeDocument/2006/relationships/hyperlink" Target="Notes:///4125695900292A9E/44FAA93A9FEE89164125696800363A4D/20E92577FDF8D84FC12573CF00419237" TargetMode="External"/><Relationship Id="rId1513" Type="http://schemas.openxmlformats.org/officeDocument/2006/relationships/hyperlink" Target="Notes:///4125695900292A9E/44FAA93A9FEE89164125696800363A4D/58B1592865D36A44C1256ED2003F051A" TargetMode="External"/><Relationship Id="rId1720" Type="http://schemas.openxmlformats.org/officeDocument/2006/relationships/hyperlink" Target="Notes:///4125695900292A9E/BE3F0BDD3CDE7F9341256714004571D0/CD531E67F4082EB1C1256F91006CDAED" TargetMode="External"/><Relationship Id="rId1958" Type="http://schemas.openxmlformats.org/officeDocument/2006/relationships/hyperlink" Target="aspi://module='aspi'%26link='601/2003%20Z.z.%3a%a72" TargetMode="External"/><Relationship Id="rId2136" Type="http://schemas.openxmlformats.org/officeDocument/2006/relationships/hyperlink" Target="aspi://module='aspi'%26link='185/2009%20Z.z.%3a%a77" TargetMode="External"/><Relationship Id="rId12" Type="http://schemas.openxmlformats.org/officeDocument/2006/relationships/hyperlink" Target="Notes:///4125649C003FB6E1/D8E3A1C9213831BAC1256C5400369B45/C2256A17001C018BF45F0A130BAA8FBC" TargetMode="External"/><Relationship Id="rId108" Type="http://schemas.openxmlformats.org/officeDocument/2006/relationships/hyperlink" Target="Notes:///4125695900292A9E/44FAA93A9FEE89164125696800363A4D/46F2516CD256AAB0C12571330067C839" TargetMode="External"/><Relationship Id="rId315" Type="http://schemas.openxmlformats.org/officeDocument/2006/relationships/hyperlink" Target="Notes:///4125695900292A9E/44FAA93A9FEE89164125696800363A4D/3453AAA2BD1E3393C1257112004CDE2C" TargetMode="External"/><Relationship Id="rId522" Type="http://schemas.openxmlformats.org/officeDocument/2006/relationships/hyperlink" Target="aspi://module='aspi'%26link='650/2004%20Z.z.%3a" TargetMode="External"/><Relationship Id="rId967" Type="http://schemas.openxmlformats.org/officeDocument/2006/relationships/hyperlink" Target="aspi://module='aspi'%26link='80/1997%20Z.z.%3a" TargetMode="External"/><Relationship Id="rId1152" Type="http://schemas.openxmlformats.org/officeDocument/2006/relationships/hyperlink" Target="Notes:///4125695900292A9E/44FAA93A9FEE89164125696800363A4D/2BFA48FB548F774AC125778700634013" TargetMode="External"/><Relationship Id="rId1597" Type="http://schemas.openxmlformats.org/officeDocument/2006/relationships/hyperlink" Target="aspi://module='aspi'%26link='406/2011%20Z.z.%3a%a73" TargetMode="External"/><Relationship Id="rId1818" Type="http://schemas.openxmlformats.org/officeDocument/2006/relationships/hyperlink" Target="aspi://module='aspi'%26link='572/2004%20Z.z.%3a" TargetMode="External"/><Relationship Id="rId2203" Type="http://schemas.openxmlformats.org/officeDocument/2006/relationships/hyperlink" Target="aspi://module='aspi'%26link='385/2000%20Z.z.%3a" TargetMode="External"/><Relationship Id="rId96" Type="http://schemas.openxmlformats.org/officeDocument/2006/relationships/hyperlink" Target="aspi://module='aspi'%26link='42/1991%20Zb.%3a" TargetMode="External"/><Relationship Id="rId161" Type="http://schemas.openxmlformats.org/officeDocument/2006/relationships/hyperlink" Target="Notes:///4125695900292A9E/44FAA93A9FEE89164125696800363A4D/5E523ACC060A047DC12578160037734A" TargetMode="External"/><Relationship Id="rId399" Type="http://schemas.openxmlformats.org/officeDocument/2006/relationships/hyperlink" Target="Notes:///41256714005310CC/5190ADAB767902B24125672B00350FA0/E6EAFF36F967B215C1256FCE003C2544" TargetMode="External"/><Relationship Id="rId827" Type="http://schemas.openxmlformats.org/officeDocument/2006/relationships/hyperlink" Target="Notes:///4125695900292A9E/44FAA93A9FEE89164125696800363A4D/853A660F1D214391C1257182003C2209" TargetMode="External"/><Relationship Id="rId1012" Type="http://schemas.openxmlformats.org/officeDocument/2006/relationships/hyperlink" Target="aspi://module='aspi'%26link='223/2001%20Z.z.%3a" TargetMode="External"/><Relationship Id="rId1457" Type="http://schemas.openxmlformats.org/officeDocument/2006/relationships/hyperlink" Target="aspi://module='aspi'%26link='483/2001%20Z.z.%3a" TargetMode="External"/><Relationship Id="rId1664" Type="http://schemas.openxmlformats.org/officeDocument/2006/relationships/hyperlink" Target="Notes:///41256442002A7284/A9A2FD7AC27B41214125643A004AB177/C12565AF00497F25FB522F773DC6B1FA" TargetMode="External"/><Relationship Id="rId1871" Type="http://schemas.openxmlformats.org/officeDocument/2006/relationships/hyperlink" Target="aspi://module='aspi'%26link='43/2004%20Z.z.%3a%a7123ac'%26ucin-k-dni='1.1.2013'" TargetMode="External"/><Relationship Id="rId259" Type="http://schemas.openxmlformats.org/officeDocument/2006/relationships/hyperlink" Target="Notes:///41256499004B1C5D/CD73188EB522EAA9412564420045164B/D06CB6EBA4B38FCFC12575C50049E288" TargetMode="External"/><Relationship Id="rId466" Type="http://schemas.openxmlformats.org/officeDocument/2006/relationships/hyperlink" Target="aspi://module='aspi'%26link='238/1998%20Z.z.%3a" TargetMode="External"/><Relationship Id="rId673" Type="http://schemas.openxmlformats.org/officeDocument/2006/relationships/hyperlink" Target="Notes:///80256331004C87FD/356066069B94DAC480256476004DD558/0929B14D9D5B22E3C1257850003F1F78" TargetMode="External"/><Relationship Id="rId880" Type="http://schemas.openxmlformats.org/officeDocument/2006/relationships/hyperlink" Target="aspi://module='aspi'%26link='44/1988%20Zb.%3a" TargetMode="External"/><Relationship Id="rId1096" Type="http://schemas.openxmlformats.org/officeDocument/2006/relationships/hyperlink" Target="aspi://module='aspi'%26link='258/1993%20Z.z.%3a" TargetMode="External"/><Relationship Id="rId1317" Type="http://schemas.openxmlformats.org/officeDocument/2006/relationships/hyperlink" Target="aspi://module='aspi'%26link='511/1992%20Z.z.%3a%a75" TargetMode="External"/><Relationship Id="rId1524" Type="http://schemas.openxmlformats.org/officeDocument/2006/relationships/hyperlink" Target="Notes:///4125695900292A9E/44FAA93A9FEE89164125696800363A4D/78A1302EA234B76AC1257A01004804D4" TargetMode="External"/><Relationship Id="rId1731" Type="http://schemas.openxmlformats.org/officeDocument/2006/relationships/hyperlink" Target="Notes:///4125695900292A9E/44FAA93A9FEE89164125696800363A4D/F66C01B9AFC8E4BCC12573100056575E" TargetMode="External"/><Relationship Id="rId1969" Type="http://schemas.openxmlformats.org/officeDocument/2006/relationships/hyperlink" Target="aspi://module='aspi'%26link='627/2005%20Z.z.%3a" TargetMode="External"/><Relationship Id="rId2147" Type="http://schemas.openxmlformats.org/officeDocument/2006/relationships/hyperlink" Target="aspi://module='aspi'%26link='600/2003%20Z.z.%3a" TargetMode="External"/><Relationship Id="rId23" Type="http://schemas.openxmlformats.org/officeDocument/2006/relationships/hyperlink" Target="Notes:///C125736B003DD6C4/44FAA93A9FEE89164125696800363A4D/48DF8E2C7FB31A4CC12577CE0049E82C" TargetMode="External"/><Relationship Id="rId119" Type="http://schemas.openxmlformats.org/officeDocument/2006/relationships/hyperlink" Target="Notes:///80256331004C87FD/AAC7D56CA8FD884B852563BE00610639/906F1C6D1DA803ABC1257225003F318B" TargetMode="External"/><Relationship Id="rId326" Type="http://schemas.openxmlformats.org/officeDocument/2006/relationships/hyperlink" Target="Notes:///4125695900292A9E/44FAA93A9FEE89164125696800363A4D/6A47AE9D4B2FCF81C1257B2A006A09D3" TargetMode="External"/><Relationship Id="rId533" Type="http://schemas.openxmlformats.org/officeDocument/2006/relationships/hyperlink" Target="aspi://module='aspi'%26link='600/2003%20Z.z.%3a'%26ucin-k-dni='31.8.2004'" TargetMode="External"/><Relationship Id="rId978" Type="http://schemas.openxmlformats.org/officeDocument/2006/relationships/hyperlink" Target="aspi://module='aspi'%26link='129/2010%20Z.z.%3a" TargetMode="External"/><Relationship Id="rId1163" Type="http://schemas.openxmlformats.org/officeDocument/2006/relationships/hyperlink" Target="Notes:///41256714005310CC/5190ADAB767902B24125672B00350FA0/0682C56646BE0D41C125713100379744" TargetMode="External"/><Relationship Id="rId1370" Type="http://schemas.openxmlformats.org/officeDocument/2006/relationships/hyperlink" Target="Notes:///4125695900292A9E/44FAA93A9FEE89164125696800363A4D/47DAC69875E0761FC125745B005A4178" TargetMode="External"/><Relationship Id="rId1829" Type="http://schemas.openxmlformats.org/officeDocument/2006/relationships/hyperlink" Target="aspi://module='aspi'%26link='572/2004%20Z.z.%3a%a72" TargetMode="External"/><Relationship Id="rId2007" Type="http://schemas.openxmlformats.org/officeDocument/2006/relationships/hyperlink" Target="aspi://module='aspi'%26link='406/2011%20Z.z.%3a%a74,%a75" TargetMode="External"/><Relationship Id="rId2214" Type="http://schemas.openxmlformats.org/officeDocument/2006/relationships/hyperlink" Target="Notes:///C125736B003DD6C4/5190ADAB767902B24125672B00350FA0/B13034C1352640D9C1257396006D85DD" TargetMode="External"/><Relationship Id="rId740" Type="http://schemas.openxmlformats.org/officeDocument/2006/relationships/hyperlink" Target="aspi://module='aspi'%26link='213/1997%20Z.z.%3a" TargetMode="External"/><Relationship Id="rId838" Type="http://schemas.openxmlformats.org/officeDocument/2006/relationships/hyperlink" Target="Notes:///4125695900292A9E/44FAA93A9FEE89164125696800363A4D/92BEADF476930658C1257C5E005ADF67" TargetMode="External"/><Relationship Id="rId1023" Type="http://schemas.openxmlformats.org/officeDocument/2006/relationships/hyperlink" Target="Notes:///4125695900292A9E/44FAA93A9FEE89164125696800363A4D/7023C1183D5AE55CC12570A4003E5049" TargetMode="External"/><Relationship Id="rId1468" Type="http://schemas.openxmlformats.org/officeDocument/2006/relationships/hyperlink" Target="Notes:///4125695900292A9E/44FAA93A9FEE89164125696800363A4D/221BC6850F8268FFC125793E006BEDD7" TargetMode="External"/><Relationship Id="rId1675" Type="http://schemas.openxmlformats.org/officeDocument/2006/relationships/hyperlink" Target="Notes:///41256442002A7284/A9A2FD7AC27B41214125643A004AB177/C12565AF00497F25FB522F773DC6B1FA" TargetMode="External"/><Relationship Id="rId1882" Type="http://schemas.openxmlformats.org/officeDocument/2006/relationships/hyperlink" Target="aspi://module='aspi'%26link='319/1991%20Zb.%3a" TargetMode="External"/><Relationship Id="rId172" Type="http://schemas.openxmlformats.org/officeDocument/2006/relationships/hyperlink" Target="Notes:///4125695900292A9E/44FAA93A9FEE89164125696800363A4D/894BEDC39FA77215C12571330067DA53" TargetMode="External"/><Relationship Id="rId477" Type="http://schemas.openxmlformats.org/officeDocument/2006/relationships/hyperlink" Target="aspi://module='aspi'%26link='570/2005%20Z.z.%3a" TargetMode="External"/><Relationship Id="rId600" Type="http://schemas.openxmlformats.org/officeDocument/2006/relationships/hyperlink" Target="aspi://module='aspi'%26link='513/1991%20Zb.%3a%a768" TargetMode="External"/><Relationship Id="rId684" Type="http://schemas.openxmlformats.org/officeDocument/2006/relationships/hyperlink" Target="Notes:///4125649C003FB6E1/F01A90FC6A4FE694C12565DE003BF88D/C2256A17001C018B3C3933C164CA0602" TargetMode="External"/><Relationship Id="rId1230" Type="http://schemas.openxmlformats.org/officeDocument/2006/relationships/hyperlink" Target="Notes:///4125695900292A9E/44FAA93A9FEE89164125696800363A4D/50658C93012A7819C1256E6A00447522" TargetMode="External"/><Relationship Id="rId1328" Type="http://schemas.openxmlformats.org/officeDocument/2006/relationships/hyperlink" Target="Notes:///4125695900292A9E/44FAA93A9FEE89164125696800363A4D/53D7CEB4904EEB14C125783D00668EC8" TargetMode="External"/><Relationship Id="rId1535" Type="http://schemas.openxmlformats.org/officeDocument/2006/relationships/hyperlink" Target="Notes:///4125695900292A9E/44FAA93A9FEE89164125696800363A4D/AA79FF4EC3C7C570C1257B09006E011A" TargetMode="External"/><Relationship Id="rId2060" Type="http://schemas.openxmlformats.org/officeDocument/2006/relationships/hyperlink" Target="aspi://module='aspi'%26link='314/2001%20Z.z.%3a" TargetMode="External"/><Relationship Id="rId2158" Type="http://schemas.openxmlformats.org/officeDocument/2006/relationships/hyperlink" Target="aspi://module='aspi'%26link='73/1998%20Z.z.%3a%a7267" TargetMode="External"/><Relationship Id="rId337" Type="http://schemas.openxmlformats.org/officeDocument/2006/relationships/hyperlink" Target="Notes:///80256331004C87FD/AAC7D56CA8FD884B852563BE00610639/9A5B21869CC406C9C1257A8B0034F2E6" TargetMode="External"/><Relationship Id="rId891" Type="http://schemas.openxmlformats.org/officeDocument/2006/relationships/hyperlink" Target="aspi://module='aspi'%26link='597/2003%20Z.z.%3a" TargetMode="External"/><Relationship Id="rId905" Type="http://schemas.openxmlformats.org/officeDocument/2006/relationships/hyperlink" Target="Notes:///41256714005310CC/5190ADAB767902B24125672B00350FA0/D020FD5255A26342C125713100466B3B" TargetMode="External"/><Relationship Id="rId989" Type="http://schemas.openxmlformats.org/officeDocument/2006/relationships/hyperlink" Target="Notes:///4125695900292A9E/44FAA93A9FEE89164125696800363A4D/8207E046EB43F90CC125765A006EDD27" TargetMode="External"/><Relationship Id="rId1742" Type="http://schemas.openxmlformats.org/officeDocument/2006/relationships/hyperlink" Target="Notes:///4125695900292A9E/44FAA93A9FEE89164125696800363A4D/78BFBA60D19C89FAC12572A9006677BD" TargetMode="External"/><Relationship Id="rId2018" Type="http://schemas.openxmlformats.org/officeDocument/2006/relationships/hyperlink" Target="aspi://module='aspi'%26link='235/1998%20Z.z.%3a" TargetMode="External"/><Relationship Id="rId34" Type="http://schemas.openxmlformats.org/officeDocument/2006/relationships/hyperlink" Target="Notes:///4125695900292A9E/44FAA93A9FEE89164125696800363A4D/2D295FBB560B0C10C12570AA0038F848" TargetMode="External"/><Relationship Id="rId544" Type="http://schemas.openxmlformats.org/officeDocument/2006/relationships/hyperlink" Target="Notes:///4125695900292A9E/44FAA93A9FEE89164125696800363A4D/78BFBA60D19C89FAC12572A9006677BD" TargetMode="External"/><Relationship Id="rId751" Type="http://schemas.openxmlformats.org/officeDocument/2006/relationships/hyperlink" Target="aspi://module='aspi'%26link='431/2002%20Z.z.%3a" TargetMode="External"/><Relationship Id="rId849" Type="http://schemas.openxmlformats.org/officeDocument/2006/relationships/hyperlink" Target="Notes:///4125695900292A9E/44FAA93A9FEE89164125696800363A4D/8207E046EB43F90CC125765A006EDD27" TargetMode="External"/><Relationship Id="rId1174" Type="http://schemas.openxmlformats.org/officeDocument/2006/relationships/hyperlink" Target="Notes:///4125695900292A9E/44FAA93A9FEE89164125696800363A4D/8328C5C2B3EA0BEAC125728C004BD5E2" TargetMode="External"/><Relationship Id="rId1381" Type="http://schemas.openxmlformats.org/officeDocument/2006/relationships/hyperlink" Target="Notes:///41256714005310CC/5190ADAB767902B24125672B00350FA0/C35CDA824A168CBEC1256E4E004000A6" TargetMode="External"/><Relationship Id="rId1479" Type="http://schemas.openxmlformats.org/officeDocument/2006/relationships/hyperlink" Target="Notes:///4125695900292A9E/44FAA93A9FEE89164125696800363A4D/45BC6BC46057A529C1257C5E0067CF0F" TargetMode="External"/><Relationship Id="rId1602" Type="http://schemas.openxmlformats.org/officeDocument/2006/relationships/hyperlink" Target="aspi://module='aspi'%26link='35/2002%20Z.z.%3a" TargetMode="External"/><Relationship Id="rId1686" Type="http://schemas.openxmlformats.org/officeDocument/2006/relationships/hyperlink" Target="Notes:///41256714005310CC/5190ADAB767902B24125672B00350FA0/A627F63DF8F6ACDCC1256EAE002B5708" TargetMode="External"/><Relationship Id="rId2225" Type="http://schemas.openxmlformats.org/officeDocument/2006/relationships/footer" Target="footer1.xml"/><Relationship Id="rId183" Type="http://schemas.openxmlformats.org/officeDocument/2006/relationships/hyperlink" Target="Notes:///41256714005310CC/5190ADAB767902B24125672B00350FA0/DC63B013F8AEFCEBC125723400513F1F" TargetMode="External"/><Relationship Id="rId390" Type="http://schemas.openxmlformats.org/officeDocument/2006/relationships/hyperlink" Target="Notes:///41256714005310CC/5190ADAB767902B24125672B00350FA0/6DA26DFC242590A7C1256FB60074212D" TargetMode="External"/><Relationship Id="rId404" Type="http://schemas.openxmlformats.org/officeDocument/2006/relationships/hyperlink" Target="Notes:///41256714005310CC/5190ADAB767902B24125672B00350FA0/8FCE9991BF32D87BC1256EAE00493D8A" TargetMode="External"/><Relationship Id="rId611" Type="http://schemas.openxmlformats.org/officeDocument/2006/relationships/hyperlink" Target="Notes:///80256331004C87FD/356066069B94DAC480256476004DD558/0929B14D9D5B22E3C1257850003F1F78" TargetMode="External"/><Relationship Id="rId1034" Type="http://schemas.openxmlformats.org/officeDocument/2006/relationships/hyperlink" Target="Notes:///4125695900292A9E/44FAA93A9FEE89164125696800363A4D/0BA13CF6311768C0C12571330073121E" TargetMode="External"/><Relationship Id="rId1241" Type="http://schemas.openxmlformats.org/officeDocument/2006/relationships/hyperlink" Target="Notes:///4125695900292A9E/44FAA93A9FEE89164125696800363A4D/8207E046EB43F90CC125765A006EDD27" TargetMode="External"/><Relationship Id="rId1339" Type="http://schemas.openxmlformats.org/officeDocument/2006/relationships/hyperlink" Target="Notes:///4125695900292A9E/BE3F0BDD3CDE7F9341256714004571D0/50877AF051841193C1256F9100696F91" TargetMode="External"/><Relationship Id="rId1893" Type="http://schemas.openxmlformats.org/officeDocument/2006/relationships/hyperlink" Target="aspi://module='aspi'%26link='120/1993%20Z.z.%3a" TargetMode="External"/><Relationship Id="rId1907" Type="http://schemas.openxmlformats.org/officeDocument/2006/relationships/hyperlink" Target="aspi://module='aspi'%26link='283/2002%20Z.z.%3a%a718-%a33a" TargetMode="External"/><Relationship Id="rId2071" Type="http://schemas.openxmlformats.org/officeDocument/2006/relationships/hyperlink" Target="aspi://module='aspi'%26link='283/2002%20Z.z.%3a" TargetMode="External"/><Relationship Id="rId250" Type="http://schemas.openxmlformats.org/officeDocument/2006/relationships/hyperlink" Target="Notes:///4125695900292A9E/44FAA93A9FEE89164125696800363A4D/92BEADF476930658C1257C5E005ADF67" TargetMode="External"/><Relationship Id="rId488" Type="http://schemas.openxmlformats.org/officeDocument/2006/relationships/hyperlink" Target="aspi://module='aspi'%26link='310/1992%20Zb.%3a%a710" TargetMode="External"/><Relationship Id="rId695" Type="http://schemas.openxmlformats.org/officeDocument/2006/relationships/hyperlink" Target="Notes:///4125695900292A9E/44FAA93A9FEE89164125696800363A4D/E84B0FEDAD1FF9DDC1257ACE005799B9" TargetMode="External"/><Relationship Id="rId709" Type="http://schemas.openxmlformats.org/officeDocument/2006/relationships/hyperlink" Target="Notes:///4125695900292A9E/44FAA93A9FEE89164125696800363A4D/0D98C8A4ADE47D3EC12572ED00489858" TargetMode="External"/><Relationship Id="rId916" Type="http://schemas.openxmlformats.org/officeDocument/2006/relationships/hyperlink" Target="Notes:///4125695900292A9E/44FAA93A9FEE89164125696800363A4D/3941965CFE8698CBC1257851003A0A89" TargetMode="External"/><Relationship Id="rId1101" Type="http://schemas.openxmlformats.org/officeDocument/2006/relationships/hyperlink" Target="Notes:///41256714005310CC/5190ADAB767902B24125672B00350FA0/12891FF57E4D10E1C125741000427767" TargetMode="External"/><Relationship Id="rId1546" Type="http://schemas.openxmlformats.org/officeDocument/2006/relationships/hyperlink" Target="Notes:///4125695900292A9E/44FAA93A9FEE89164125696800363A4D/92BEADF476930658C1257C5E005ADF67" TargetMode="External"/><Relationship Id="rId1753" Type="http://schemas.openxmlformats.org/officeDocument/2006/relationships/hyperlink" Target="aspi://module='aspi'%26link='154/2001%20Z.z.%3a'%26ucin-k-dni='1.1.2003'" TargetMode="External"/><Relationship Id="rId1960" Type="http://schemas.openxmlformats.org/officeDocument/2006/relationships/hyperlink" Target="aspi://module='aspi'%26link='43/2004%20Z.z.%3a" TargetMode="External"/><Relationship Id="rId2169" Type="http://schemas.openxmlformats.org/officeDocument/2006/relationships/hyperlink" Target="aspi://module='aspi'%26link='563/2009%20Z.z.%3a%a77%26ucin-k-dni='1.1.2012'" TargetMode="External"/><Relationship Id="rId45" Type="http://schemas.openxmlformats.org/officeDocument/2006/relationships/hyperlink" Target="Notes:///80256331004C87FD/AAC7D56CA8FD884B852563BE00610639/DA25AE7AE8503303C1257CC4003E33F1" TargetMode="External"/><Relationship Id="rId110" Type="http://schemas.openxmlformats.org/officeDocument/2006/relationships/hyperlink" Target="Notes:///80256331004C87FD/AAC7D56CA8FD884B852563BE00610639/20EB8E8A045E12AAC125798800469BFC" TargetMode="External"/><Relationship Id="rId348" Type="http://schemas.openxmlformats.org/officeDocument/2006/relationships/hyperlink" Target="Notes:///4125695900292A9E/44FAA93A9FEE89164125696800363A4D/34C423AAB8D9888EC1256E55005E20D6" TargetMode="External"/><Relationship Id="rId555" Type="http://schemas.openxmlformats.org/officeDocument/2006/relationships/hyperlink" Target="Notes:///4125695900292A9E/44FAA93A9FEE89164125696800363A4D/62429D1FFF18E392C1257429003ACC9F" TargetMode="External"/><Relationship Id="rId762" Type="http://schemas.openxmlformats.org/officeDocument/2006/relationships/hyperlink" Target="aspi://module='aspi'%26link='513/1991%20Zb.%3a%a759,%a760" TargetMode="External"/><Relationship Id="rId1185" Type="http://schemas.openxmlformats.org/officeDocument/2006/relationships/hyperlink" Target="aspi://module='aspi'%26link='511/1992%20Z.z.%3a%a75" TargetMode="External"/><Relationship Id="rId1392" Type="http://schemas.openxmlformats.org/officeDocument/2006/relationships/hyperlink" Target="Notes:///4125695900292A9E/44FAA93A9FEE89164125696800363A4D/3941965CFE8698CBC1257851003A0A89" TargetMode="External"/><Relationship Id="rId1406" Type="http://schemas.openxmlformats.org/officeDocument/2006/relationships/hyperlink" Target="Notes:///4125695900292A9E/44FAA93A9FEE89164125696800363A4D/FC199DF4339290BBC1257337006C90D2" TargetMode="External"/><Relationship Id="rId1613" Type="http://schemas.openxmlformats.org/officeDocument/2006/relationships/hyperlink" Target="Notes:///4125695900292A9E/44FAA93A9FEE89164125696800363A4D/8207E046EB43F90CC125765A006EDD27" TargetMode="External"/><Relationship Id="rId1820" Type="http://schemas.openxmlformats.org/officeDocument/2006/relationships/hyperlink" Target="aspi://module='aspi'%26link='431/2002%20Z.z.%3a%a74" TargetMode="External"/><Relationship Id="rId2029" Type="http://schemas.openxmlformats.org/officeDocument/2006/relationships/hyperlink" Target="aspi://module='aspi'%26link='493/2011%20Z.z.%3a" TargetMode="External"/><Relationship Id="rId194" Type="http://schemas.openxmlformats.org/officeDocument/2006/relationships/hyperlink" Target="Notes:///4125695900292A9E/44FAA93A9FEE89164125696800363A4D/266DDF8F83C7EDA9C1257D1B00705F3B" TargetMode="External"/><Relationship Id="rId208" Type="http://schemas.openxmlformats.org/officeDocument/2006/relationships/hyperlink" Target="aspi://module='aspi'%26link='152/1994%20Z.z.%3a'" TargetMode="External"/><Relationship Id="rId415" Type="http://schemas.openxmlformats.org/officeDocument/2006/relationships/hyperlink" Target="Notes:///4125695900292A9E/44FAA93A9FEE89164125696800363A4D/C038E0DF4F1F7B0DC12571330067F829" TargetMode="External"/><Relationship Id="rId622" Type="http://schemas.openxmlformats.org/officeDocument/2006/relationships/hyperlink" Target="Notes:///4125695900292A9E/44FAA93A9FEE89164125696800363A4D/63D93A5DB2801B14C125713300684681" TargetMode="External"/><Relationship Id="rId1045" Type="http://schemas.openxmlformats.org/officeDocument/2006/relationships/hyperlink" Target="aspi://module='aspi'%26link='431/2002%20Z.z.%3a" TargetMode="External"/><Relationship Id="rId1252" Type="http://schemas.openxmlformats.org/officeDocument/2006/relationships/hyperlink" Target="Notes:///4125695900292A9E/44FAA93A9FEE89164125696800363A4D/E64F4E069E416DF2C1257133007331AD" TargetMode="External"/><Relationship Id="rId1697" Type="http://schemas.openxmlformats.org/officeDocument/2006/relationships/hyperlink" Target="Notes:///4125695900292A9E/44FAA93A9FEE89164125696800363A4D/B0BC3FA9BAC2D75AC12572A1003D7890" TargetMode="External"/><Relationship Id="rId1918" Type="http://schemas.openxmlformats.org/officeDocument/2006/relationships/hyperlink" Target="aspi://module='aspi'%26link='311/2001%20Z.z.%3a%a7134%26ucin-k-dni='1.9.2007'" TargetMode="External"/><Relationship Id="rId2082" Type="http://schemas.openxmlformats.org/officeDocument/2006/relationships/hyperlink" Target="aspi://module='aspi'%26link='582/2004%20Z.z.%3a%a72" TargetMode="External"/><Relationship Id="rId261" Type="http://schemas.openxmlformats.org/officeDocument/2006/relationships/hyperlink" Target="Notes:///4125695900292A9E/44FAA93A9FEE89164125696800363A4D/8207E046EB43F90CC125765A006EDD27" TargetMode="External"/><Relationship Id="rId499" Type="http://schemas.openxmlformats.org/officeDocument/2006/relationships/hyperlink" Target="aspi://module='aspi'%26link='59/1990%20Zb.%3a" TargetMode="External"/><Relationship Id="rId927" Type="http://schemas.openxmlformats.org/officeDocument/2006/relationships/hyperlink" Target="aspi://module='aspi'%26link='431/2002%20Z.z.%3a" TargetMode="External"/><Relationship Id="rId1112" Type="http://schemas.openxmlformats.org/officeDocument/2006/relationships/hyperlink" Target="aspi://module='aspi'%26link='465/1991%20Zb.%3a" TargetMode="External"/><Relationship Id="rId1557" Type="http://schemas.openxmlformats.org/officeDocument/2006/relationships/hyperlink" Target="aspi://module='aspi'%26link='431/2002%20Z.z.%3a%a74" TargetMode="External"/><Relationship Id="rId1764" Type="http://schemas.openxmlformats.org/officeDocument/2006/relationships/hyperlink" Target="Notes:///41256442002A7284/269BE58A3467985CC125725900413985/412568E400398B82EA8A8D050DE7E60F" TargetMode="External"/><Relationship Id="rId1971" Type="http://schemas.openxmlformats.org/officeDocument/2006/relationships/hyperlink" Target="aspi://module='aspi'%26link='98/1987%20Zb.%3a" TargetMode="External"/><Relationship Id="rId56" Type="http://schemas.openxmlformats.org/officeDocument/2006/relationships/hyperlink" Target="Notes:///4125695900292A9E/44FAA93A9FEE89164125696800363A4D/5A8195ABCE5B005FC1257120004D8638" TargetMode="External"/><Relationship Id="rId359" Type="http://schemas.openxmlformats.org/officeDocument/2006/relationships/hyperlink" Target="Notes:///4125695900292A9E/44FAA93A9FEE89164125696800363A4D/5A8195ABCE5B005FC1257120004D8638" TargetMode="External"/><Relationship Id="rId566" Type="http://schemas.openxmlformats.org/officeDocument/2006/relationships/hyperlink" Target="aspi://module='aspi'%26link='254/1994%20Z.z.%3a" TargetMode="External"/><Relationship Id="rId773" Type="http://schemas.openxmlformats.org/officeDocument/2006/relationships/hyperlink" Target="aspi://module='aspi'%26link='431/2002%20Z.z.%3a%a716" TargetMode="External"/><Relationship Id="rId1196" Type="http://schemas.openxmlformats.org/officeDocument/2006/relationships/hyperlink" Target="Notes:///4125695900292A9E/44FAA93A9FEE89164125696800363A4D/09C4044AF46F1C0AC1257904006A974F" TargetMode="External"/><Relationship Id="rId1417" Type="http://schemas.openxmlformats.org/officeDocument/2006/relationships/hyperlink" Target="Notes:///4125695900292A9E/44FAA93A9FEE89164125696800363A4D/34C423AAB8D9888EC1256E55005E20D6" TargetMode="External"/><Relationship Id="rId1624" Type="http://schemas.openxmlformats.org/officeDocument/2006/relationships/hyperlink" Target="Notes:///4125695900292A9E/44FAA93A9FEE89164125696800363A4D/EF1D9A942DA3D788C1257B0A0067F362" TargetMode="External"/><Relationship Id="rId1831" Type="http://schemas.openxmlformats.org/officeDocument/2006/relationships/hyperlink" Target="aspi://module='aspi'%26link='572/2004%20Z.z.%3a%a79'%26ucin-k-dni='1.4.2007'" TargetMode="External"/><Relationship Id="rId121" Type="http://schemas.openxmlformats.org/officeDocument/2006/relationships/hyperlink" Target="Notes:///41256714005310CC/5190ADAB767902B24125672B00350FA0/AB399267F5F718ABC1256EEC002A0E8A" TargetMode="External"/><Relationship Id="rId219" Type="http://schemas.openxmlformats.org/officeDocument/2006/relationships/hyperlink" Target="aspi://module='aspi'%26link='461/2003%20Z.z.%3a" TargetMode="External"/><Relationship Id="rId426" Type="http://schemas.openxmlformats.org/officeDocument/2006/relationships/hyperlink" Target="Notes:///4125695900292A9E/44FAA93A9FEE89164125696800363A4D/3453AAA2BD1E3393C1257112004CDE2C" TargetMode="External"/><Relationship Id="rId633" Type="http://schemas.openxmlformats.org/officeDocument/2006/relationships/hyperlink" Target="Notes:///4125695900292A9E/44FAA93A9FEE89164125696800363A4D/45BC6BC46057A529C1257C5E0067CF0F" TargetMode="External"/><Relationship Id="rId980" Type="http://schemas.openxmlformats.org/officeDocument/2006/relationships/hyperlink" Target="aspi://module='aspi'%26link='572/2004%20Z.z.%3a'%26ucin-k-dni='1.1.2005'" TargetMode="External"/><Relationship Id="rId1056" Type="http://schemas.openxmlformats.org/officeDocument/2006/relationships/hyperlink" Target="aspi://module='aspi'%26link='577/2001%20Z.z.%3a" TargetMode="External"/><Relationship Id="rId1263" Type="http://schemas.openxmlformats.org/officeDocument/2006/relationships/hyperlink" Target="Notes:///4125695900292A9E/44FAA93A9FEE89164125696800363A4D/497E23BF65C7971EC125727C0051F6B4" TargetMode="External"/><Relationship Id="rId1929" Type="http://schemas.openxmlformats.org/officeDocument/2006/relationships/hyperlink" Target="aspi://module='aspi'%26link='323/1992%20Zb.%3a" TargetMode="External"/><Relationship Id="rId2093" Type="http://schemas.openxmlformats.org/officeDocument/2006/relationships/hyperlink" Target="aspi://module='aspi'%26link='95/2002%20Z.z.%3a" TargetMode="External"/><Relationship Id="rId2107" Type="http://schemas.openxmlformats.org/officeDocument/2006/relationships/hyperlink" Target="aspi://module='aspi'%26link='327/1996%20Z.z.%3a" TargetMode="External"/><Relationship Id="rId840" Type="http://schemas.openxmlformats.org/officeDocument/2006/relationships/hyperlink" Target="Notes:///41256714005310CC/5190ADAB767902B24125672B00350FA0/83F0F6B282434977C1257411003C7AEB" TargetMode="External"/><Relationship Id="rId938" Type="http://schemas.openxmlformats.org/officeDocument/2006/relationships/hyperlink" Target="aspi://module='aspi'%26link='513/1991%20Zb.%3a%a7144,%a7208" TargetMode="External"/><Relationship Id="rId1470" Type="http://schemas.openxmlformats.org/officeDocument/2006/relationships/hyperlink" Target="aspi://module='aspi'%26link='563/2009%20Z.z.%3a%a7154-%a7155%26ucin-k-dni='1.1.2012'" TargetMode="External"/><Relationship Id="rId1568" Type="http://schemas.openxmlformats.org/officeDocument/2006/relationships/hyperlink" Target="aspi://module='aspi'%26link='563/2009%20Z.z.%3a%26ucin-k-dni='1.1.2012'" TargetMode="External"/><Relationship Id="rId1775" Type="http://schemas.openxmlformats.org/officeDocument/2006/relationships/hyperlink" Target="Notes:///4125695900292A9E/44FAA93A9FEE89164125696800363A4D/8207E046EB43F90CC125765A006EDD27" TargetMode="External"/><Relationship Id="rId67" Type="http://schemas.openxmlformats.org/officeDocument/2006/relationships/hyperlink" Target="Notes:///4125695900292A9E/44FAA93A9FEE89164125696800363A4D/AD7F2DCF815BDC99C1257C81004A5C0A" TargetMode="External"/><Relationship Id="rId272" Type="http://schemas.openxmlformats.org/officeDocument/2006/relationships/hyperlink" Target="aspi://module='aspi'%26link='10/1992%20Zb.%3a'%26ucin-k-dni='1.1.1999'" TargetMode="External"/><Relationship Id="rId577" Type="http://schemas.openxmlformats.org/officeDocument/2006/relationships/hyperlink" Target="Notes:///41256714005310CC/5190ADAB767902B24125672B00350FA0/83F0F6B282434977C1257411003C7AEB" TargetMode="External"/><Relationship Id="rId700" Type="http://schemas.openxmlformats.org/officeDocument/2006/relationships/hyperlink" Target="Notes:///4125695900292A9E/44FAA93A9FEE89164125696800363A4D/853A660F1D214391C1257182003C2209" TargetMode="External"/><Relationship Id="rId1123" Type="http://schemas.openxmlformats.org/officeDocument/2006/relationships/hyperlink" Target="aspi://module='aspi'%26link='50/1976%20Zb.%3a" TargetMode="External"/><Relationship Id="rId1330" Type="http://schemas.openxmlformats.org/officeDocument/2006/relationships/hyperlink" Target="Notes:///4125695900292A9E/44FAA93A9FEE89164125696800363A4D/8207E046EB43F90CC125765A006EDD27" TargetMode="External"/><Relationship Id="rId1428" Type="http://schemas.openxmlformats.org/officeDocument/2006/relationships/hyperlink" Target="Notes:///4125695900292A9E/44FAA93A9FEE89164125696800363A4D/3941965CFE8698CBC1257851003A0A89" TargetMode="External"/><Relationship Id="rId1635" Type="http://schemas.openxmlformats.org/officeDocument/2006/relationships/hyperlink" Target="Notes:///41256714005310CC/5190ADAB767902B24125672B00350FA0/0A1E06A71ECFBEADC1256E7F003765B0" TargetMode="External"/><Relationship Id="rId1982" Type="http://schemas.openxmlformats.org/officeDocument/2006/relationships/hyperlink" Target="aspi://module='aspi'%26link='42/1994%20Z.z.%3a%a730" TargetMode="External"/><Relationship Id="rId2160" Type="http://schemas.openxmlformats.org/officeDocument/2006/relationships/hyperlink" Target="aspi://module='aspi'%26link='513/1991%20Zb.%3a%a775" TargetMode="External"/><Relationship Id="rId132" Type="http://schemas.openxmlformats.org/officeDocument/2006/relationships/hyperlink" Target="Notes:///4125695900292A9E/44FAA93A9FEE89164125696800363A4D/CB3EA0EF49D9AFC1C12571610061A6E5" TargetMode="External"/><Relationship Id="rId784" Type="http://schemas.openxmlformats.org/officeDocument/2006/relationships/hyperlink" Target="Notes:///4125695900292A9E/44FAA93A9FEE89164125696800363A4D/8207E046EB43F90CC125765A006EDD27" TargetMode="External"/><Relationship Id="rId991" Type="http://schemas.openxmlformats.org/officeDocument/2006/relationships/hyperlink" Target="Notes:///4125695900292A9E/44FAA93A9FEE89164125696800363A4D/92BEADF476930658C1257C5E005ADF67" TargetMode="External"/><Relationship Id="rId1067" Type="http://schemas.openxmlformats.org/officeDocument/2006/relationships/hyperlink" Target="aspi://module='aspi'%26link='442/2002%20Z.z.%3a" TargetMode="External"/><Relationship Id="rId1842" Type="http://schemas.openxmlformats.org/officeDocument/2006/relationships/hyperlink" Target="Notes:///4125695900292A9E/44FAA93A9FEE89164125696800363A4D/9ECE279D27F46CE1C1257B8B0042FADC" TargetMode="External"/><Relationship Id="rId2020" Type="http://schemas.openxmlformats.org/officeDocument/2006/relationships/hyperlink" Target="aspi://module='aspi'%26link='280/2002%20Z.z.%3a" TargetMode="External"/><Relationship Id="rId437" Type="http://schemas.openxmlformats.org/officeDocument/2006/relationships/hyperlink" Target="Notes:///4125695900292A9E/44FAA93A9FEE89164125696800363A4D/8207E046EB43F90CC125765A006EDD27" TargetMode="External"/><Relationship Id="rId644" Type="http://schemas.openxmlformats.org/officeDocument/2006/relationships/hyperlink" Target="aspi://module='aspi'%26link='566/2001%20Z.z.%3a%a78" TargetMode="External"/><Relationship Id="rId851" Type="http://schemas.openxmlformats.org/officeDocument/2006/relationships/hyperlink" Target="Notes:///41256714005310CC/5190ADAB767902B24125672B00350FA0/A4D169FFDD67E3AAC1256E94004F98BB" TargetMode="External"/><Relationship Id="rId1274" Type="http://schemas.openxmlformats.org/officeDocument/2006/relationships/hyperlink" Target="Notes:///4125695900292A9E/44FAA93A9FEE89164125696800363A4D/522BC4D993CBC93AC1256E6A0041AC70" TargetMode="External"/><Relationship Id="rId1481" Type="http://schemas.openxmlformats.org/officeDocument/2006/relationships/hyperlink" Target="Notes:///4125695900292A9E/44FAA93A9FEE89164125696800363A4D/45BC6BC46057A529C1257C5E0067CF0F" TargetMode="External"/><Relationship Id="rId1579" Type="http://schemas.openxmlformats.org/officeDocument/2006/relationships/hyperlink" Target="Notes:///4125695900292A9E/44FAA93A9FEE89164125696800363A4D/3732EA6E1EEB7172C125713B0039D99B" TargetMode="External"/><Relationship Id="rId1702" Type="http://schemas.openxmlformats.org/officeDocument/2006/relationships/hyperlink" Target="Notes:///4125695900292A9E/44FAA93A9FEE89164125696800363A4D/1057730B55503318C1256FCB003A7FBD" TargetMode="External"/><Relationship Id="rId2118" Type="http://schemas.openxmlformats.org/officeDocument/2006/relationships/hyperlink" Target="aspi://module='aspi'%26link='50/1976%20Zb.%3a%a783%26ucin-k-dni='1.9.1997'" TargetMode="External"/><Relationship Id="rId283" Type="http://schemas.openxmlformats.org/officeDocument/2006/relationships/hyperlink" Target="aspi://module='aspi'%26link='310/1992%20Zb.%3a" TargetMode="External"/><Relationship Id="rId490" Type="http://schemas.openxmlformats.org/officeDocument/2006/relationships/hyperlink" Target="aspi://module='aspi'%26link='194/1990%20Zb.%3a" TargetMode="External"/><Relationship Id="rId504" Type="http://schemas.openxmlformats.org/officeDocument/2006/relationships/hyperlink" Target="aspi://module='aspi'%26link='181/1995%20Z.z.%3a%a710" TargetMode="External"/><Relationship Id="rId711" Type="http://schemas.openxmlformats.org/officeDocument/2006/relationships/hyperlink" Target="Notes:///4125695900292A9E/44FAA93A9FEE89164125696800363A4D/96D4B814A3211EC0C12579BC006F7EB7" TargetMode="External"/><Relationship Id="rId949" Type="http://schemas.openxmlformats.org/officeDocument/2006/relationships/hyperlink" Target="Notes:///80256331004C87FD/AAC7D56CA8FD884B852563BE00610639/28402CF7E65FD9FEC125728100334EE0" TargetMode="External"/><Relationship Id="rId1134" Type="http://schemas.openxmlformats.org/officeDocument/2006/relationships/hyperlink" Target="aspi://module='aspi'%26link='431/2002%20Z.z.%3a" TargetMode="External"/><Relationship Id="rId1341" Type="http://schemas.openxmlformats.org/officeDocument/2006/relationships/hyperlink" Target="Notes:///4125695900292A9E/44FAA93A9FEE89164125696800363A4D/312E56896D1AB9E1C1257C650068260D" TargetMode="External"/><Relationship Id="rId1786" Type="http://schemas.openxmlformats.org/officeDocument/2006/relationships/hyperlink" Target="Notes:///4125695900292A9E/44FAA93A9FEE89164125696800363A4D/8D88DAD892691A44C12576BB00537E7E" TargetMode="External"/><Relationship Id="rId1993" Type="http://schemas.openxmlformats.org/officeDocument/2006/relationships/hyperlink" Target="aspi://module='aspi'%26link='40/1964%20Zb.%3a%a7115" TargetMode="External"/><Relationship Id="rId2171" Type="http://schemas.openxmlformats.org/officeDocument/2006/relationships/hyperlink" Target="aspi://module='aspi'%26link='13/1993%20Z.z.%3a%a71" TargetMode="External"/><Relationship Id="rId78" Type="http://schemas.openxmlformats.org/officeDocument/2006/relationships/hyperlink" Target="Notes:///41256714005310CC/5190ADAB767902B24125672B00350FA0/D08F161FD225DACFC1256F3A0047F344" TargetMode="External"/><Relationship Id="rId143" Type="http://schemas.openxmlformats.org/officeDocument/2006/relationships/hyperlink" Target="Notes:///4125695900292A9E/44FAA93A9FEE89164125696800363A4D/582332247AC01525C12572890034CD42" TargetMode="External"/><Relationship Id="rId350" Type="http://schemas.openxmlformats.org/officeDocument/2006/relationships/hyperlink" Target="Notes:///4125695900292A9E/44FAA93A9FEE89164125696800363A4D/3ED771B8C7B7F5BEC125728C004D4A34" TargetMode="External"/><Relationship Id="rId588" Type="http://schemas.openxmlformats.org/officeDocument/2006/relationships/hyperlink" Target="aspi://module='aspi'%26link='254/1994%20Z.z.%3a" TargetMode="External"/><Relationship Id="rId795" Type="http://schemas.openxmlformats.org/officeDocument/2006/relationships/hyperlink" Target="Notes:///4125695900292A9E/44FAA93A9FEE89164125696800363A4D/A23F86C86C1B7777C1256E400030D7D9" TargetMode="External"/><Relationship Id="rId809" Type="http://schemas.openxmlformats.org/officeDocument/2006/relationships/hyperlink" Target="Notes:///4125695900292A9E/44FAA93A9FEE89164125696800363A4D/894BEDC39FA77215C12571330067DA53" TargetMode="External"/><Relationship Id="rId1201" Type="http://schemas.openxmlformats.org/officeDocument/2006/relationships/hyperlink" Target="aspi://module='aspi'%26link='311/2001%20Z.z.%3a%a7223" TargetMode="External"/><Relationship Id="rId1439" Type="http://schemas.openxmlformats.org/officeDocument/2006/relationships/hyperlink" Target="Notes:///41256714005310CC/5190ADAB767902B24125672B00350FA0/9A39F354A5C5E59FC1256FC000506898" TargetMode="External"/><Relationship Id="rId1646" Type="http://schemas.openxmlformats.org/officeDocument/2006/relationships/hyperlink" Target="Notes:///41256714005310CC/5190ADAB767902B24125672B00350FA0/927BFC6988D5F2AAC1256E4B0034415F" TargetMode="External"/><Relationship Id="rId1853" Type="http://schemas.openxmlformats.org/officeDocument/2006/relationships/hyperlink" Target="Notes:///4125695900292A9E/44FAA93A9FEE89164125696800363A4D/92BEADF476930658C1257C5E005ADF67" TargetMode="External"/><Relationship Id="rId2031" Type="http://schemas.openxmlformats.org/officeDocument/2006/relationships/hyperlink" Target="aspi://module='aspi'%26link='92/1991%20Zb.%3a%a727" TargetMode="External"/><Relationship Id="rId9" Type="http://schemas.openxmlformats.org/officeDocument/2006/relationships/hyperlink" Target="Notes:///4125649C003FB6E1/369CB3965029FC1441256436004AC046/4125649C003FB6E12FE226022E82F4E1" TargetMode="External"/><Relationship Id="rId210" Type="http://schemas.openxmlformats.org/officeDocument/2006/relationships/hyperlink" Target="aspi://module='aspi'%26link='194/1990%20Zb.%3a'%a739" TargetMode="External"/><Relationship Id="rId448" Type="http://schemas.openxmlformats.org/officeDocument/2006/relationships/hyperlink" Target="aspi://module='aspi'%26link='105/2002%20Z.z.%3a" TargetMode="External"/><Relationship Id="rId655" Type="http://schemas.openxmlformats.org/officeDocument/2006/relationships/hyperlink" Target="Notes:///C12564D7003B0F21/9D6054F472080BC38025649D003D0997/F6F4971FCD46C0D55D3608BC285C30B2" TargetMode="External"/><Relationship Id="rId862" Type="http://schemas.openxmlformats.org/officeDocument/2006/relationships/hyperlink" Target="Notes:///4125695900292A9E/44FAA93A9FEE89164125696800363A4D/6203F32344BC3C02C125713300686E7C" TargetMode="External"/><Relationship Id="rId1078" Type="http://schemas.openxmlformats.org/officeDocument/2006/relationships/hyperlink" Target="Notes:///4125695900292A9E/44FAA93A9FEE89164125696800363A4D/8763AB569FAB88F0C125741D00411A2A" TargetMode="External"/><Relationship Id="rId1285" Type="http://schemas.openxmlformats.org/officeDocument/2006/relationships/hyperlink" Target="Notes:///41256714005310CC/5190ADAB767902B24125672B00350FA0/6A0AB6DC936104D4C1256E94004DE3C0" TargetMode="External"/><Relationship Id="rId1492" Type="http://schemas.openxmlformats.org/officeDocument/2006/relationships/hyperlink" Target="Notes:///C125736B003DD6C4/44FAA93A9FEE89164125696800363A4D/C9AB02B5DE61CB93C12578EC004B9D70" TargetMode="External"/><Relationship Id="rId1506" Type="http://schemas.openxmlformats.org/officeDocument/2006/relationships/hyperlink" Target="Notes:///4125695900292A9E/44FAA93A9FEE89164125696800363A4D/8328C5C2B3EA0BEAC125728C004BD5E2" TargetMode="External"/><Relationship Id="rId1713" Type="http://schemas.openxmlformats.org/officeDocument/2006/relationships/hyperlink" Target="Notes:///41256714005310CC/5190ADAB767902B24125672B00350FA0/CB849B2057890454C1256E5500315E6F" TargetMode="External"/><Relationship Id="rId1920" Type="http://schemas.openxmlformats.org/officeDocument/2006/relationships/hyperlink" Target="aspi://module='aspi'%26link='548/2010%20Z.z.%3a" TargetMode="External"/><Relationship Id="rId2129" Type="http://schemas.openxmlformats.org/officeDocument/2006/relationships/hyperlink" Target="Notes:///C125736B003DD6C4/BE3F0BDD3CDE7F9341256714004571D0/5B05A33DA4043774C125739E005B53B3" TargetMode="External"/><Relationship Id="rId294" Type="http://schemas.openxmlformats.org/officeDocument/2006/relationships/hyperlink" Target="Notes:///4125695900292A9E/44FAA93A9FEE89164125696800363A4D/3453AAA2BD1E3393C1257112004CDE2C" TargetMode="External"/><Relationship Id="rId308" Type="http://schemas.openxmlformats.org/officeDocument/2006/relationships/hyperlink" Target="Notes:///4125695900292A9E/44FAA93A9FEE89164125696800363A4D/3941965CFE8698CBC1257851003A0A89" TargetMode="External"/><Relationship Id="rId515" Type="http://schemas.openxmlformats.org/officeDocument/2006/relationships/hyperlink" Target="Notes:///4125695900292A9E/44FAA93A9FEE89164125696800363A4D/94A0EEE61E4E4BFAC1257C88005E1C26" TargetMode="External"/><Relationship Id="rId722" Type="http://schemas.openxmlformats.org/officeDocument/2006/relationships/hyperlink" Target="Notes:///80256331004C87FD/AAC7D56CA8FD884B852563BE00610639/20EB8E8A045E12AAC125798800469BFC" TargetMode="External"/><Relationship Id="rId1145" Type="http://schemas.openxmlformats.org/officeDocument/2006/relationships/hyperlink" Target="Notes:///4125695900292A9E/44FAA93A9FEE89164125696800363A4D/9ECE279D27F46CE1C1257B8B0042FADC" TargetMode="External"/><Relationship Id="rId1352" Type="http://schemas.openxmlformats.org/officeDocument/2006/relationships/hyperlink" Target="Notes:///4125649C003FB6E1/F01A90FC6A4FE694C12565DE003BF88D/C2256A17001C018B56BB92747FD096AB" TargetMode="External"/><Relationship Id="rId1797" Type="http://schemas.openxmlformats.org/officeDocument/2006/relationships/hyperlink" Target="aspi://module='aspi'%26link='431/2002%20Z.z.%3a" TargetMode="External"/><Relationship Id="rId2182" Type="http://schemas.openxmlformats.org/officeDocument/2006/relationships/hyperlink" Target="aspi://module='aspi'%26link='406/2011%20Z.z.%3a%a73" TargetMode="External"/><Relationship Id="rId89" Type="http://schemas.openxmlformats.org/officeDocument/2006/relationships/hyperlink" Target="Notes:///4125695900292A9E/44FAA93A9FEE89164125696800363A4D/29409BFB6099BA5CC12571330067B32F" TargetMode="External"/><Relationship Id="rId154" Type="http://schemas.openxmlformats.org/officeDocument/2006/relationships/hyperlink" Target="Notes:///4125695900292A9E/44FAA93A9FEE89164125696800363A4D/3D5BE61108085888C1257C8100491D0A" TargetMode="External"/><Relationship Id="rId361" Type="http://schemas.openxmlformats.org/officeDocument/2006/relationships/hyperlink" Target="Notes:///41256714005310CC/5190ADAB767902B24125672B00350FA0/DD100414A6CF535FC125713700339880" TargetMode="External"/><Relationship Id="rId599" Type="http://schemas.openxmlformats.org/officeDocument/2006/relationships/hyperlink" Target="aspi://module='aspi'%26link='594/2003%20Z.z.%3a" TargetMode="External"/><Relationship Id="rId1005" Type="http://schemas.openxmlformats.org/officeDocument/2006/relationships/hyperlink" Target="aspi://module='aspi'%26link='152/1994%20Z.z.%3a'" TargetMode="External"/><Relationship Id="rId1212" Type="http://schemas.openxmlformats.org/officeDocument/2006/relationships/hyperlink" Target="Notes:///4125695900292A9E/44FAA93A9FEE89164125696800363A4D/7847DD6F8C58A448C12576C9005A5463" TargetMode="External"/><Relationship Id="rId1657" Type="http://schemas.openxmlformats.org/officeDocument/2006/relationships/hyperlink" Target="Notes:///4125695900292A9E/44FAA93A9FEE89164125696800363A4D/A23F86C86C1B7777C1256E400030D7D9" TargetMode="External"/><Relationship Id="rId1864" Type="http://schemas.openxmlformats.org/officeDocument/2006/relationships/hyperlink" Target="Notes:///41256442002A7284/A9A2FD7AC27B41214125643A004AB177/C2256A16004A5B52F0FC4D7E8F2E8137" TargetMode="External"/><Relationship Id="rId2042" Type="http://schemas.openxmlformats.org/officeDocument/2006/relationships/hyperlink" Target="aspi://module='aspi'%26link='431/2002%20Z.z.%3a%a735,%a736" TargetMode="External"/><Relationship Id="rId459" Type="http://schemas.openxmlformats.org/officeDocument/2006/relationships/hyperlink" Target="aspi://module='aspi'%26link='43/2004%20Z.z.%3a" TargetMode="External"/><Relationship Id="rId666" Type="http://schemas.openxmlformats.org/officeDocument/2006/relationships/hyperlink" Target="Notes:///41256714005310CC/5190ADAB767902B24125672B00350FA0/872DF3F2017F1372C1256F23002DCF10" TargetMode="External"/><Relationship Id="rId873" Type="http://schemas.openxmlformats.org/officeDocument/2006/relationships/hyperlink" Target="Notes:///4125695900292A9E/44FAA93A9FEE89164125696800363A4D/92BEADF476930658C1257C5E005ADF67" TargetMode="External"/><Relationship Id="rId1089" Type="http://schemas.openxmlformats.org/officeDocument/2006/relationships/hyperlink" Target="Notes:///41256714005310CC/5190ADAB767902B24125672B00350FA0/C4C8A2B4AC9E1BB8C1256E550030FC75" TargetMode="External"/><Relationship Id="rId1296" Type="http://schemas.openxmlformats.org/officeDocument/2006/relationships/hyperlink" Target="Notes:///80256331004C87FD/356066069B94DAC480256476004DD558/0929B14D9D5B22E3C1257850003F1F78" TargetMode="External"/><Relationship Id="rId1517" Type="http://schemas.openxmlformats.org/officeDocument/2006/relationships/hyperlink" Target="Notes:///4125695900292A9E/44FAA93A9FEE89164125696800363A4D/5304B607910270E9C1257C810051C5BB" TargetMode="External"/><Relationship Id="rId1724" Type="http://schemas.openxmlformats.org/officeDocument/2006/relationships/hyperlink" Target="Notes:///4125695900292A9E/44FAA93A9FEE89164125696800363A4D/7127FC824B7C0E59C1256FAF004848F1" TargetMode="External"/><Relationship Id="rId16" Type="http://schemas.openxmlformats.org/officeDocument/2006/relationships/hyperlink" Target="Notes:///4125695900292A9E/44FAA93A9FEE89164125696800363A4D/853A660F1D214391C1257182003C2209" TargetMode="External"/><Relationship Id="rId221" Type="http://schemas.openxmlformats.org/officeDocument/2006/relationships/hyperlink" Target="aspi://module='aspi'%26link='462/2003%20Z.z.%3a" TargetMode="External"/><Relationship Id="rId319" Type="http://schemas.openxmlformats.org/officeDocument/2006/relationships/hyperlink" Target="Notes:///41256714005310CC/5190ADAB767902B24125672B00350FA0/AAC48076C3271558C12574100034F485" TargetMode="External"/><Relationship Id="rId526" Type="http://schemas.openxmlformats.org/officeDocument/2006/relationships/hyperlink" Target="aspi://module='aspi'%26link='447/2008%20Z.z.%3a%a740'%26ucin-k-dni='1.7.2011'" TargetMode="External"/><Relationship Id="rId1156" Type="http://schemas.openxmlformats.org/officeDocument/2006/relationships/hyperlink" Target="Notes:///4125695900292A9E/44FAA93A9FEE89164125696800363A4D/8207E046EB43F90CC125765A006EDD27" TargetMode="External"/><Relationship Id="rId1363" Type="http://schemas.openxmlformats.org/officeDocument/2006/relationships/hyperlink" Target="Notes:///4125695900292A9E/44FAA93A9FEE89164125696800363A4D/ED75D5B65084882BC1257BF6005F61BF" TargetMode="External"/><Relationship Id="rId1931" Type="http://schemas.openxmlformats.org/officeDocument/2006/relationships/hyperlink" Target="aspi://module='aspi'%26link='7/2005%20Z.z.%3a" TargetMode="External"/><Relationship Id="rId2207" Type="http://schemas.openxmlformats.org/officeDocument/2006/relationships/hyperlink" Target="aspi://module='aspi'%26link='581/2004%20Z.z.%3a%a774" TargetMode="External"/><Relationship Id="rId733" Type="http://schemas.openxmlformats.org/officeDocument/2006/relationships/hyperlink" Target="aspi://module='aspi'%26link='431/2002%20Z.z.%3a%a717a%26ucin-k-dni='1.1.2005'" TargetMode="External"/><Relationship Id="rId940" Type="http://schemas.openxmlformats.org/officeDocument/2006/relationships/hyperlink" Target="Notes:///4125695900292A9E/44FAA93A9FEE89164125696800363A4D/0D98C8A4ADE47D3EC12572ED00489858" TargetMode="External"/><Relationship Id="rId1016" Type="http://schemas.openxmlformats.org/officeDocument/2006/relationships/hyperlink" Target="Notes:///4125695900292A9E/44FAA93A9FEE89164125696800363A4D/8207E046EB43F90CC125765A006EDD27" TargetMode="External"/><Relationship Id="rId1570" Type="http://schemas.openxmlformats.org/officeDocument/2006/relationships/hyperlink" Target="aspi://module='aspi'%26link='530/2003%20Z.z.%3a%a710" TargetMode="External"/><Relationship Id="rId1668" Type="http://schemas.openxmlformats.org/officeDocument/2006/relationships/hyperlink" Target="Notes:///41256714005310CC/5190ADAB767902B24125672B00350FA0/345D42F8AC249C96C125741000433667" TargetMode="External"/><Relationship Id="rId1875" Type="http://schemas.openxmlformats.org/officeDocument/2006/relationships/hyperlink" Target="aspi://module='aspi'%26link='48/2002%20Z.z.%3a" TargetMode="External"/><Relationship Id="rId2193" Type="http://schemas.openxmlformats.org/officeDocument/2006/relationships/hyperlink" Target="aspi://module='aspi'%26link='211/2000%20Z.z.%3a" TargetMode="External"/><Relationship Id="rId165" Type="http://schemas.openxmlformats.org/officeDocument/2006/relationships/hyperlink" Target="Notes:///4125695900292A9E/44FAA93A9FEE89164125696800363A4D/63DBE9053AEB455BC1257975003E5C03" TargetMode="External"/><Relationship Id="rId372" Type="http://schemas.openxmlformats.org/officeDocument/2006/relationships/hyperlink" Target="Notes:///4125695900292A9E/44FAA93A9FEE89164125696800363A4D/5A8195ABCE5B005FC1257120004D8638" TargetMode="External"/><Relationship Id="rId677" Type="http://schemas.openxmlformats.org/officeDocument/2006/relationships/hyperlink" Target="Notes:///4125695900292A9E/44FAA93A9FEE89164125696800363A4D/8207E046EB43F90CC125765A006EDD27" TargetMode="External"/><Relationship Id="rId800" Type="http://schemas.openxmlformats.org/officeDocument/2006/relationships/hyperlink" Target="Notes:///4125695900292A9E/44FAA93A9FEE89164125696800363A4D/6203F32344BC3C02C125713300686E7C" TargetMode="External"/><Relationship Id="rId1223" Type="http://schemas.openxmlformats.org/officeDocument/2006/relationships/hyperlink" Target="Notes:///4125695900292A9E/44FAA93A9FEE89164125696800363A4D/45613B52FA9CCF80C12578EC004CEAA4" TargetMode="External"/><Relationship Id="rId1430" Type="http://schemas.openxmlformats.org/officeDocument/2006/relationships/hyperlink" Target="Notes:///4125695900292A9E/44FAA93A9FEE89164125696800363A4D/536F55D477521E92C12578AD006AF72B" TargetMode="External"/><Relationship Id="rId1528" Type="http://schemas.openxmlformats.org/officeDocument/2006/relationships/hyperlink" Target="Notes:///4125695900292A9E/44FAA93A9FEE89164125696800363A4D/92BEADF476930658C1257C5E005ADF67" TargetMode="External"/><Relationship Id="rId2053" Type="http://schemas.openxmlformats.org/officeDocument/2006/relationships/hyperlink" Target="aspi://module='aspi'%26link='513/1991%20Zb.%3a%a759,%a760" TargetMode="External"/><Relationship Id="rId232" Type="http://schemas.openxmlformats.org/officeDocument/2006/relationships/hyperlink" Target="Notes:///41256714005310CC/5190ADAB767902B24125672B00350FA0/190D55B7976F253AC125741000327D92" TargetMode="External"/><Relationship Id="rId884" Type="http://schemas.openxmlformats.org/officeDocument/2006/relationships/hyperlink" Target="aspi://module='aspi'%26link='274/1993%20Z.z.%3a" TargetMode="External"/><Relationship Id="rId1735" Type="http://schemas.openxmlformats.org/officeDocument/2006/relationships/hyperlink" Target="Notes:///4125695900292A9E/44FAA93A9FEE89164125696800363A4D/CA0632D17B524345C12575FC0048A24C" TargetMode="External"/><Relationship Id="rId1942" Type="http://schemas.openxmlformats.org/officeDocument/2006/relationships/hyperlink" Target="aspi://module='aspi'%26link='513/1991%20Zb.%3a%a7476-%a7488" TargetMode="External"/><Relationship Id="rId2120" Type="http://schemas.openxmlformats.org/officeDocument/2006/relationships/hyperlink" Target="Notes:///41256442002A7284//7C245E8E1B142E12C12576890054C13B" TargetMode="External"/><Relationship Id="rId27" Type="http://schemas.openxmlformats.org/officeDocument/2006/relationships/hyperlink" Target="Notes:///C125736B003DD6C4/44FAA93A9FEE89164125696800363A4D/C9AB02B5DE61CB93C12578EC004B9D70" TargetMode="External"/><Relationship Id="rId537" Type="http://schemas.openxmlformats.org/officeDocument/2006/relationships/hyperlink" Target="Notes:///41256714005310CC/5190ADAB767902B24125672B00350FA0/9683EB0980EAC726C12571310036FE37" TargetMode="External"/><Relationship Id="rId744" Type="http://schemas.openxmlformats.org/officeDocument/2006/relationships/hyperlink" Target="Notes:///4125695900292A9E/44FAA93A9FEE89164125696800363A4D/D1BCC4F976AEE891C12578E5006AB04C" TargetMode="External"/><Relationship Id="rId951" Type="http://schemas.openxmlformats.org/officeDocument/2006/relationships/hyperlink" Target="Notes:///4125695900292A9E/44FAA93A9FEE89164125696800363A4D/34C423AAB8D9888EC1256E55005E20D6" TargetMode="External"/><Relationship Id="rId1167" Type="http://schemas.openxmlformats.org/officeDocument/2006/relationships/hyperlink" Target="Notes:///41256714005310CC/5190ADAB767902B24125672B00350FA0/3239FF81BC34E340C1257416004BBBF1" TargetMode="External"/><Relationship Id="rId1374" Type="http://schemas.openxmlformats.org/officeDocument/2006/relationships/hyperlink" Target="Notes:///4125695900292A9E/44FAA93A9FEE89164125696800363A4D/3941965CFE8698CBC1257851003A0A89" TargetMode="External"/><Relationship Id="rId1581" Type="http://schemas.openxmlformats.org/officeDocument/2006/relationships/hyperlink" Target="Notes:///4125695900292A9E/44FAA93A9FEE89164125696800363A4D/577E0C67E164873FC125740F006AAF7C" TargetMode="External"/><Relationship Id="rId1679" Type="http://schemas.openxmlformats.org/officeDocument/2006/relationships/hyperlink" Target="Notes:///41256442002A7284/A9A2FD7AC27B41214125643A004AB177/C12565AF00497F25FB522F773DC6B1FA" TargetMode="External"/><Relationship Id="rId1802" Type="http://schemas.openxmlformats.org/officeDocument/2006/relationships/hyperlink" Target="Notes:///4125695900292A9E/44FAA93A9FEE89164125696800363A4D/3941965CFE8698CBC1257851003A0A89" TargetMode="External"/><Relationship Id="rId2218" Type="http://schemas.openxmlformats.org/officeDocument/2006/relationships/hyperlink" Target="Notes:///C125736B003DD6C4/44FAA93A9FEE89164125696800363A4D/4E578A3141217248C12573F00055882C" TargetMode="External"/><Relationship Id="rId80" Type="http://schemas.openxmlformats.org/officeDocument/2006/relationships/hyperlink" Target="Notes:///4125649C003FB6E1/D8E3A1C9213831BAC1256C5400369B45/C2256A17001C018BF45F0A130BAA8FBC" TargetMode="External"/><Relationship Id="rId176" Type="http://schemas.openxmlformats.org/officeDocument/2006/relationships/hyperlink" Target="Notes:///80256331004C87FD/356066069B94DAC480256476004DD558/0929B14D9D5B22E3C1257850003F1F78" TargetMode="External"/><Relationship Id="rId383" Type="http://schemas.openxmlformats.org/officeDocument/2006/relationships/hyperlink" Target="aspi://module='aspi'%26link='513/1991%20Zb.%3a%a59" TargetMode="External"/><Relationship Id="rId590" Type="http://schemas.openxmlformats.org/officeDocument/2006/relationships/hyperlink" Target="aspi://module='aspi'%26link='523/2004%20Z.z.%3a" TargetMode="External"/><Relationship Id="rId604" Type="http://schemas.openxmlformats.org/officeDocument/2006/relationships/hyperlink" Target="aspi://module='aspi'%26link='120/1993%20Z.z.%3a" TargetMode="External"/><Relationship Id="rId811" Type="http://schemas.openxmlformats.org/officeDocument/2006/relationships/hyperlink" Target="Notes:///4125695900292A9E/44FAA93A9FEE89164125696800363A4D/A12006F11803DDF2C125709D0029BE5D" TargetMode="External"/><Relationship Id="rId1027" Type="http://schemas.openxmlformats.org/officeDocument/2006/relationships/hyperlink" Target="Notes:///4125695900292A9E/44FAA93A9FEE89164125696800363A4D/8207E046EB43F90CC125765A006EDD27" TargetMode="External"/><Relationship Id="rId1234" Type="http://schemas.openxmlformats.org/officeDocument/2006/relationships/hyperlink" Target="Notes:///4125695900292A9E/44FAA93A9FEE89164125696800363A4D/45613B52FA9CCF80C12578EC004CEAA4" TargetMode="External"/><Relationship Id="rId1441" Type="http://schemas.openxmlformats.org/officeDocument/2006/relationships/hyperlink" Target="Notes:///41256714005310CC/5190ADAB767902B24125672B00350FA0/B75F6D2115D8126DC125722E007346B9" TargetMode="External"/><Relationship Id="rId1886" Type="http://schemas.openxmlformats.org/officeDocument/2006/relationships/hyperlink" Target="aspi://module='aspi'%26link='665/2002%20Z.z.%3a" TargetMode="External"/><Relationship Id="rId2064" Type="http://schemas.openxmlformats.org/officeDocument/2006/relationships/hyperlink" Target="aspi://module='aspi'%26link='223/2001%20Z.z.%3a" TargetMode="External"/><Relationship Id="rId243" Type="http://schemas.openxmlformats.org/officeDocument/2006/relationships/hyperlink" Target="Notes:///41256714005310CC/5190ADAB767902B24125672B00350FA0/4E28CB74AF8BCE2AC1256FC000547C1B" TargetMode="External"/><Relationship Id="rId450" Type="http://schemas.openxmlformats.org/officeDocument/2006/relationships/hyperlink" Target="aspi://module='aspi'%26link='665/2002%20Z.z.%3a" TargetMode="External"/><Relationship Id="rId688" Type="http://schemas.openxmlformats.org/officeDocument/2006/relationships/hyperlink" Target="Notes:///4125695900292A9E/44FAA93A9FEE89164125696800363A4D/B36852D48C885D05C12571330068658E" TargetMode="External"/><Relationship Id="rId895" Type="http://schemas.openxmlformats.org/officeDocument/2006/relationships/hyperlink" Target="aspi://module='aspi'%26link='385/1999%20Z.z.%3a" TargetMode="External"/><Relationship Id="rId909" Type="http://schemas.openxmlformats.org/officeDocument/2006/relationships/hyperlink" Target="Notes:///4125649C003FB6E1/F01A90FC6A4FE694C12565DE003BF88D/C2256A17001C018B3C3933C164CA0602" TargetMode="External"/><Relationship Id="rId1080" Type="http://schemas.openxmlformats.org/officeDocument/2006/relationships/hyperlink" Target="Notes:///41256714005310CC/5190ADAB767902B24125672B00350FA0/53FE7EDA86E4DCE0C1256FD300673D37" TargetMode="External"/><Relationship Id="rId1301" Type="http://schemas.openxmlformats.org/officeDocument/2006/relationships/hyperlink" Target="aspi://module='aspi'%26link='336/2002%20Z.z.%3a" TargetMode="External"/><Relationship Id="rId1539" Type="http://schemas.openxmlformats.org/officeDocument/2006/relationships/hyperlink" Target="Notes:///4125695900292A9E/44FAA93A9FEE89164125696800363A4D/A1767744109B758DC1257C88006131E1" TargetMode="External"/><Relationship Id="rId1746" Type="http://schemas.openxmlformats.org/officeDocument/2006/relationships/hyperlink" Target="aspi://module='aspi'%26link='431/2002%20Z.z.%3a" TargetMode="External"/><Relationship Id="rId1953" Type="http://schemas.openxmlformats.org/officeDocument/2006/relationships/hyperlink" Target="aspi://module='aspi'%26link='577/2004%20Z.z.%3a" TargetMode="External"/><Relationship Id="rId2131" Type="http://schemas.openxmlformats.org/officeDocument/2006/relationships/hyperlink" Target="aspi://module='aspi'%26link='561/2007%20Z.z.%3a" TargetMode="External"/><Relationship Id="rId38" Type="http://schemas.openxmlformats.org/officeDocument/2006/relationships/hyperlink" Target="Notes:///41256714005310CC/5190ADAB767902B24125672B00350FA0/0BAFFD964325B205C1256FCE0039767F" TargetMode="External"/><Relationship Id="rId103" Type="http://schemas.openxmlformats.org/officeDocument/2006/relationships/hyperlink" Target="aspi://module='aspi'%26link='513/1991%20Zb.%3a%a7208" TargetMode="External"/><Relationship Id="rId310" Type="http://schemas.openxmlformats.org/officeDocument/2006/relationships/hyperlink" Target="Notes:///41256714005310CC/5190ADAB767902B24125672B00350FA0/135A710F0FB6CE57C125741D004155E5" TargetMode="External"/><Relationship Id="rId548" Type="http://schemas.openxmlformats.org/officeDocument/2006/relationships/hyperlink" Target="Notes:///4125695900292A9E/44FAA93A9FEE89164125696800363A4D/6C6275218B5234DAC125797C005F381B" TargetMode="External"/><Relationship Id="rId755" Type="http://schemas.openxmlformats.org/officeDocument/2006/relationships/hyperlink" Target="aspi://module='aspi'%26link='513/1991%20Zb.%3a%a759,%a760" TargetMode="External"/><Relationship Id="rId962" Type="http://schemas.openxmlformats.org/officeDocument/2006/relationships/hyperlink" Target="aspi://module='aspi'%26link='431/2002%20Z.z.%3a" TargetMode="External"/><Relationship Id="rId1178" Type="http://schemas.openxmlformats.org/officeDocument/2006/relationships/hyperlink" Target="Notes:///4125695900292A9E/44FAA93A9FEE89164125696800363A4D/4C495A1D20D346B9C12579CA00709A80" TargetMode="External"/><Relationship Id="rId1385" Type="http://schemas.openxmlformats.org/officeDocument/2006/relationships/hyperlink" Target="Notes:///4125695900292A9E/44FAA93A9FEE89164125696800363A4D/B3A428147E723629C1257C6C002AED36" TargetMode="External"/><Relationship Id="rId1592" Type="http://schemas.openxmlformats.org/officeDocument/2006/relationships/hyperlink" Target="aspi://module='aspi'%26link='431/2002%20Z.z.%3a" TargetMode="External"/><Relationship Id="rId1606" Type="http://schemas.openxmlformats.org/officeDocument/2006/relationships/hyperlink" Target="aspi://module='aspi'%26link='323/1992%20Zb.%3a" TargetMode="External"/><Relationship Id="rId1813" Type="http://schemas.openxmlformats.org/officeDocument/2006/relationships/hyperlink" Target="Notes:///4125695900292A9E/44FAA93A9FEE89164125696800363A4D/3941965CFE8698CBC1257851003A0A89" TargetMode="External"/><Relationship Id="rId91" Type="http://schemas.openxmlformats.org/officeDocument/2006/relationships/hyperlink" Target="aspi://module='aspi'%26link='119/1990%20Zb.%3a" TargetMode="External"/><Relationship Id="rId187" Type="http://schemas.openxmlformats.org/officeDocument/2006/relationships/hyperlink" Target="Notes:///4125695900292A9E/44FAA93A9FEE89164125696800363A4D/0631D1CB1B9E5CEAC12576A600394AE8" TargetMode="External"/><Relationship Id="rId394" Type="http://schemas.openxmlformats.org/officeDocument/2006/relationships/hyperlink" Target="Notes:///4125695900292A9E/44FAA93A9FEE89164125696800363A4D/3ED771B8C7B7F5BEC125728C004D4A34" TargetMode="External"/><Relationship Id="rId408" Type="http://schemas.openxmlformats.org/officeDocument/2006/relationships/hyperlink" Target="Notes:///41256714005310CC/5190ADAB767902B24125672B00350FA0/33232FAAD4E9F561C12574100032FDB3" TargetMode="External"/><Relationship Id="rId615" Type="http://schemas.openxmlformats.org/officeDocument/2006/relationships/hyperlink" Target="Notes:///4125695900292A9E/44FAA93A9FEE89164125696800363A4D/AD7F2DCF815BDC99C1257C81004A5C0A" TargetMode="External"/><Relationship Id="rId822" Type="http://schemas.openxmlformats.org/officeDocument/2006/relationships/hyperlink" Target="Notes:///4125695900292A9E/44FAA93A9FEE89164125696800363A4D/A12006F11803DDF2C125709D0029BE5D" TargetMode="External"/><Relationship Id="rId1038" Type="http://schemas.openxmlformats.org/officeDocument/2006/relationships/hyperlink" Target="Notes:///4125695900292A9E/44FAA93A9FEE89164125696800363A4D/8207E046EB43F90CC125765A006EDD27" TargetMode="External"/><Relationship Id="rId1245" Type="http://schemas.openxmlformats.org/officeDocument/2006/relationships/hyperlink" Target="Notes:///4125695900292A9E/44FAA93A9FEE89164125696800363A4D/221BC6850F8268FFC125793E006BEDD7" TargetMode="External"/><Relationship Id="rId1452" Type="http://schemas.openxmlformats.org/officeDocument/2006/relationships/hyperlink" Target="aspi://module='aspi'%26link='650/2004%20Z.z.%3a" TargetMode="External"/><Relationship Id="rId1897" Type="http://schemas.openxmlformats.org/officeDocument/2006/relationships/hyperlink" Target="aspi://module='aspi'%26link='564/2001%20Z.z.%3a'%26ucin-k-dni='9.8.2002'" TargetMode="External"/><Relationship Id="rId2075" Type="http://schemas.openxmlformats.org/officeDocument/2006/relationships/hyperlink" Target="aspi://module='aspi'%26link='142/2000%20Z.z.%3a%a723%26ucin-k-dni='1.9.2004'" TargetMode="External"/><Relationship Id="rId254" Type="http://schemas.openxmlformats.org/officeDocument/2006/relationships/hyperlink" Target="Notes:///4125695900292A9E/44FAA93A9FEE89164125696800363A4D/0DDF8D19F2DD9647C125782E003905F9" TargetMode="External"/><Relationship Id="rId699" Type="http://schemas.openxmlformats.org/officeDocument/2006/relationships/hyperlink" Target="Notes:///4125695900292A9E/44FAA93A9FEE89164125696800363A4D/B36852D48C885D05C12571330068658E" TargetMode="External"/><Relationship Id="rId1091" Type="http://schemas.openxmlformats.org/officeDocument/2006/relationships/hyperlink" Target="Notes:///4125695900292A9E/44FAA93A9FEE89164125696800363A4D/1B19E6A671B4FE01C1257672007659AA" TargetMode="External"/><Relationship Id="rId1105" Type="http://schemas.openxmlformats.org/officeDocument/2006/relationships/hyperlink" Target="Notes:///41256714005310CC/5190ADAB767902B24125672B00350FA0/53FE7EDA86E4DCE0C1256FD300673D37" TargetMode="External"/><Relationship Id="rId1312" Type="http://schemas.openxmlformats.org/officeDocument/2006/relationships/hyperlink" Target="Notes:///4125695900292A9E/44FAA93A9FEE89164125696800363A4D/F678D56DA0D72747C12573F000415E50" TargetMode="External"/><Relationship Id="rId1757" Type="http://schemas.openxmlformats.org/officeDocument/2006/relationships/hyperlink" Target="Notes:///4125695900292A9E/44FAA93A9FEE89164125696800363A4D/3ED771B8C7B7F5BEC125728C004D4A34" TargetMode="External"/><Relationship Id="rId1964" Type="http://schemas.openxmlformats.org/officeDocument/2006/relationships/hyperlink" Target="aspi://module='aspi'%26link='447/2008%20Z.z.%3a" TargetMode="External"/><Relationship Id="rId49" Type="http://schemas.openxmlformats.org/officeDocument/2006/relationships/hyperlink" Target="Notes:///41256714005310CC/5190ADAB767902B24125672B00350FA0/39C96DDD03B6FE07C1256FC0005340F5" TargetMode="External"/><Relationship Id="rId114" Type="http://schemas.openxmlformats.org/officeDocument/2006/relationships/hyperlink" Target="aspi://module='aspi'%26link='455/1991%20Zb.%3a%a713" TargetMode="External"/><Relationship Id="rId461" Type="http://schemas.openxmlformats.org/officeDocument/2006/relationships/hyperlink" Target="aspi://module='aspi'%26link='43/2004%20Z.z.%3a%a764a,%a7123ae'%26ucin-k-dni='1.1.2013'" TargetMode="External"/><Relationship Id="rId559" Type="http://schemas.openxmlformats.org/officeDocument/2006/relationships/hyperlink" Target="aspi://module='aspi'%26link='650/2004%20Z.z.%3a" TargetMode="External"/><Relationship Id="rId766" Type="http://schemas.openxmlformats.org/officeDocument/2006/relationships/hyperlink" Target="aspi://module='aspi'%26link='513/1991%20Zb.%3a%a59" TargetMode="External"/><Relationship Id="rId1189" Type="http://schemas.openxmlformats.org/officeDocument/2006/relationships/hyperlink" Target="aspi://module='aspi'%26link='563/2009%20Z.z.%3a%a7155-%a7156%26ucin-k-dni='1.1.2012'" TargetMode="External"/><Relationship Id="rId1396" Type="http://schemas.openxmlformats.org/officeDocument/2006/relationships/hyperlink" Target="Notes:///4125695900292A9E/44FAA93A9FEE89164125696800363A4D/221BC6850F8268FFC125793E006BEDD7" TargetMode="External"/><Relationship Id="rId1617" Type="http://schemas.openxmlformats.org/officeDocument/2006/relationships/hyperlink" Target="Notes:///4125695900292A9E/44FAA93A9FEE89164125696800363A4D/D1BCC4F976AEE891C12578E5006AB04C" TargetMode="External"/><Relationship Id="rId1824" Type="http://schemas.openxmlformats.org/officeDocument/2006/relationships/hyperlink" Target="Notes:///4125695900292A9E/44FAA93A9FEE89164125696800363A4D/221BC6850F8268FFC125793E006BEDD7" TargetMode="External"/><Relationship Id="rId2142" Type="http://schemas.openxmlformats.org/officeDocument/2006/relationships/hyperlink" Target="aspi://module='aspi'%26link='311/2001%20Z.z.%3a%a735" TargetMode="External"/><Relationship Id="rId198" Type="http://schemas.openxmlformats.org/officeDocument/2006/relationships/hyperlink" Target="aspi://module='aspi'%26link='222/2004%20Z.z.%3a" TargetMode="External"/><Relationship Id="rId321" Type="http://schemas.openxmlformats.org/officeDocument/2006/relationships/hyperlink" Target="Notes:///41256714005310CC/5190ADAB767902B24125672B00350FA0/C7E4FC6A99417747C1256FC000546851" TargetMode="External"/><Relationship Id="rId419" Type="http://schemas.openxmlformats.org/officeDocument/2006/relationships/hyperlink" Target="Notes:///4125695900292A9E/44FAA93A9FEE89164125696800363A4D/C038E0DF4F1F7B0DC12571330067F829" TargetMode="External"/><Relationship Id="rId626" Type="http://schemas.openxmlformats.org/officeDocument/2006/relationships/hyperlink" Target="Notes:///4125695900292A9E/44FAA93A9FEE89164125696800363A4D/FC199DF4339290BBC1257337006C90D2" TargetMode="External"/><Relationship Id="rId973" Type="http://schemas.openxmlformats.org/officeDocument/2006/relationships/hyperlink" Target="aspi://module='aspi'%26link='326/2005%20Z.z.%3a%a720" TargetMode="External"/><Relationship Id="rId1049" Type="http://schemas.openxmlformats.org/officeDocument/2006/relationships/hyperlink" Target="aspi://module='aspi'%26link='162/1995%20Z.z.%3a" TargetMode="External"/><Relationship Id="rId1256" Type="http://schemas.openxmlformats.org/officeDocument/2006/relationships/hyperlink" Target="Notes:///4125695900292A9E/44FAA93A9FEE89164125696800363A4D/8207E046EB43F90CC125765A006EDD27" TargetMode="External"/><Relationship Id="rId2002" Type="http://schemas.openxmlformats.org/officeDocument/2006/relationships/hyperlink" Target="aspi://module='aspi'%26link='572/2004%20Z.z.%3a" TargetMode="External"/><Relationship Id="rId2086" Type="http://schemas.openxmlformats.org/officeDocument/2006/relationships/hyperlink" Target="aspi://module='aspi'%26link='513/1991%20Zb.%3a%a7223" TargetMode="External"/><Relationship Id="rId833" Type="http://schemas.openxmlformats.org/officeDocument/2006/relationships/hyperlink" Target="Notes:///41256714005310CC/5190ADAB767902B24125672B00350FA0/42627BD16F505A93C12570C3004F4D14" TargetMode="External"/><Relationship Id="rId1116" Type="http://schemas.openxmlformats.org/officeDocument/2006/relationships/hyperlink" Target="Notes:///4125695900292A9E/44FAA93A9FEE89164125696800363A4D/8763AB569FAB88F0C125741D00411A2A" TargetMode="External"/><Relationship Id="rId1463" Type="http://schemas.openxmlformats.org/officeDocument/2006/relationships/hyperlink" Target="aspi://module='aspi'%26link='212/1997%20Z.z.%3a%a72,%a78" TargetMode="External"/><Relationship Id="rId1670" Type="http://schemas.openxmlformats.org/officeDocument/2006/relationships/hyperlink" Target="Notes:///41256442002A7284/A9A2FD7AC27B41214125643A004AB177/C12565AF00497F25FB522F773DC6B1FA" TargetMode="External"/><Relationship Id="rId1768" Type="http://schemas.openxmlformats.org/officeDocument/2006/relationships/hyperlink" Target="aspi://module='aspi'%26link='563/2009%20Z.z.%3a%26ucin-k-dni='1.1.2012'" TargetMode="External"/><Relationship Id="rId265" Type="http://schemas.openxmlformats.org/officeDocument/2006/relationships/hyperlink" Target="Notes:///4125695900292A9E/44FAA93A9FEE89164125696800363A4D/3941965CFE8698CBC1257851003A0A89" TargetMode="External"/><Relationship Id="rId472" Type="http://schemas.openxmlformats.org/officeDocument/2006/relationships/hyperlink" Target="aspi://module='aspi'%26link='385/2000%20Z.z.%3a" TargetMode="External"/><Relationship Id="rId900" Type="http://schemas.openxmlformats.org/officeDocument/2006/relationships/hyperlink" Target="Notes:///4125695900292A9E/44FAA93A9FEE89164125696800363A4D/6203F32344BC3C02C125713300686E7C" TargetMode="External"/><Relationship Id="rId1323" Type="http://schemas.openxmlformats.org/officeDocument/2006/relationships/hyperlink" Target="Notes:///4125695900292A9E/44FAA93A9FEE89164125696800363A4D/20E92577FDF8D84FC12573CF00419237" TargetMode="External"/><Relationship Id="rId1530" Type="http://schemas.openxmlformats.org/officeDocument/2006/relationships/hyperlink" Target="Notes:///4125695900292A9E/44FAA93A9FEE89164125696800363A4D/E39E6D0458DBBAA8C1257820004B5C90" TargetMode="External"/><Relationship Id="rId1628" Type="http://schemas.openxmlformats.org/officeDocument/2006/relationships/hyperlink" Target="Notes:///4125695900292A9E/44FAA93A9FEE89164125696800363A4D/A23F86C86C1B7777C1256E400030D7D9" TargetMode="External"/><Relationship Id="rId1975" Type="http://schemas.openxmlformats.org/officeDocument/2006/relationships/hyperlink" Target="aspi://module='aspi'%26link='312/2001%20Z.z.%3a" TargetMode="External"/><Relationship Id="rId2153" Type="http://schemas.openxmlformats.org/officeDocument/2006/relationships/hyperlink" Target="aspi://module='aspi'%26link='380/1997%20Z.z.%3a%a770" TargetMode="External"/><Relationship Id="rId125" Type="http://schemas.openxmlformats.org/officeDocument/2006/relationships/hyperlink" Target="Notes:///4125695900292A9E/44FAA93A9FEE89164125696800363A4D/272950F999AC7AAEC125728900387FCC" TargetMode="External"/><Relationship Id="rId332" Type="http://schemas.openxmlformats.org/officeDocument/2006/relationships/hyperlink" Target="Notes:///4125695900292A9E/44FAA93A9FEE89164125696800363A4D/A97011A3F3DFDAC2C12571330067EEBE" TargetMode="External"/><Relationship Id="rId777" Type="http://schemas.openxmlformats.org/officeDocument/2006/relationships/hyperlink" Target="Notes:///4125695900292A9E/44FAA93A9FEE89164125696800363A4D/529F075213D718A5C1257C810047C0E4" TargetMode="External"/><Relationship Id="rId984" Type="http://schemas.openxmlformats.org/officeDocument/2006/relationships/hyperlink" Target="Notes:///41256714005310CC/5190ADAB767902B24125672B00350FA0/A4D169FFDD67E3AAC1256E94004F98BB" TargetMode="External"/><Relationship Id="rId1835" Type="http://schemas.openxmlformats.org/officeDocument/2006/relationships/hyperlink" Target="Notes:///4125695900292A9E/44FAA93A9FEE89164125696800363A4D/53D3D54EB02E86A3C1257B0E003AD838" TargetMode="External"/><Relationship Id="rId2013" Type="http://schemas.openxmlformats.org/officeDocument/2006/relationships/hyperlink" Target="aspi://module='aspi'%26link='571/2009%20Z.z.%3a%a7123ac" TargetMode="External"/><Relationship Id="rId2220" Type="http://schemas.openxmlformats.org/officeDocument/2006/relationships/hyperlink" Target="Notes:///C125736B003DD6C4/5190ADAB767902B24125672B00350FA0/A40090544ADBA46FC125739E005EA9E1" TargetMode="External"/><Relationship Id="rId637" Type="http://schemas.openxmlformats.org/officeDocument/2006/relationships/hyperlink" Target="Notes:///4125695900292A9E/44FAA93A9FEE89164125696800363A4D/FC199DF4339290BBC1257337006C90D2" TargetMode="External"/><Relationship Id="rId844" Type="http://schemas.openxmlformats.org/officeDocument/2006/relationships/hyperlink" Target="Notes:///80256331004C87FD/AAC7D56CA8FD884B852563BE00610639/20EB8E8A045E12AAC125798800469BFC" TargetMode="External"/><Relationship Id="rId1267" Type="http://schemas.openxmlformats.org/officeDocument/2006/relationships/hyperlink" Target="Notes:///4125695900292A9E/44FAA93A9FEE89164125696800363A4D/92BEADF476930658C1257C5E005ADF67" TargetMode="External"/><Relationship Id="rId1474" Type="http://schemas.openxmlformats.org/officeDocument/2006/relationships/hyperlink" Target="Notes:///4125695900292A9E/44FAA93A9FEE89164125696800363A4D/E84B0FEDAD1FF9DDC1257ACE005799B9" TargetMode="External"/><Relationship Id="rId1681" Type="http://schemas.openxmlformats.org/officeDocument/2006/relationships/hyperlink" Target="Notes:///4125695900292A9E/44FAA93A9FEE89164125696800363A4D/22B4471220E0B31BC1257133007380B9" TargetMode="External"/><Relationship Id="rId1902" Type="http://schemas.openxmlformats.org/officeDocument/2006/relationships/hyperlink" Target="aspi://module='aspi'%26link='152/1994%20Z.z.%3a'" TargetMode="External"/><Relationship Id="rId2097" Type="http://schemas.openxmlformats.org/officeDocument/2006/relationships/hyperlink" Target="aspi://module='aspi'%26link='44/1988%20Zb.%3a" TargetMode="External"/><Relationship Id="rId276" Type="http://schemas.openxmlformats.org/officeDocument/2006/relationships/hyperlink" Target="aspi://module='aspi'%26link='618/2003%20Z.z.%3a%a739,%a771" TargetMode="External"/><Relationship Id="rId483" Type="http://schemas.openxmlformats.org/officeDocument/2006/relationships/hyperlink" Target="aspi://module='aspi'%26link='184/2009%20Z.z.%3a%a712" TargetMode="External"/><Relationship Id="rId690" Type="http://schemas.openxmlformats.org/officeDocument/2006/relationships/hyperlink" Target="Notes:///80256331004C87FD/AAC7D56CA8FD884B852563BE00610639/20EB8E8A045E12AAC125798800469BFC" TargetMode="External"/><Relationship Id="rId704" Type="http://schemas.openxmlformats.org/officeDocument/2006/relationships/hyperlink" Target="Notes:///4125695900292A9E/44FAA93A9FEE89164125696800363A4D/92BEADF476930658C1257C5E005ADF67" TargetMode="External"/><Relationship Id="rId911" Type="http://schemas.openxmlformats.org/officeDocument/2006/relationships/hyperlink" Target="Notes:///4125695900292A9E/44FAA93A9FEE89164125696800363A4D/3941965CFE8698CBC1257851003A0A89" TargetMode="External"/><Relationship Id="rId1127" Type="http://schemas.openxmlformats.org/officeDocument/2006/relationships/hyperlink" Target="Notes:///4125695900292A9E/44FAA93A9FEE89164125696800363A4D/8763AB569FAB88F0C125741D00411A2A" TargetMode="External"/><Relationship Id="rId1334" Type="http://schemas.openxmlformats.org/officeDocument/2006/relationships/hyperlink" Target="Notes:///4125695900292A9E/44FAA93A9FEE89164125696800363A4D/312E56896D1AB9E1C1257C650068260D" TargetMode="External"/><Relationship Id="rId1541" Type="http://schemas.openxmlformats.org/officeDocument/2006/relationships/hyperlink" Target="Notes:///4125695900292A9E/44FAA93A9FEE89164125696800363A4D/78A1302EA234B76AC1257A01004804D4" TargetMode="External"/><Relationship Id="rId1779" Type="http://schemas.openxmlformats.org/officeDocument/2006/relationships/hyperlink" Target="Notes:///4125695900292A9E/44FAA93A9FEE89164125696800363A4D/8207E046EB43F90CC125765A006EDD27" TargetMode="External"/><Relationship Id="rId1986" Type="http://schemas.openxmlformats.org/officeDocument/2006/relationships/hyperlink" Target="aspi://module='aspi'%26link='83/1990%20Zb.%3a" TargetMode="External"/><Relationship Id="rId2164" Type="http://schemas.openxmlformats.org/officeDocument/2006/relationships/hyperlink" Target="aspi://module='aspi'%26link='182/1993%20Z.z.%3a" TargetMode="External"/><Relationship Id="rId40" Type="http://schemas.openxmlformats.org/officeDocument/2006/relationships/hyperlink" Target="Notes:///41256714005310CC/5190ADAB767902B24125672B00350FA0/C11A9BB38304A6F4C1257411003C6427" TargetMode="External"/><Relationship Id="rId136" Type="http://schemas.openxmlformats.org/officeDocument/2006/relationships/hyperlink" Target="Notes:///80256331004C87FD/AAC7D56CA8FD884B852563BE00610639/20EB8E8A045E12AAC125798800469BFC" TargetMode="External"/><Relationship Id="rId343" Type="http://schemas.openxmlformats.org/officeDocument/2006/relationships/hyperlink" Target="Notes:///80256331004C87FD/AAC7D56CA8FD884B852563BE00610639/9A5B21869CC406C9C1257A8B0034F2E6" TargetMode="External"/><Relationship Id="rId550" Type="http://schemas.openxmlformats.org/officeDocument/2006/relationships/hyperlink" Target="Notes:///41256714005310CC/5190ADAB767902B24125672B00350FA0/D08F161FD225DACFC1256F3A0047F344" TargetMode="External"/><Relationship Id="rId788" Type="http://schemas.openxmlformats.org/officeDocument/2006/relationships/hyperlink" Target="aspi://module='aspi'%26link='563/2009%20Z.z.%3a%a769%26ucin-k-dni='1.1.2012'" TargetMode="External"/><Relationship Id="rId995" Type="http://schemas.openxmlformats.org/officeDocument/2006/relationships/hyperlink" Target="Notes:///41256714005310CC/5190ADAB767902B24125672B00350FA0/83F0F6B282434977C1257411003C7AEB" TargetMode="External"/><Relationship Id="rId1180" Type="http://schemas.openxmlformats.org/officeDocument/2006/relationships/hyperlink" Target="Notes:///4125695900292A9E/44FAA93A9FEE89164125696800363A4D/ED75D5B65084882BC1257BF6005F61BF" TargetMode="External"/><Relationship Id="rId1401" Type="http://schemas.openxmlformats.org/officeDocument/2006/relationships/hyperlink" Target="Notes:///4125695900292A9E/44FAA93A9FEE89164125696800363A4D/E84B0FEDAD1FF9DDC1257ACE005799B9" TargetMode="External"/><Relationship Id="rId1639" Type="http://schemas.openxmlformats.org/officeDocument/2006/relationships/hyperlink" Target="Notes:///4125695900292A9E/44FAA93A9FEE89164125696800363A4D/22B4471220E0B31BC1257133007380B9" TargetMode="External"/><Relationship Id="rId1846" Type="http://schemas.openxmlformats.org/officeDocument/2006/relationships/hyperlink" Target="Notes:///4125695900292A9E/44FAA93A9FEE89164125696800363A4D/12BC6287AFC7DC6EC1257C6C002208AD" TargetMode="External"/><Relationship Id="rId2024" Type="http://schemas.openxmlformats.org/officeDocument/2006/relationships/hyperlink" Target="aspi://module='aspi'%26link='302/2001%20Z.z.%3a'%26ucin-k-dni='1.1.2002'" TargetMode="External"/><Relationship Id="rId203" Type="http://schemas.openxmlformats.org/officeDocument/2006/relationships/hyperlink" Target="aspi://module='aspi'%26link='564/2001%20Z.z.%3a'%26ucin-k-dni='9.8.2002'" TargetMode="External"/><Relationship Id="rId648" Type="http://schemas.openxmlformats.org/officeDocument/2006/relationships/hyperlink" Target="Notes:///4125649C003FB6E1/F01A90FC6A4FE694C12565DE003BF88D/C2256A17001C018B43CC2B3061AD4186" TargetMode="External"/><Relationship Id="rId855" Type="http://schemas.openxmlformats.org/officeDocument/2006/relationships/hyperlink" Target="Notes:///4125695900292A9E/44FAA93A9FEE89164125696800363A4D/6203F32344BC3C02C125713300686E7C" TargetMode="External"/><Relationship Id="rId1040" Type="http://schemas.openxmlformats.org/officeDocument/2006/relationships/hyperlink" Target="Notes:///4125695900292A9E/44FAA93A9FEE89164125696800363A4D/0BA13CF6311768C0C12571330073121E" TargetMode="External"/><Relationship Id="rId1278" Type="http://schemas.openxmlformats.org/officeDocument/2006/relationships/hyperlink" Target="Notes:///4125649C003FB6E1/F01A90FC6A4FE694C12565DE003BF88D/C2256A17001C018B3C3933C164CA0602" TargetMode="External"/><Relationship Id="rId1485" Type="http://schemas.openxmlformats.org/officeDocument/2006/relationships/hyperlink" Target="Notes:///C125736B003DD6C4/44FAA93A9FEE89164125696800363A4D/B369C9F10662BDA5C12577CE004D097A" TargetMode="External"/><Relationship Id="rId1692" Type="http://schemas.openxmlformats.org/officeDocument/2006/relationships/hyperlink" Target="Notes:///41256714005310CC/5190ADAB767902B24125672B00350FA0/D08F161FD225DACFC1256F3A0047F344" TargetMode="External"/><Relationship Id="rId1706" Type="http://schemas.openxmlformats.org/officeDocument/2006/relationships/hyperlink" Target="Notes:///4125695900292A9E/44FAA93A9FEE89164125696800363A4D/A23F86C86C1B7777C1256E400030D7D9" TargetMode="External"/><Relationship Id="rId1913" Type="http://schemas.openxmlformats.org/officeDocument/2006/relationships/hyperlink" Target="aspi://module='aspi'%26link='461/2003%20Z.z.%3a" TargetMode="External"/><Relationship Id="rId287" Type="http://schemas.openxmlformats.org/officeDocument/2006/relationships/hyperlink" Target="aspi://module='aspi'%26link='618/2003%20Z.z.%3a%a781%26ucin-k-dni='1.3.2007'" TargetMode="External"/><Relationship Id="rId410" Type="http://schemas.openxmlformats.org/officeDocument/2006/relationships/hyperlink" Target="Notes:///4125695900292A9E/44FAA93A9FEE89164125696800363A4D/3ED771B8C7B7F5BEC125728C004D4A34" TargetMode="External"/><Relationship Id="rId494" Type="http://schemas.openxmlformats.org/officeDocument/2006/relationships/hyperlink" Target="aspi://module='aspi'%26link='50/1976%20Zb.%3a%a7141" TargetMode="External"/><Relationship Id="rId508" Type="http://schemas.openxmlformats.org/officeDocument/2006/relationships/hyperlink" Target="Notes:///4125695900292A9E/44FAA93A9FEE89164125696800363A4D/3941965CFE8698CBC1257851003A0A89" TargetMode="External"/><Relationship Id="rId715" Type="http://schemas.openxmlformats.org/officeDocument/2006/relationships/hyperlink" Target="Notes:///4125695900292A9E/44FAA93A9FEE89164125696800363A4D/92BEADF476930658C1257C5E005ADF67" TargetMode="External"/><Relationship Id="rId922" Type="http://schemas.openxmlformats.org/officeDocument/2006/relationships/hyperlink" Target="Notes:///4125695900292A9E/44FAA93A9FEE89164125696800363A4D/8763AB569FAB88F0C125741D00411A2A" TargetMode="External"/><Relationship Id="rId1138" Type="http://schemas.openxmlformats.org/officeDocument/2006/relationships/hyperlink" Target="Notes:///4125695900292A9E/44FAA93A9FEE89164125696800363A4D/A68FDC32D356571DC1257133007319FA" TargetMode="External"/><Relationship Id="rId1345" Type="http://schemas.openxmlformats.org/officeDocument/2006/relationships/hyperlink" Target="Notes:///4125695900292A9E/44FAA93A9FEE89164125696800363A4D/522BC4D993CBC93AC1256E6A0041AC70" TargetMode="External"/><Relationship Id="rId1552" Type="http://schemas.openxmlformats.org/officeDocument/2006/relationships/hyperlink" Target="Notes:///4125695900292A9E/44FAA93A9FEE89164125696800363A4D/45BC6BC46057A529C1257C5E0067CF0F" TargetMode="External"/><Relationship Id="rId1997" Type="http://schemas.openxmlformats.org/officeDocument/2006/relationships/hyperlink" Target="aspi://module='aspi'%26link='50/1976%20Zb.%3a%a7141" TargetMode="External"/><Relationship Id="rId2175" Type="http://schemas.openxmlformats.org/officeDocument/2006/relationships/hyperlink" Target="aspi://module='aspi'%26link='479/2009%20Z.z.%3a%a76" TargetMode="External"/><Relationship Id="rId147" Type="http://schemas.openxmlformats.org/officeDocument/2006/relationships/hyperlink" Target="Notes:///4125695900292A9E/44FAA93A9FEE89164125696800363A4D/92BEADF476930658C1257C5E005ADF67" TargetMode="External"/><Relationship Id="rId354" Type="http://schemas.openxmlformats.org/officeDocument/2006/relationships/hyperlink" Target="Notes:///80256331004C87FD/AAC7D56CA8FD884B852563BE00610639/9A5B21869CC406C9C1257A8B0034F2E6" TargetMode="External"/><Relationship Id="rId799" Type="http://schemas.openxmlformats.org/officeDocument/2006/relationships/hyperlink" Target="Notes:///41256714005310CC/5190ADAB767902B24125672B00350FA0/700ED51C0205DF30C1256F2E0047223C" TargetMode="External"/><Relationship Id="rId1191" Type="http://schemas.openxmlformats.org/officeDocument/2006/relationships/hyperlink" Target="Notes:///4125695900292A9E/44FAA93A9FEE89164125696800363A4D/5637FC123DFF27E3C12576A40041B41A" TargetMode="External"/><Relationship Id="rId1205" Type="http://schemas.openxmlformats.org/officeDocument/2006/relationships/hyperlink" Target="Notes:///4125695900292A9E/44FAA93A9FEE89164125696800363A4D/522BC4D993CBC93AC1256E6A0041AC70" TargetMode="External"/><Relationship Id="rId1857" Type="http://schemas.openxmlformats.org/officeDocument/2006/relationships/hyperlink" Target="Notes:///41256442002A7284/A9A2FD7AC27B41214125643A004AB177/C12565AF00497F25FB522F773DC6B1FA" TargetMode="External"/><Relationship Id="rId2035" Type="http://schemas.openxmlformats.org/officeDocument/2006/relationships/hyperlink" Target="aspi://module='aspi'%26link='577/2004%20Z.z.%3a" TargetMode="External"/><Relationship Id="rId51" Type="http://schemas.openxmlformats.org/officeDocument/2006/relationships/hyperlink" Target="Notes:///4125695900292A9E/44FAA93A9FEE89164125696800363A4D/267B12664FD5FBE3C125713300674E5C" TargetMode="External"/><Relationship Id="rId561" Type="http://schemas.openxmlformats.org/officeDocument/2006/relationships/hyperlink" Target="aspi://module='aspi'%26link='566/2001%20Z.z.%3a" TargetMode="External"/><Relationship Id="rId659" Type="http://schemas.openxmlformats.org/officeDocument/2006/relationships/hyperlink" Target="Notes:///4125695900292A9E/44FAA93A9FEE89164125696800363A4D/78BFBA60D19C89FAC12572A9006677BD" TargetMode="External"/><Relationship Id="rId866" Type="http://schemas.openxmlformats.org/officeDocument/2006/relationships/hyperlink" Target="Notes:///41256714005310CC/5190ADAB767902B24125672B00350FA0/DBDC60F1EF1F8599C1257111003950C5" TargetMode="External"/><Relationship Id="rId1289" Type="http://schemas.openxmlformats.org/officeDocument/2006/relationships/hyperlink" Target="Notes:///4125695900292A9E/44FAA93A9FEE89164125696800363A4D/8207E046EB43F90CC125765A006EDD27" TargetMode="External"/><Relationship Id="rId1412" Type="http://schemas.openxmlformats.org/officeDocument/2006/relationships/hyperlink" Target="Notes:///4125695900292A9E/44FAA93A9FEE89164125696800363A4D/FDBD51D3D08B8BF0C1257D0E0067B5F7" TargetMode="External"/><Relationship Id="rId1496" Type="http://schemas.openxmlformats.org/officeDocument/2006/relationships/hyperlink" Target="Notes:///4125649C003FB6E1/369CB3965029FC1441256436004AC046/4125649C003FB6E12FE226022E82F4E1" TargetMode="External"/><Relationship Id="rId1717" Type="http://schemas.openxmlformats.org/officeDocument/2006/relationships/hyperlink" Target="Notes:///41256442002A7284/A9A2FD7AC27B41214125643A004AB177/C12565AF00497F25FB522F773DC6B1FA" TargetMode="External"/><Relationship Id="rId1924" Type="http://schemas.openxmlformats.org/officeDocument/2006/relationships/hyperlink" Target="aspi://module='aspi'%26link='455/1991%20Zb.%3a" TargetMode="External"/><Relationship Id="rId214" Type="http://schemas.openxmlformats.org/officeDocument/2006/relationships/hyperlink" Target="aspi://module='aspi'%26link='330/1996%20Z.z.%3a'" TargetMode="External"/><Relationship Id="rId298" Type="http://schemas.openxmlformats.org/officeDocument/2006/relationships/hyperlink" Target="Notes:///4125695900292A9E/44FAA93A9FEE89164125696800363A4D/FDBD51D3D08B8BF0C1257D0E0067B5F7" TargetMode="External"/><Relationship Id="rId421" Type="http://schemas.openxmlformats.org/officeDocument/2006/relationships/hyperlink" Target="Notes:///41256714005310CC/5190ADAB767902B24125672B00350FA0/5EE06D0EBF276456C1256FAC0033D591" TargetMode="External"/><Relationship Id="rId519" Type="http://schemas.openxmlformats.org/officeDocument/2006/relationships/hyperlink" Target="Notes:///4125695900292A9E/44FAA93A9FEE89164125696800363A4D/8207E046EB43F90CC125765A006EDD27" TargetMode="External"/><Relationship Id="rId1051" Type="http://schemas.openxmlformats.org/officeDocument/2006/relationships/hyperlink" Target="aspi://module='aspi'%26link='44/1988%20Zb.%3a" TargetMode="External"/><Relationship Id="rId1149" Type="http://schemas.openxmlformats.org/officeDocument/2006/relationships/hyperlink" Target="aspi://module='aspi'%26link='431/2002%20Z.z.%3a%a78" TargetMode="External"/><Relationship Id="rId1356" Type="http://schemas.openxmlformats.org/officeDocument/2006/relationships/hyperlink" Target="aspi://module='aspi'%26link='431/2002%20Z.z.%3a" TargetMode="External"/><Relationship Id="rId2102" Type="http://schemas.openxmlformats.org/officeDocument/2006/relationships/hyperlink" Target="aspi://module='aspi'%26link='250/2011%20Z.z.%3a" TargetMode="External"/><Relationship Id="rId158" Type="http://schemas.openxmlformats.org/officeDocument/2006/relationships/hyperlink" Target="Notes:///4125695900292A9E/44FAA93A9FEE89164125696800363A4D/894BEDC39FA77215C12571330067DA53" TargetMode="External"/><Relationship Id="rId726" Type="http://schemas.openxmlformats.org/officeDocument/2006/relationships/hyperlink" Target="aspi://module='aspi'%26link='222/2004%20Z.z.%3a" TargetMode="External"/><Relationship Id="rId933" Type="http://schemas.openxmlformats.org/officeDocument/2006/relationships/hyperlink" Target="aspi://module='aspi'%26link='276/2001%20Z.z.%3a" TargetMode="External"/><Relationship Id="rId1009" Type="http://schemas.openxmlformats.org/officeDocument/2006/relationships/hyperlink" Target="aspi://module='aspi'%26link='283/2002%20Z.z.%3a'" TargetMode="External"/><Relationship Id="rId1563" Type="http://schemas.openxmlformats.org/officeDocument/2006/relationships/hyperlink" Target="Notes:///4125695900292A9E/44FAA93A9FEE89164125696800363A4D/221BC6850F8268FFC125793E006BEDD7" TargetMode="External"/><Relationship Id="rId1770" Type="http://schemas.openxmlformats.org/officeDocument/2006/relationships/hyperlink" Target="Notes:///4125695900292A9E/44FAA93A9FEE89164125696800363A4D/1805007DF0F62698C12576720073D57E" TargetMode="External"/><Relationship Id="rId1868" Type="http://schemas.openxmlformats.org/officeDocument/2006/relationships/hyperlink" Target="Notes:///41256442002A7284/A9A2FD7AC27B41214125643A004AB177/C2256A16004A5B52A82E00FAE2E36360" TargetMode="External"/><Relationship Id="rId2186" Type="http://schemas.openxmlformats.org/officeDocument/2006/relationships/hyperlink" Target="aspi://module='aspi'%26link='213/1997%20Z.z.%3a" TargetMode="External"/><Relationship Id="rId62" Type="http://schemas.openxmlformats.org/officeDocument/2006/relationships/hyperlink" Target="Notes:///4125695900292A9E/44FAA93A9FEE89164125696800363A4D/0BD53F589F079099C12575CB003FF305" TargetMode="External"/><Relationship Id="rId365" Type="http://schemas.openxmlformats.org/officeDocument/2006/relationships/hyperlink" Target="Notes:///4125695900292A9E/44FAA93A9FEE89164125696800363A4D/5A8195ABCE5B005FC1257120004D8638" TargetMode="External"/><Relationship Id="rId572" Type="http://schemas.openxmlformats.org/officeDocument/2006/relationships/hyperlink" Target="Notes:///4125695900292A9E/44FAA93A9FEE89164125696800363A4D/FA297764B22113AFC1257133006842B1" TargetMode="External"/><Relationship Id="rId1216" Type="http://schemas.openxmlformats.org/officeDocument/2006/relationships/hyperlink" Target="Notes:///4125695900292A9E/BE3F0BDD3CDE7F9341256714004571D0/F63D66119DA478EAC12570720028E85D" TargetMode="External"/><Relationship Id="rId1423" Type="http://schemas.openxmlformats.org/officeDocument/2006/relationships/hyperlink" Target="Notes:///41256714005310CC/5190ADAB767902B24125672B00350FA0/7EDDBA50FC524CD6C1256FC000525E71" TargetMode="External"/><Relationship Id="rId1630" Type="http://schemas.openxmlformats.org/officeDocument/2006/relationships/hyperlink" Target="Notes:///41256442002A7284/A9A2FD7AC27B41214125643A004AB177/C12565AF00497F25FB522F773DC6B1FA" TargetMode="External"/><Relationship Id="rId2046" Type="http://schemas.openxmlformats.org/officeDocument/2006/relationships/hyperlink" Target="aspi://module='aspi'%26link='513/1991%20Zb.%3a%a7369" TargetMode="External"/><Relationship Id="rId225" Type="http://schemas.openxmlformats.org/officeDocument/2006/relationships/hyperlink" Target="Notes:///41256714005310CC/5190ADAB767902B24125672B00350FA0/2F3CE823EA0D9E8BC1256E4000391401" TargetMode="External"/><Relationship Id="rId432" Type="http://schemas.openxmlformats.org/officeDocument/2006/relationships/hyperlink" Target="Notes:///4125695900292A9E/44FAA93A9FEE89164125696800363A4D/3ED771B8C7B7F5BEC125728C004D4A34" TargetMode="External"/><Relationship Id="rId877" Type="http://schemas.openxmlformats.org/officeDocument/2006/relationships/hyperlink" Target="aspi://module='aspi'%26link='330/1996%20Z.z.%3a'" TargetMode="External"/><Relationship Id="rId1062" Type="http://schemas.openxmlformats.org/officeDocument/2006/relationships/hyperlink" Target="aspi://module='aspi'%26link='50/1976%20Zb.%3a%a783%26ucin-k-dni='1.9.1997'" TargetMode="External"/><Relationship Id="rId1728" Type="http://schemas.openxmlformats.org/officeDocument/2006/relationships/hyperlink" Target="Notes:///4125695900292A9E/44FAA93A9FEE89164125696800363A4D/0BD53F589F079099C12575CB003FF305" TargetMode="External"/><Relationship Id="rId1935" Type="http://schemas.openxmlformats.org/officeDocument/2006/relationships/hyperlink" Target="aspi://module='aspi'%26link='650/2004%20Z.z.%3a'%26ucin-k-dni='1.1.2006'" TargetMode="External"/><Relationship Id="rId2113" Type="http://schemas.openxmlformats.org/officeDocument/2006/relationships/hyperlink" Target="aspi://module='aspi'%26link='79/1996%20Z.z.%3a" TargetMode="External"/><Relationship Id="rId737" Type="http://schemas.openxmlformats.org/officeDocument/2006/relationships/hyperlink" Target="aspi://module='aspi'%26link='513/1991%20Zb.%3a%a7369c'%26ucin-k-dni='1.2.2013'" TargetMode="External"/><Relationship Id="rId944" Type="http://schemas.openxmlformats.org/officeDocument/2006/relationships/hyperlink" Target="Notes:///4125695900292A9E/44FAA93A9FEE89164125696800363A4D/96D4B814A3211EC0C12579BC006F7EB7" TargetMode="External"/><Relationship Id="rId1367" Type="http://schemas.openxmlformats.org/officeDocument/2006/relationships/hyperlink" Target="aspi://module='aspi'%26link='511/1992%20Z.z.%3a%a75" TargetMode="External"/><Relationship Id="rId1574" Type="http://schemas.openxmlformats.org/officeDocument/2006/relationships/hyperlink" Target="Notes:///4125695900292A9E/44FAA93A9FEE89164125696800363A4D/A23F86C86C1B7777C1256E400030D7D9" TargetMode="External"/><Relationship Id="rId1781" Type="http://schemas.openxmlformats.org/officeDocument/2006/relationships/hyperlink" Target="Notes:///4125695900292A9E/44FAA93A9FEE89164125696800363A4D/0EF0B22556425021C1257668003B7DF7" TargetMode="External"/><Relationship Id="rId2197" Type="http://schemas.openxmlformats.org/officeDocument/2006/relationships/hyperlink" Target="aspi://module='aspi'%26link='563/2009%20Z.z.%3a%a737-%a738%26ucin-k-dni='1.1.2012'" TargetMode="External"/><Relationship Id="rId73" Type="http://schemas.openxmlformats.org/officeDocument/2006/relationships/hyperlink" Target="aspi://module='aspi'%26link='43/2004%20Z.z.%3a%a720" TargetMode="External"/><Relationship Id="rId169" Type="http://schemas.openxmlformats.org/officeDocument/2006/relationships/hyperlink" Target="Notes:///41256499004B1C5D/CD73188EB522EAA9412564420045164B/8A4C5E5AB8404D7AC12573CD006127E2" TargetMode="External"/><Relationship Id="rId376" Type="http://schemas.openxmlformats.org/officeDocument/2006/relationships/hyperlink" Target="Notes:///4125695900292A9E/44FAA93A9FEE89164125696800363A4D/92BEADF476930658C1257C5E005ADF67" TargetMode="External"/><Relationship Id="rId583" Type="http://schemas.openxmlformats.org/officeDocument/2006/relationships/hyperlink" Target="Notes:///4125695900292A9E/44FAA93A9FEE89164125696800363A4D/E9E4C6DB5877775DC1257904006B738D" TargetMode="External"/><Relationship Id="rId790" Type="http://schemas.openxmlformats.org/officeDocument/2006/relationships/hyperlink" Target="aspi://module='aspi'%26link='563/2009%20Z.z.%3a%a753c'%26ucin-k-dni='1.9.2014'" TargetMode="External"/><Relationship Id="rId804" Type="http://schemas.openxmlformats.org/officeDocument/2006/relationships/hyperlink" Target="Notes:///41256714005310CC/5190ADAB767902B24125672B00350FA0/FE9D7881CCF12BD1C1256E68002CE13D" TargetMode="External"/><Relationship Id="rId1227" Type="http://schemas.openxmlformats.org/officeDocument/2006/relationships/hyperlink" Target="Notes:///4125695900292A9E/44FAA93A9FEE89164125696800363A4D/5304B607910270E9C1257C810051C5BB" TargetMode="External"/><Relationship Id="rId1434" Type="http://schemas.openxmlformats.org/officeDocument/2006/relationships/hyperlink" Target="Notes:///4125695900292A9E/44FAA93A9FEE89164125696800363A4D/853A660F1D214391C1257182003C2209" TargetMode="External"/><Relationship Id="rId1641" Type="http://schemas.openxmlformats.org/officeDocument/2006/relationships/hyperlink" Target="Notes:///41256442002A7284/A9A2FD7AC27B41214125643A004AB177/C12565AF00497F25FB522F773DC6B1FA" TargetMode="External"/><Relationship Id="rId1879" Type="http://schemas.openxmlformats.org/officeDocument/2006/relationships/hyperlink" Target="aspi://module='aspi'%26link='403/1990%20Zb.%3a" TargetMode="External"/><Relationship Id="rId2057" Type="http://schemas.openxmlformats.org/officeDocument/2006/relationships/hyperlink" Target="aspi://module='aspi'%26link='210/1995%20Z.z.%3a" TargetMode="External"/><Relationship Id="rId4" Type="http://schemas.openxmlformats.org/officeDocument/2006/relationships/settings" Target="settings.xml"/><Relationship Id="rId236" Type="http://schemas.openxmlformats.org/officeDocument/2006/relationships/hyperlink" Target="Notes:///41256714005310CC/5190ADAB767902B24125672B00350FA0/4889E3FBA0E3B053C1256FB600744C16" TargetMode="External"/><Relationship Id="rId443" Type="http://schemas.openxmlformats.org/officeDocument/2006/relationships/hyperlink" Target="aspi://module='aspi'%26link='403/1990%20Zb.%3a" TargetMode="External"/><Relationship Id="rId650" Type="http://schemas.openxmlformats.org/officeDocument/2006/relationships/hyperlink" Target="Notes:///4125695900292A9E/44FAA93A9FEE89164125696800363A4D/A23F86C86C1B7777C1256E400030D7D9" TargetMode="External"/><Relationship Id="rId888" Type="http://schemas.openxmlformats.org/officeDocument/2006/relationships/hyperlink" Target="aspi://module='aspi'%26link='272/1994%20Z.z.%3a" TargetMode="External"/><Relationship Id="rId1073" Type="http://schemas.openxmlformats.org/officeDocument/2006/relationships/hyperlink" Target="aspi://module='aspi'%26link='115/1998%20Z.z.%3a" TargetMode="External"/><Relationship Id="rId1280" Type="http://schemas.openxmlformats.org/officeDocument/2006/relationships/hyperlink" Target="Notes:///41256499004B1C5D/CD73188EB522EAA9412564420045164B/B1B929684EC5E8E4C1257539007CABDD" TargetMode="External"/><Relationship Id="rId1501" Type="http://schemas.openxmlformats.org/officeDocument/2006/relationships/hyperlink" Target="Notes:///4125695900292A9E/44FAA93A9FEE89164125696800363A4D/8328C5C2B3EA0BEAC125728C004BD5E2" TargetMode="External"/><Relationship Id="rId1739" Type="http://schemas.openxmlformats.org/officeDocument/2006/relationships/hyperlink" Target="Notes:///4125695900292A9E/44FAA93A9FEE89164125696800363A4D/97BF28BB2727DD90C1257A480029259F" TargetMode="External"/><Relationship Id="rId1946" Type="http://schemas.openxmlformats.org/officeDocument/2006/relationships/hyperlink" Target="aspi://module='aspi'%26link='563/2009%20Z.z.%3a%a769%26ucin-k-dni='1.1.2012'" TargetMode="External"/><Relationship Id="rId2124" Type="http://schemas.openxmlformats.org/officeDocument/2006/relationships/hyperlink" Target="aspi://module='aspi'%26link='40/1964%20Zb.%3a%a7659" TargetMode="External"/><Relationship Id="rId303" Type="http://schemas.openxmlformats.org/officeDocument/2006/relationships/hyperlink" Target="Notes:///4125695900292A9E/44FAA93A9FEE89164125696800363A4D/259083319F018862C12572A10042A0A2" TargetMode="External"/><Relationship Id="rId748" Type="http://schemas.openxmlformats.org/officeDocument/2006/relationships/hyperlink" Target="aspi://module='aspi'%26link='513/1991%20Zb.%3a%a759,%a760" TargetMode="External"/><Relationship Id="rId955" Type="http://schemas.openxmlformats.org/officeDocument/2006/relationships/hyperlink" Target="Notes:///4125695900292A9E/44FAA93A9FEE89164125696800363A4D/0601C2F6098FA54CC12571330072FF46" TargetMode="External"/><Relationship Id="rId1140" Type="http://schemas.openxmlformats.org/officeDocument/2006/relationships/hyperlink" Target="Notes:///4125695900292A9E/44FAA93A9FEE89164125696800363A4D/8207E046EB43F90CC125765A006EDD27" TargetMode="External"/><Relationship Id="rId1378" Type="http://schemas.openxmlformats.org/officeDocument/2006/relationships/hyperlink" Target="aspi://module='aspi'%26link='431/2002%20Z.z.%3a%a716,%a717" TargetMode="External"/><Relationship Id="rId1585" Type="http://schemas.openxmlformats.org/officeDocument/2006/relationships/hyperlink" Target="Notes:///4125695900292A9E/44FAA93A9FEE89164125696800363A4D/3852BED573BFB0C4C12578410076D8D5" TargetMode="External"/><Relationship Id="rId1792" Type="http://schemas.openxmlformats.org/officeDocument/2006/relationships/hyperlink" Target="Notes:///4125695900292A9E/44FAA93A9FEE89164125696800363A4D/E1A3B88BA48425B1C1257BC40030E9A2" TargetMode="External"/><Relationship Id="rId1806" Type="http://schemas.openxmlformats.org/officeDocument/2006/relationships/hyperlink" Target="Notes:///4125695900292A9E/44FAA93A9FEE89164125696800363A4D/3941965CFE8698CBC1257851003A0A89" TargetMode="External"/><Relationship Id="rId84" Type="http://schemas.openxmlformats.org/officeDocument/2006/relationships/hyperlink" Target="Notes:///4125695900292A9E/44FAA93A9FEE89164125696800363A4D/3453AAA2BD1E3393C1257112004CDE2C" TargetMode="External"/><Relationship Id="rId387" Type="http://schemas.openxmlformats.org/officeDocument/2006/relationships/hyperlink" Target="aspi://module='aspi'%26link='250/2012%20Z.z.%3a%a722" TargetMode="External"/><Relationship Id="rId510" Type="http://schemas.openxmlformats.org/officeDocument/2006/relationships/hyperlink" Target="Notes:///41256714005310CC/5190ADAB767902B24125672B00350FA0/330402520D196DE8C125741D0041B139" TargetMode="External"/><Relationship Id="rId594" Type="http://schemas.openxmlformats.org/officeDocument/2006/relationships/hyperlink" Target="aspi://module='aspi'%26link='203/2011%20Z.z.%3a" TargetMode="External"/><Relationship Id="rId608" Type="http://schemas.openxmlformats.org/officeDocument/2006/relationships/hyperlink" Target="Notes:///41256714005310CC/5190ADAB767902B24125672B00350FA0/39C96DDD03B6FE07C1256FC0005340F5" TargetMode="External"/><Relationship Id="rId815" Type="http://schemas.openxmlformats.org/officeDocument/2006/relationships/hyperlink" Target="Notes:///41256714005310CC/5190ADAB767902B24125672B00350FA0/B02B89FA857C00CCC1256E9B003F58C2" TargetMode="External"/><Relationship Id="rId1238" Type="http://schemas.openxmlformats.org/officeDocument/2006/relationships/hyperlink" Target="Notes:///41256714005310CC/5190ADAB767902B24125672B00350FA0/D00EE2EB56AB054CC125713A004BE14C" TargetMode="External"/><Relationship Id="rId1445" Type="http://schemas.openxmlformats.org/officeDocument/2006/relationships/hyperlink" Target="Notes:///4125695900292A9E/44FAA93A9FEE89164125696800363A4D/45BC6BC46057A529C1257C5E0067CF0F" TargetMode="External"/><Relationship Id="rId1652" Type="http://schemas.openxmlformats.org/officeDocument/2006/relationships/hyperlink" Target="Notes:///41256714005310CC/5190ADAB767902B24125672B00350FA0/5D135B2B58BFE6DEC1256E47005D43E2" TargetMode="External"/><Relationship Id="rId2068" Type="http://schemas.openxmlformats.org/officeDocument/2006/relationships/hyperlink" Target="aspi://module='aspi'%26link='311/2001%20Z.z.%3a%a7152" TargetMode="External"/><Relationship Id="rId247" Type="http://schemas.openxmlformats.org/officeDocument/2006/relationships/hyperlink" Target="Notes:///4125695900292A9E/44FAA93A9FEE89164125696800363A4D/8E1576FE62A4B233C1257B70006C3FD6" TargetMode="External"/><Relationship Id="rId899" Type="http://schemas.openxmlformats.org/officeDocument/2006/relationships/hyperlink" Target="Notes:///41256714005310CC/5190ADAB767902B24125672B00350FA0/72AE93392762DCCDC125722D0050A4DF" TargetMode="External"/><Relationship Id="rId1000" Type="http://schemas.openxmlformats.org/officeDocument/2006/relationships/hyperlink" Target="Notes:///4125695900292A9E/44FAA93A9FEE89164125696800363A4D/0A9BE7F85FEF1504C125793E00708FDC" TargetMode="External"/><Relationship Id="rId1084" Type="http://schemas.openxmlformats.org/officeDocument/2006/relationships/hyperlink" Target="Notes:///4125695900292A9E/44FAA93A9FEE89164125696800363A4D/853A660F1D214391C1257182003C2209" TargetMode="External"/><Relationship Id="rId1305" Type="http://schemas.openxmlformats.org/officeDocument/2006/relationships/hyperlink" Target="Notes:///4125649C003FB6E1/F01A90FC6A4FE694C12565DE003BF88D/C2256A17001C018B448DDE1DECAFCF4D" TargetMode="External"/><Relationship Id="rId1957" Type="http://schemas.openxmlformats.org/officeDocument/2006/relationships/hyperlink" Target="aspi://module='aspi'%26link='201/2008%20Z.z.%3a'%26ucin-k-dni='1.1.2009'" TargetMode="External"/><Relationship Id="rId107" Type="http://schemas.openxmlformats.org/officeDocument/2006/relationships/hyperlink" Target="Notes:///41256714005310CC/5190ADAB767902B24125672B00350FA0/C4C8A2B4AC9E1BB8C1256E550030FC75" TargetMode="External"/><Relationship Id="rId454" Type="http://schemas.openxmlformats.org/officeDocument/2006/relationships/hyperlink" Target="aspi://module='aspi'%26link='7/2005%20Z.z.%3a" TargetMode="External"/><Relationship Id="rId661" Type="http://schemas.openxmlformats.org/officeDocument/2006/relationships/hyperlink" Target="Notes:///41256714005310CC/5190ADAB767902B24125672B00350FA0/3793323B5099002EC1257410004192F8" TargetMode="External"/><Relationship Id="rId759" Type="http://schemas.openxmlformats.org/officeDocument/2006/relationships/hyperlink" Target="aspi://module='aspi'%26link='513/1991%20Zb.%3a%a7476-%a7488" TargetMode="External"/><Relationship Id="rId966" Type="http://schemas.openxmlformats.org/officeDocument/2006/relationships/hyperlink" Target="aspi://module='aspi'%26link='483/2001%20Z.z.%3a" TargetMode="External"/><Relationship Id="rId1291" Type="http://schemas.openxmlformats.org/officeDocument/2006/relationships/hyperlink" Target="Notes:///4125695900292A9E/44FAA93A9FEE89164125696800363A4D/CB3EA0EF49D9AFC1C12571610061A6E5" TargetMode="External"/><Relationship Id="rId1389" Type="http://schemas.openxmlformats.org/officeDocument/2006/relationships/hyperlink" Target="Notes:///4125695900292A9E/44FAA93A9FEE89164125696800363A4D/92BEADF476930658C1257C5E005ADF67" TargetMode="External"/><Relationship Id="rId1512" Type="http://schemas.openxmlformats.org/officeDocument/2006/relationships/hyperlink" Target="Notes:///4125649C003FB6E1/369CB3965029FC1441256436004AC046/412568E40043A544BC9B38330700F3EA" TargetMode="External"/><Relationship Id="rId1596" Type="http://schemas.openxmlformats.org/officeDocument/2006/relationships/hyperlink" Target="aspi://module='aspi'%26link='563/2009%20Z.z.%3a%26ucin-k-dni='1.1.2012'" TargetMode="External"/><Relationship Id="rId1817" Type="http://schemas.openxmlformats.org/officeDocument/2006/relationships/hyperlink" Target="aspi://module='aspi'%26link='572/2004%20Z.z.%3a%a72" TargetMode="External"/><Relationship Id="rId2135" Type="http://schemas.openxmlformats.org/officeDocument/2006/relationships/hyperlink" Target="aspi://module='aspi'%26link='595/2003%20Z.z.%3a" TargetMode="External"/><Relationship Id="rId11" Type="http://schemas.openxmlformats.org/officeDocument/2006/relationships/hyperlink" Target="Notes:///4125649C003FB6E1/369CB3965029FC1441256436004AC046/412568E40043A544342AF6CE0F86CD21" TargetMode="External"/><Relationship Id="rId314" Type="http://schemas.openxmlformats.org/officeDocument/2006/relationships/hyperlink" Target="Notes:///4125695900292A9E/44FAA93A9FEE89164125696800363A4D/3453AAA2BD1E3393C1257112004CDE2C" TargetMode="External"/><Relationship Id="rId398" Type="http://schemas.openxmlformats.org/officeDocument/2006/relationships/hyperlink" Target="Notes:///4125695900292A9E/44FAA93A9FEE89164125696800363A4D/C038E0DF4F1F7B0DC12571330067F829" TargetMode="External"/><Relationship Id="rId521" Type="http://schemas.openxmlformats.org/officeDocument/2006/relationships/hyperlink" Target="aspi://module='aspi'%26link='328/2002%20Z.z.%3a" TargetMode="External"/><Relationship Id="rId619" Type="http://schemas.openxmlformats.org/officeDocument/2006/relationships/hyperlink" Target="Notes:///80256331004C87FD/356066069B94DAC480256476004DD558/0929B14D9D5B22E3C1257850003F1F78" TargetMode="External"/><Relationship Id="rId1151" Type="http://schemas.openxmlformats.org/officeDocument/2006/relationships/hyperlink" Target="Notes:///4125695900292A9E/44FAA93A9FEE89164125696800363A4D/C734099A6436F353C125768F006F846A" TargetMode="External"/><Relationship Id="rId1249" Type="http://schemas.openxmlformats.org/officeDocument/2006/relationships/hyperlink" Target="aspi://module='aspi'%26link='600/2003%20Z.z.%3a" TargetMode="External"/><Relationship Id="rId2079" Type="http://schemas.openxmlformats.org/officeDocument/2006/relationships/hyperlink" Target="aspi://module='aspi'%26link='442/2002%20Z.z.%3a" TargetMode="External"/><Relationship Id="rId2202" Type="http://schemas.openxmlformats.org/officeDocument/2006/relationships/hyperlink" Target="aspi://module='aspi'%26link='231/1999%20Z.z.%3a" TargetMode="External"/><Relationship Id="rId95" Type="http://schemas.openxmlformats.org/officeDocument/2006/relationships/hyperlink" Target="aspi://module='aspi'%26link='319/1991%20Zb.%3a" TargetMode="External"/><Relationship Id="rId160" Type="http://schemas.openxmlformats.org/officeDocument/2006/relationships/hyperlink" Target="Notes:///4125695900292A9E/44FAA93A9FEE89164125696800363A4D/5F1EE3CCB11B63BCC12576BE003D1A5E" TargetMode="External"/><Relationship Id="rId826" Type="http://schemas.openxmlformats.org/officeDocument/2006/relationships/hyperlink" Target="Notes:///41256714005310CC/5190ADAB767902B24125672B00350FA0/4E18C2F126369F82C125713A004BA4DF" TargetMode="External"/><Relationship Id="rId1011" Type="http://schemas.openxmlformats.org/officeDocument/2006/relationships/hyperlink" Target="aspi://module='aspi'%26link='147/2001%20Z.z.%3a'%26ucin-k-dni='7.2.2002'" TargetMode="External"/><Relationship Id="rId1109" Type="http://schemas.openxmlformats.org/officeDocument/2006/relationships/hyperlink" Target="aspi://module='aspi'%26link='222/2004%20Z.z.%3a" TargetMode="External"/><Relationship Id="rId1456" Type="http://schemas.openxmlformats.org/officeDocument/2006/relationships/hyperlink" Target="aspi://module='aspi'%26link='566/2001%20Z.z.%3a%a78" TargetMode="External"/><Relationship Id="rId1663" Type="http://schemas.openxmlformats.org/officeDocument/2006/relationships/hyperlink" Target="Notes:///4125695900292A9E/44FAA93A9FEE89164125696800363A4D/22B4471220E0B31BC1257133007380B9" TargetMode="External"/><Relationship Id="rId1870" Type="http://schemas.openxmlformats.org/officeDocument/2006/relationships/hyperlink" Target="Notes:///41256442002A7284/A9A2FD7AC27B41214125643A004AB177/C12565AF00497F25FCC38DF463987E55" TargetMode="External"/><Relationship Id="rId1968" Type="http://schemas.openxmlformats.org/officeDocument/2006/relationships/hyperlink" Target="aspi://module='aspi'%26link='600/2003%20Z.z.%3a" TargetMode="External"/><Relationship Id="rId258" Type="http://schemas.openxmlformats.org/officeDocument/2006/relationships/hyperlink" Target="Notes:///41256714005310CC/5190ADAB767902B24125672B00350FA0/11B448245A296BB6C1257142004C69C4" TargetMode="External"/><Relationship Id="rId465" Type="http://schemas.openxmlformats.org/officeDocument/2006/relationships/hyperlink" Target="aspi://module='aspi'%26link='235/1998%20Z.z.%3a" TargetMode="External"/><Relationship Id="rId672" Type="http://schemas.openxmlformats.org/officeDocument/2006/relationships/hyperlink" Target="Notes:///4125695900292A9E/44FAA93A9FEE89164125696800363A4D/7E9524AAE150307CC1257285005C2532" TargetMode="External"/><Relationship Id="rId1095" Type="http://schemas.openxmlformats.org/officeDocument/2006/relationships/hyperlink" Target="aspi://module='aspi'%26link='40/1964%20Zb.%3a%a7659" TargetMode="External"/><Relationship Id="rId1316" Type="http://schemas.openxmlformats.org/officeDocument/2006/relationships/hyperlink" Target="aspi://module='aspi'%26link='40/1964%20Zb.%3a%a7115" TargetMode="External"/><Relationship Id="rId1523" Type="http://schemas.openxmlformats.org/officeDocument/2006/relationships/hyperlink" Target="Notes:///4125695900292A9E/44FAA93A9FEE89164125696800363A4D/8207E046EB43F90CC125765A006EDD27" TargetMode="External"/><Relationship Id="rId1730" Type="http://schemas.openxmlformats.org/officeDocument/2006/relationships/hyperlink" Target="Notes:///41256442002A7284/A9A2FD7AC27B41214125643A004AB177/C12565AF00497F25FB522F773DC6B1FA" TargetMode="External"/><Relationship Id="rId2146" Type="http://schemas.openxmlformats.org/officeDocument/2006/relationships/hyperlink" Target="Notes:///41256442002A7284//7C245E8E1B142E12C12576890054C13B" TargetMode="External"/><Relationship Id="rId22" Type="http://schemas.openxmlformats.org/officeDocument/2006/relationships/hyperlink" Target="Notes:///C125736B003DD6C4/44FAA93A9FEE89164125696800363A4D/47722F6C61D2A817C12577CE004C7396" TargetMode="External"/><Relationship Id="rId118" Type="http://schemas.openxmlformats.org/officeDocument/2006/relationships/hyperlink" Target="Notes:///41256499004B1C5D/CD73188EB522EAA9412564420045164B/16DEFC9985657434C12575C50049E28D" TargetMode="External"/><Relationship Id="rId325" Type="http://schemas.openxmlformats.org/officeDocument/2006/relationships/hyperlink" Target="Notes:///80256331004C87FD/AAC7D56CA8FD884B852563BE00610639/9A5B21869CC406C9C1257A8B0034F2E6" TargetMode="External"/><Relationship Id="rId532" Type="http://schemas.openxmlformats.org/officeDocument/2006/relationships/hyperlink" Target="aspi://module='aspi'%26link='280/2002%20Z.z.%3a" TargetMode="External"/><Relationship Id="rId977" Type="http://schemas.openxmlformats.org/officeDocument/2006/relationships/hyperlink" Target="aspi://module='aspi'%26link='514/2008%20Z.z.%3a%a714" TargetMode="External"/><Relationship Id="rId1162" Type="http://schemas.openxmlformats.org/officeDocument/2006/relationships/hyperlink" Target="Notes:///4125695900292A9E/44FAA93A9FEE89164125696800363A4D/3453AAA2BD1E3393C1257112004CDE2C" TargetMode="External"/><Relationship Id="rId1828" Type="http://schemas.openxmlformats.org/officeDocument/2006/relationships/hyperlink" Target="Notes:///4125695900292A9E/44FAA93A9FEE89164125696800363A4D/E1A3B88BA48425B1C1257BC40030E9A2" TargetMode="External"/><Relationship Id="rId2006" Type="http://schemas.openxmlformats.org/officeDocument/2006/relationships/hyperlink" Target="aspi://module='aspi'%26link='59/1990%20Zb.%3a" TargetMode="External"/><Relationship Id="rId2213" Type="http://schemas.openxmlformats.org/officeDocument/2006/relationships/hyperlink" Target="Notes:///C125736B003DD6C4/44FAA93A9FEE89164125696800363A4D/22DF276EF27762D4C1257AB10068EF66" TargetMode="External"/><Relationship Id="rId171" Type="http://schemas.openxmlformats.org/officeDocument/2006/relationships/hyperlink" Target="Notes:///4125695900292A9E/44FAA93A9FEE89164125696800363A4D/894BEDC39FA77215C12571330067DA53" TargetMode="External"/><Relationship Id="rId837" Type="http://schemas.openxmlformats.org/officeDocument/2006/relationships/hyperlink" Target="Notes:///4125695900292A9E/44FAA93A9FEE89164125696800363A4D/6C6275218B5234DAC125797C005F381B" TargetMode="External"/><Relationship Id="rId1022" Type="http://schemas.openxmlformats.org/officeDocument/2006/relationships/hyperlink" Target="Notes:///4125695900292A9E/44FAA93A9FEE89164125696800363A4D/8207E046EB43F90CC125765A006EDD27" TargetMode="External"/><Relationship Id="rId1467" Type="http://schemas.openxmlformats.org/officeDocument/2006/relationships/hyperlink" Target="aspi://module='aspi'%26link='13/1993%20Z.z.%3a%a71" TargetMode="External"/><Relationship Id="rId1674" Type="http://schemas.openxmlformats.org/officeDocument/2006/relationships/hyperlink" Target="Notes:///4125695900292A9E/44FAA93A9FEE89164125696800363A4D/0D98C8A4ADE47D3EC12572ED00489858" TargetMode="External"/><Relationship Id="rId1881" Type="http://schemas.openxmlformats.org/officeDocument/2006/relationships/hyperlink" Target="aspi://module='aspi'%26link='229/1991%20Zb.%3a" TargetMode="External"/><Relationship Id="rId269" Type="http://schemas.openxmlformats.org/officeDocument/2006/relationships/hyperlink" Target="aspi://module='aspi'%26link='455/1991%20Zb.%3a" TargetMode="External"/><Relationship Id="rId476" Type="http://schemas.openxmlformats.org/officeDocument/2006/relationships/hyperlink" Target="aspi://module='aspi'%26link='5/2004%20Z.z.%3a'%26ucin-k-dni='15.4.2004'" TargetMode="External"/><Relationship Id="rId683" Type="http://schemas.openxmlformats.org/officeDocument/2006/relationships/hyperlink" Target="Notes:///4125695900292A9E/44FAA93A9FEE89164125696800363A4D/1856C27A21376D59C125713B00428DA3" TargetMode="External"/><Relationship Id="rId890" Type="http://schemas.openxmlformats.org/officeDocument/2006/relationships/hyperlink" Target="aspi://module='aspi'%26link='184/2009%20Z.z.%3a%a712,%a713" TargetMode="External"/><Relationship Id="rId904" Type="http://schemas.openxmlformats.org/officeDocument/2006/relationships/hyperlink" Target="Notes:///41256714005310CC/5190ADAB767902B24125672B00350FA0/7BB3E40B599773ECC1256FCE0039F8B5" TargetMode="External"/><Relationship Id="rId1327" Type="http://schemas.openxmlformats.org/officeDocument/2006/relationships/hyperlink" Target="Notes:///4125695900292A9E/44FAA93A9FEE89164125696800363A4D/7847DD6F8C58A448C12576C9005A5463" TargetMode="External"/><Relationship Id="rId1534" Type="http://schemas.openxmlformats.org/officeDocument/2006/relationships/hyperlink" Target="Notes:///4125695900292A9E/44FAA93A9FEE89164125696800363A4D/792D80487CF02A8BC1257B09006D2C91" TargetMode="External"/><Relationship Id="rId1741" Type="http://schemas.openxmlformats.org/officeDocument/2006/relationships/hyperlink" Target="Notes:///4125695900292A9E/44FAA93A9FEE89164125696800363A4D/0BD53F589F079099C12575CB003FF305" TargetMode="External"/><Relationship Id="rId1979" Type="http://schemas.openxmlformats.org/officeDocument/2006/relationships/hyperlink" Target="Notes:///412564790027F946/BB687C6342DC6A4F412566C9004E850E/91B15D5E72434B88C12573CD0050A3D6" TargetMode="External"/><Relationship Id="rId2157" Type="http://schemas.openxmlformats.org/officeDocument/2006/relationships/hyperlink" Target="Notes:///41256442002A7284//7C245E8E1B142E12C12576890054C13B" TargetMode="External"/><Relationship Id="rId33" Type="http://schemas.openxmlformats.org/officeDocument/2006/relationships/hyperlink" Target="Notes:///4125695900292A9E/44FAA93A9FEE89164125696800363A4D/9714A4AFFC553C4AC1257D3D005FAC78" TargetMode="External"/><Relationship Id="rId129" Type="http://schemas.openxmlformats.org/officeDocument/2006/relationships/hyperlink" Target="Notes:///4125695900292A9E/44FAA93A9FEE89164125696800363A4D/C89BB98A4F93B41DC1257863006BEDCD" TargetMode="External"/><Relationship Id="rId336" Type="http://schemas.openxmlformats.org/officeDocument/2006/relationships/hyperlink" Target="Notes:///41256714005310CC/5190ADAB767902B24125672B00350FA0/18A77327E226DEABC12574100032CE27" TargetMode="External"/><Relationship Id="rId543" Type="http://schemas.openxmlformats.org/officeDocument/2006/relationships/hyperlink" Target="Notes:///4125695900292A9E/44FAA93A9FEE89164125696800363A4D/AC3890DC2C77D6A3C125713300682C60" TargetMode="External"/><Relationship Id="rId988" Type="http://schemas.openxmlformats.org/officeDocument/2006/relationships/hyperlink" Target="Notes:///80256331004C87FD/AAC7D56CA8FD884B852563BE00610639/906F1C6D1DA803ABC1257225003F318B" TargetMode="External"/><Relationship Id="rId1173" Type="http://schemas.openxmlformats.org/officeDocument/2006/relationships/hyperlink" Target="Notes:///4125695900292A9E/44FAA93A9FEE89164125696800363A4D/3ED771B8C7B7F5BEC125728C004D4A34" TargetMode="External"/><Relationship Id="rId1380" Type="http://schemas.openxmlformats.org/officeDocument/2006/relationships/hyperlink" Target="Notes:///4125695900292A9E/44FAA93A9FEE89164125696800363A4D/A23F86C86C1B7777C1256E400030D7D9" TargetMode="External"/><Relationship Id="rId1601" Type="http://schemas.openxmlformats.org/officeDocument/2006/relationships/hyperlink" Target="aspi://module='aspi'%26link='213/1997%20Z.z.%3a" TargetMode="External"/><Relationship Id="rId1839" Type="http://schemas.openxmlformats.org/officeDocument/2006/relationships/hyperlink" Target="Notes:///4125695900292A9E/44FAA93A9FEE89164125696800363A4D/B3A428147E723629C1257C6C002AED36" TargetMode="External"/><Relationship Id="rId2017" Type="http://schemas.openxmlformats.org/officeDocument/2006/relationships/hyperlink" Target="aspi://module='aspi'%26link='447/2008%20Z.z.%3a%a72" TargetMode="External"/><Relationship Id="rId2224" Type="http://schemas.openxmlformats.org/officeDocument/2006/relationships/header" Target="header1.xml"/><Relationship Id="rId182" Type="http://schemas.openxmlformats.org/officeDocument/2006/relationships/hyperlink" Target="Notes:///80256331004C87FD/356066069B94DAC480256476004DD558/0929B14D9D5B22E3C1257850003F1F78" TargetMode="External"/><Relationship Id="rId403" Type="http://schemas.openxmlformats.org/officeDocument/2006/relationships/hyperlink" Target="Notes:///4125695900292A9E/44FAA93A9FEE89164125696800363A4D/C038E0DF4F1F7B0DC12571330067F829" TargetMode="External"/><Relationship Id="rId750" Type="http://schemas.openxmlformats.org/officeDocument/2006/relationships/hyperlink" Target="Notes:///80256331004C87FD/AAC7D56CA8FD884B852563BE00610639/20EB8E8A045E12AAC125798800469BFC" TargetMode="External"/><Relationship Id="rId848" Type="http://schemas.openxmlformats.org/officeDocument/2006/relationships/hyperlink" Target="Notes:///4125695900292A9E/44FAA93A9FEE89164125696800363A4D/8207E046EB43F90CC125765A006EDD27" TargetMode="External"/><Relationship Id="rId1033" Type="http://schemas.openxmlformats.org/officeDocument/2006/relationships/hyperlink" Target="Notes:///4125695900292A9E/44FAA93A9FEE89164125696800363A4D/3941965CFE8698CBC1257851003A0A89" TargetMode="External"/><Relationship Id="rId1478" Type="http://schemas.openxmlformats.org/officeDocument/2006/relationships/hyperlink" Target="Notes:///4125695900292A9E/44FAA93A9FEE89164125696800363A4D/B0B175AC2F53DC56C125713300735CCC" TargetMode="External"/><Relationship Id="rId1685" Type="http://schemas.openxmlformats.org/officeDocument/2006/relationships/hyperlink" Target="Notes:///41256442002A7284/A9A2FD7AC27B41214125643A004AB177/C12565AF00497F25FB522F773DC6B1FA" TargetMode="External"/><Relationship Id="rId1892" Type="http://schemas.openxmlformats.org/officeDocument/2006/relationships/hyperlink" Target="aspi://module='aspi'%26link='455/1991%20Zb.%3a%a713" TargetMode="External"/><Relationship Id="rId1906" Type="http://schemas.openxmlformats.org/officeDocument/2006/relationships/hyperlink" Target="aspi://module='aspi'%26link='311/2001%20Z.z.%3a%a753" TargetMode="External"/><Relationship Id="rId487" Type="http://schemas.openxmlformats.org/officeDocument/2006/relationships/hyperlink" Target="aspi://module='aspi'%26link='213/1997%20Z.z.%3a%a72%26ucin-k-dni='1.2.2002'" TargetMode="External"/><Relationship Id="rId610" Type="http://schemas.openxmlformats.org/officeDocument/2006/relationships/hyperlink" Target="Notes:///4125695900292A9E/44FAA93A9FEE89164125696800363A4D/FC199DF4339290BBC1257337006C90D2" TargetMode="External"/><Relationship Id="rId694" Type="http://schemas.openxmlformats.org/officeDocument/2006/relationships/hyperlink" Target="Notes:///80256331004C87FD/AAC7D56CA8FD884B852563BE00610639/20EB8E8A045E12AAC125798800469BFC" TargetMode="External"/><Relationship Id="rId708" Type="http://schemas.openxmlformats.org/officeDocument/2006/relationships/hyperlink" Target="Notes:///4125695900292A9E/44FAA93A9FEE89164125696800363A4D/B36852D48C885D05C12571330068658E" TargetMode="External"/><Relationship Id="rId915" Type="http://schemas.openxmlformats.org/officeDocument/2006/relationships/hyperlink" Target="Notes:///80256331004C87FD/AAC7D56CA8FD884B852563BE00610639/28402CF7E65FD9FEC125728100334EE0" TargetMode="External"/><Relationship Id="rId1240" Type="http://schemas.openxmlformats.org/officeDocument/2006/relationships/hyperlink" Target="Notes:///41256714005310CC/5190ADAB767902B24125672B00350FA0/937D1EBA60F5BF57C1256FC00053B46F" TargetMode="External"/><Relationship Id="rId1338" Type="http://schemas.openxmlformats.org/officeDocument/2006/relationships/hyperlink" Target="Notes:///4125695900292A9E/44FAA93A9FEE89164125696800363A4D/92BEADF476930658C1257C5E005ADF67" TargetMode="External"/><Relationship Id="rId1545" Type="http://schemas.openxmlformats.org/officeDocument/2006/relationships/hyperlink" Target="Notes:///4125695900292A9E/44FAA93A9FEE89164125696800363A4D/92BEADF476930658C1257C5E005ADF67" TargetMode="External"/><Relationship Id="rId2070" Type="http://schemas.openxmlformats.org/officeDocument/2006/relationships/hyperlink" Target="aspi://module='aspi'%26link='597/2003%20Z.z.%3a" TargetMode="External"/><Relationship Id="rId2168" Type="http://schemas.openxmlformats.org/officeDocument/2006/relationships/hyperlink" Target="aspi://module='aspi'%26link='580/2004%20Z.z.%3a%a719" TargetMode="External"/><Relationship Id="rId347" Type="http://schemas.openxmlformats.org/officeDocument/2006/relationships/hyperlink" Target="Notes:///4125695900292A9E/44FAA93A9FEE89164125696800363A4D/FDBD51D3D08B8BF0C1257D0E0067B5F7" TargetMode="External"/><Relationship Id="rId999" Type="http://schemas.openxmlformats.org/officeDocument/2006/relationships/hyperlink" Target="Notes:///41256714005310CC/5190ADAB767902B24125672B00350FA0/1E94A4634FDBBE08C1257410004262A2" TargetMode="External"/><Relationship Id="rId1100" Type="http://schemas.openxmlformats.org/officeDocument/2006/relationships/hyperlink" Target="Notes:///4125695900292A9E/44FAA93A9FEE89164125696800363A4D/8207E046EB43F90CC125765A006EDD27" TargetMode="External"/><Relationship Id="rId1184" Type="http://schemas.openxmlformats.org/officeDocument/2006/relationships/hyperlink" Target="Notes:///4125695900292A9E/44FAA93A9FEE89164125696800363A4D/ED75D5B65084882BC1257BF6005F61BF" TargetMode="External"/><Relationship Id="rId1405" Type="http://schemas.openxmlformats.org/officeDocument/2006/relationships/hyperlink" Target="Notes:///4125695900292A9E/44FAA93A9FEE89164125696800363A4D/686121DC0D270FD1C1256F85003DBF9F" TargetMode="External"/><Relationship Id="rId1752" Type="http://schemas.openxmlformats.org/officeDocument/2006/relationships/hyperlink" Target="aspi://module='aspi'%26link='385/2000%20Z.z.%3a" TargetMode="External"/><Relationship Id="rId2028" Type="http://schemas.openxmlformats.org/officeDocument/2006/relationships/hyperlink" Target="aspi://module='aspi'%26link='131/2002%20Z.z.%3a" TargetMode="External"/><Relationship Id="rId44" Type="http://schemas.openxmlformats.org/officeDocument/2006/relationships/hyperlink" Target="Notes:///4125695900292A9E/44FAA93A9FEE89164125696800363A4D/3267C160AEABEE50C1257C7A006579EA" TargetMode="External"/><Relationship Id="rId554" Type="http://schemas.openxmlformats.org/officeDocument/2006/relationships/hyperlink" Target="Notes:///80256331004C87FD/AAC7D56CA8FD884B852563BE00610639/906F1C6D1DA803ABC1257225003F318B" TargetMode="External"/><Relationship Id="rId761" Type="http://schemas.openxmlformats.org/officeDocument/2006/relationships/hyperlink" Target="aspi://module='aspi'%26link='431/2002%20Z.z.%3a%a716" TargetMode="External"/><Relationship Id="rId859" Type="http://schemas.openxmlformats.org/officeDocument/2006/relationships/hyperlink" Target="Notes:///4125695900292A9E/44FAA93A9FEE89164125696800363A4D/0EF0B22556425021C1257668003B7DF7" TargetMode="External"/><Relationship Id="rId1391" Type="http://schemas.openxmlformats.org/officeDocument/2006/relationships/hyperlink" Target="Notes:///4125695900292A9E/44FAA93A9FEE89164125696800363A4D/3941965CFE8698CBC1257851003A0A89" TargetMode="External"/><Relationship Id="rId1489" Type="http://schemas.openxmlformats.org/officeDocument/2006/relationships/hyperlink" Target="Notes:///C125736B003DD6C4/44FAA93A9FEE89164125696800363A4D/83226A488F72F874C12577CE0047069D" TargetMode="External"/><Relationship Id="rId1612" Type="http://schemas.openxmlformats.org/officeDocument/2006/relationships/hyperlink" Target="aspi://module='aspi'%26link='502/2001%20Z.z.%3a%a735a-%a741c" TargetMode="External"/><Relationship Id="rId1696" Type="http://schemas.openxmlformats.org/officeDocument/2006/relationships/hyperlink" Target="Notes:///4125695900292A9E/44FAA93A9FEE89164125696800363A4D/22B4471220E0B31BC1257133007380B9" TargetMode="External"/><Relationship Id="rId1917" Type="http://schemas.openxmlformats.org/officeDocument/2006/relationships/hyperlink" Target="aspi://module='aspi'%26link='543/2005%20Z.z.%3a%a772" TargetMode="External"/><Relationship Id="rId193" Type="http://schemas.openxmlformats.org/officeDocument/2006/relationships/hyperlink" Target="Notes:///80256331004C87FD/356066069B94DAC480256476004DD558/0929B14D9D5B22E3C1257850003F1F78" TargetMode="External"/><Relationship Id="rId207" Type="http://schemas.openxmlformats.org/officeDocument/2006/relationships/hyperlink" Target="aspi://module='aspi'%26link='59/1965%20Zb.%3a'%a719,%a729,%a729a" TargetMode="External"/><Relationship Id="rId414" Type="http://schemas.openxmlformats.org/officeDocument/2006/relationships/hyperlink" Target="Notes:///4125695900292A9E/44FAA93A9FEE89164125696800363A4D/8207E046EB43F90CC125765A006EDD27" TargetMode="External"/><Relationship Id="rId498" Type="http://schemas.openxmlformats.org/officeDocument/2006/relationships/hyperlink" Target="aspi://module='aspi'%26link='406/2011%20Z.z.%3a%a76" TargetMode="External"/><Relationship Id="rId621" Type="http://schemas.openxmlformats.org/officeDocument/2006/relationships/hyperlink" Target="Notes:///80256331004C87FD/356066069B94DAC480256476004DD558/0929B14D9D5B22E3C1257850003F1F78" TargetMode="External"/><Relationship Id="rId1044" Type="http://schemas.openxmlformats.org/officeDocument/2006/relationships/hyperlink" Target="Notes:///4125695900292A9E/44FAA93A9FEE89164125696800363A4D/8207E046EB43F90CC125765A006EDD27" TargetMode="External"/><Relationship Id="rId1251" Type="http://schemas.openxmlformats.org/officeDocument/2006/relationships/hyperlink" Target="aspi://module='aspi'%26link='511/1992%20Zb.%3a%a735b%26ucin-k-dni='1.1.2004'" TargetMode="External"/><Relationship Id="rId1349" Type="http://schemas.openxmlformats.org/officeDocument/2006/relationships/hyperlink" Target="Notes:///4125695900292A9E/44FAA93A9FEE89164125696800363A4D/312E56896D1AB9E1C1257C650068260D" TargetMode="External"/><Relationship Id="rId2081" Type="http://schemas.openxmlformats.org/officeDocument/2006/relationships/hyperlink" Target="aspi://module='aspi'%26link='135/1961%20Zb.%3a" TargetMode="External"/><Relationship Id="rId2179" Type="http://schemas.openxmlformats.org/officeDocument/2006/relationships/hyperlink" Target="aspi://module='aspi'%26link='530/2003%20Z.z.%3a%a710" TargetMode="External"/><Relationship Id="rId260" Type="http://schemas.openxmlformats.org/officeDocument/2006/relationships/hyperlink" Target="Notes:///4125695900292A9E/44FAA93A9FEE89164125696800363A4D/75ED61FA73582546C12575A6004D9A6A" TargetMode="External"/><Relationship Id="rId719" Type="http://schemas.openxmlformats.org/officeDocument/2006/relationships/hyperlink" Target="Notes:///4125695900292A9E/44FAA93A9FEE89164125696800363A4D/A65B934BE6C8E239C1257D0E00665456" TargetMode="External"/><Relationship Id="rId926" Type="http://schemas.openxmlformats.org/officeDocument/2006/relationships/hyperlink" Target="Notes:///41256714005310CC/5190ADAB767902B24125672B00350FA0/291982360C164814C1257410003550DF" TargetMode="External"/><Relationship Id="rId1111" Type="http://schemas.openxmlformats.org/officeDocument/2006/relationships/hyperlink" Target="aspi://module='aspi'%26link='431/2002%20Z.z.%3a%a725'%26ucin-k-dni='1.1.2010'" TargetMode="External"/><Relationship Id="rId1556" Type="http://schemas.openxmlformats.org/officeDocument/2006/relationships/hyperlink" Target="aspi://module='aspi'%26link='431/2002%20Z.z.%3a" TargetMode="External"/><Relationship Id="rId1763" Type="http://schemas.openxmlformats.org/officeDocument/2006/relationships/hyperlink" Target="Notes:///41256442002A7284/A9A2FD7AC27B41214125643A004AB177/C12565AF00497F25FB522F773DC6B1FA" TargetMode="External"/><Relationship Id="rId1970" Type="http://schemas.openxmlformats.org/officeDocument/2006/relationships/hyperlink" Target="aspi://module='aspi'%26link='571/2009%20Z.z.%3a" TargetMode="External"/><Relationship Id="rId55" Type="http://schemas.openxmlformats.org/officeDocument/2006/relationships/hyperlink" Target="Notes:///41256714005310CC/5190ADAB767902B24125672B00350FA0/015C788E39C44BF4C1256F9A0045F3C0" TargetMode="External"/><Relationship Id="rId120" Type="http://schemas.openxmlformats.org/officeDocument/2006/relationships/hyperlink" Target="Notes:///4125695900292A9E/44FAA93A9FEE89164125696800363A4D/894BEDC39FA77215C12571330067DA53" TargetMode="External"/><Relationship Id="rId358" Type="http://schemas.openxmlformats.org/officeDocument/2006/relationships/hyperlink" Target="Notes:///4125695900292A9E/44FAA93A9FEE89164125696800363A4D/A97011A3F3DFDAC2C12571330067EEBE" TargetMode="External"/><Relationship Id="rId565" Type="http://schemas.openxmlformats.org/officeDocument/2006/relationships/hyperlink" Target="aspi://module='aspi'%26link='446/2001%20Z.z.%3a" TargetMode="External"/><Relationship Id="rId772" Type="http://schemas.openxmlformats.org/officeDocument/2006/relationships/hyperlink" Target="aspi://module='aspi'%26link='431/2002%20Z.z.%3a%a74" TargetMode="External"/><Relationship Id="rId1195" Type="http://schemas.openxmlformats.org/officeDocument/2006/relationships/hyperlink" Target="Notes:///4125695900292A9E/44FAA93A9FEE89164125696800363A4D/DD63B13A5B84A735C12578600071A059" TargetMode="External"/><Relationship Id="rId1209" Type="http://schemas.openxmlformats.org/officeDocument/2006/relationships/hyperlink" Target="Notes:///4125695900292A9E/44FAA93A9FEE89164125696800363A4D/F66C01B9AFC8E4BCC12573100056575E" TargetMode="External"/><Relationship Id="rId1416" Type="http://schemas.openxmlformats.org/officeDocument/2006/relationships/hyperlink" Target="Notes:///4125695900292A9E/44FAA93A9FEE89164125696800363A4D/FDBD51D3D08B8BF0C1257D0E0067B5F7" TargetMode="External"/><Relationship Id="rId1623" Type="http://schemas.openxmlformats.org/officeDocument/2006/relationships/hyperlink" Target="Notes:///4125695900292A9E/44FAA93A9FEE89164125696800363A4D/221BC6850F8268FFC125793E006BEDD7" TargetMode="External"/><Relationship Id="rId1830" Type="http://schemas.openxmlformats.org/officeDocument/2006/relationships/hyperlink" Target="aspi://module='aspi'%26link='572/2004%20Z.z.%3a" TargetMode="External"/><Relationship Id="rId2039" Type="http://schemas.openxmlformats.org/officeDocument/2006/relationships/hyperlink" Target="aspi://module='aspi'%26link='566/2001%20Z.z.%3a%a78" TargetMode="External"/><Relationship Id="rId218" Type="http://schemas.openxmlformats.org/officeDocument/2006/relationships/hyperlink" Target="aspi://module='aspi'%26link='580/2004%20Z.z.%3a" TargetMode="External"/><Relationship Id="rId425" Type="http://schemas.openxmlformats.org/officeDocument/2006/relationships/hyperlink" Target="Notes:///4125695900292A9E/44FAA93A9FEE89164125696800363A4D/6C6275218B5234DAC125797C005F381B" TargetMode="External"/><Relationship Id="rId632" Type="http://schemas.openxmlformats.org/officeDocument/2006/relationships/hyperlink" Target="Notes:///80256331004C87FD/AAC7D56CA8FD884B852563BE00610639/9A5B21869CC406C9C1257A8B0034F2E6" TargetMode="External"/><Relationship Id="rId1055" Type="http://schemas.openxmlformats.org/officeDocument/2006/relationships/hyperlink" Target="aspi://module='aspi'%26link='55/1997%20Z.z.%3a" TargetMode="External"/><Relationship Id="rId1262" Type="http://schemas.openxmlformats.org/officeDocument/2006/relationships/hyperlink" Target="Notes:///4125695900292A9E/44FAA93A9FEE89164125696800363A4D/221BC6850F8268FFC125793E006BEDD7" TargetMode="External"/><Relationship Id="rId1928" Type="http://schemas.openxmlformats.org/officeDocument/2006/relationships/hyperlink" Target="aspi://module='aspi'%26link='78/1992%20Zb.%3a" TargetMode="External"/><Relationship Id="rId2092" Type="http://schemas.openxmlformats.org/officeDocument/2006/relationships/hyperlink" Target="aspi://module='aspi'%26link='381/2001%20Z.z.%3a" TargetMode="External"/><Relationship Id="rId2106" Type="http://schemas.openxmlformats.org/officeDocument/2006/relationships/hyperlink" Target="aspi://module='aspi'%26link='223/2001%20Z.z.%3a" TargetMode="External"/><Relationship Id="rId271" Type="http://schemas.openxmlformats.org/officeDocument/2006/relationships/hyperlink" Target="aspi://module='aspi'%26link='95/2002%20Z.z.%3a'%26ucin-k-dni='1.11.2003'" TargetMode="External"/><Relationship Id="rId937" Type="http://schemas.openxmlformats.org/officeDocument/2006/relationships/hyperlink" Target="aspi://module='aspi'%26link='513/1991%20Zb.%3a%a7642-%a7651" TargetMode="External"/><Relationship Id="rId1122" Type="http://schemas.openxmlformats.org/officeDocument/2006/relationships/hyperlink" Target="aspi://module='aspi'%26link='431/2002%20Z.z.%3a" TargetMode="External"/><Relationship Id="rId1567" Type="http://schemas.openxmlformats.org/officeDocument/2006/relationships/hyperlink" Target="aspi://module='aspi'%26link='483/2001%20Z.z.%3a" TargetMode="External"/><Relationship Id="rId1774" Type="http://schemas.openxmlformats.org/officeDocument/2006/relationships/hyperlink" Target="aspi://module='aspi'%26link='431/2002%20Z.z.%3a" TargetMode="External"/><Relationship Id="rId1981" Type="http://schemas.openxmlformats.org/officeDocument/2006/relationships/hyperlink" Target="aspi://module='aspi'%26link='314/2001%20Z.z.%3a%a750" TargetMode="External"/><Relationship Id="rId66" Type="http://schemas.openxmlformats.org/officeDocument/2006/relationships/hyperlink" Target="Notes:///4125695900292A9E/44FAA93A9FEE89164125696800363A4D/5C982E7D299060D2C1257C7A005B01DF" TargetMode="External"/><Relationship Id="rId131" Type="http://schemas.openxmlformats.org/officeDocument/2006/relationships/hyperlink" Target="Notes:///4125695900292A9E/44FAA93A9FEE89164125696800363A4D/894BEDC39FA77215C12571330067DA53" TargetMode="External"/><Relationship Id="rId369" Type="http://schemas.openxmlformats.org/officeDocument/2006/relationships/hyperlink" Target="Notes:///41256714005310CC/5190ADAB767902B24125672B00350FA0/6DA26DFC242590A7C1256FB60074212D" TargetMode="External"/><Relationship Id="rId576" Type="http://schemas.openxmlformats.org/officeDocument/2006/relationships/hyperlink" Target="Notes:///4125695900292A9E/44FAA93A9FEE89164125696800363A4D/1B19E6A671B4FE01C1257672007659AA" TargetMode="External"/><Relationship Id="rId783" Type="http://schemas.openxmlformats.org/officeDocument/2006/relationships/hyperlink" Target="Notes:///4125695900292A9E/44FAA93A9FEE89164125696800363A4D/853A660F1D214391C1257182003C2209" TargetMode="External"/><Relationship Id="rId990" Type="http://schemas.openxmlformats.org/officeDocument/2006/relationships/hyperlink" Target="Notes:///4125695900292A9E/44FAA93A9FEE89164125696800363A4D/6C6275218B5234DAC125797C005F381B" TargetMode="External"/><Relationship Id="rId1427" Type="http://schemas.openxmlformats.org/officeDocument/2006/relationships/hyperlink" Target="Notes:///4125695900292A9E/44FAA93A9FEE89164125696800363A4D/92BEADF476930658C1257C5E005ADF67" TargetMode="External"/><Relationship Id="rId1634" Type="http://schemas.openxmlformats.org/officeDocument/2006/relationships/hyperlink" Target="Notes:///41256442002A7284/A9A2FD7AC27B41214125643A004AB177/C12565AF00497F25FB522F773DC6B1FA" TargetMode="External"/><Relationship Id="rId1841" Type="http://schemas.openxmlformats.org/officeDocument/2006/relationships/hyperlink" Target="Notes:///4125695900292A9E/44FAA93A9FEE89164125696800363A4D/AA79FF4EC3C7C570C1257B09006E011A" TargetMode="External"/><Relationship Id="rId229" Type="http://schemas.openxmlformats.org/officeDocument/2006/relationships/hyperlink" Target="Notes:///41256714005310CC/5190ADAB767902B24125672B00350FA0/9A39F354A5C5E59FC1256FC000506898" TargetMode="External"/><Relationship Id="rId436" Type="http://schemas.openxmlformats.org/officeDocument/2006/relationships/hyperlink" Target="Notes:///80256331004C87FD/AAC7D56CA8FD884B852563BE00610639/28402CF7E65FD9FEC125728100334EE0" TargetMode="External"/><Relationship Id="rId643" Type="http://schemas.openxmlformats.org/officeDocument/2006/relationships/hyperlink" Target="aspi://module='aspi'%26link='203/2011%20Z.z.%3a" TargetMode="External"/><Relationship Id="rId1066" Type="http://schemas.openxmlformats.org/officeDocument/2006/relationships/hyperlink" Target="aspi://module='aspi'%26link='455/1991%20Zb.%3a" TargetMode="External"/><Relationship Id="rId1273" Type="http://schemas.openxmlformats.org/officeDocument/2006/relationships/hyperlink" Target="aspi://module='aspi'%26link='563/2009%20Z.z.%3a%26ucin-k-dni='1.1.2012'" TargetMode="External"/><Relationship Id="rId1480" Type="http://schemas.openxmlformats.org/officeDocument/2006/relationships/hyperlink" Target="Notes:///4125695900292A9E/44FAA93A9FEE89164125696800363A4D/AD7F2DCF815BDC99C1257C81004A5C0A" TargetMode="External"/><Relationship Id="rId1939" Type="http://schemas.openxmlformats.org/officeDocument/2006/relationships/hyperlink" Target="aspi://module='aspi'%26link='340/2005%20Z.z.%3a" TargetMode="External"/><Relationship Id="rId2117" Type="http://schemas.openxmlformats.org/officeDocument/2006/relationships/hyperlink" Target="aspi://module='aspi'%26link='383/1997%20Z.z.%3a'%26ucin-k-dni='1.8.2000'" TargetMode="External"/><Relationship Id="rId850" Type="http://schemas.openxmlformats.org/officeDocument/2006/relationships/hyperlink" Target="Notes:///4125695900292A9E/44FAA93A9FEE89164125696800363A4D/34C423AAB8D9888EC1256E55005E20D6" TargetMode="External"/><Relationship Id="rId948" Type="http://schemas.openxmlformats.org/officeDocument/2006/relationships/hyperlink" Target="Notes:///4125695900292A9E/44FAA93A9FEE89164125696800363A4D/92BEADF476930658C1257C5E005ADF67" TargetMode="External"/><Relationship Id="rId1133" Type="http://schemas.openxmlformats.org/officeDocument/2006/relationships/hyperlink" Target="Notes:///4125695900292A9E/44FAA93A9FEE89164125696800363A4D/8207E046EB43F90CC125765A006EDD27" TargetMode="External"/><Relationship Id="rId1578" Type="http://schemas.openxmlformats.org/officeDocument/2006/relationships/hyperlink" Target="Notes:///4125695900292A9E/44FAA93A9FEE89164125696800363A4D/A25CBCEBCF5585ACC1257000002E90A2" TargetMode="External"/><Relationship Id="rId1701" Type="http://schemas.openxmlformats.org/officeDocument/2006/relationships/hyperlink" Target="Notes:///4125695900292A9E/44FAA93A9FEE89164125696800363A4D/A46876459A453F4BC1256FCB00435625" TargetMode="External"/><Relationship Id="rId1785" Type="http://schemas.openxmlformats.org/officeDocument/2006/relationships/hyperlink" Target="Notes:///4125695900292A9E/44FAA93A9FEE89164125696800363A4D/8207E046EB43F90CC125765A006EDD27" TargetMode="External"/><Relationship Id="rId1992" Type="http://schemas.openxmlformats.org/officeDocument/2006/relationships/hyperlink" Target="aspi://module='aspi'%26link='194/1990%20Zb.%3a" TargetMode="External"/><Relationship Id="rId77" Type="http://schemas.openxmlformats.org/officeDocument/2006/relationships/hyperlink" Target="Notes:///4125695900292A9E/44FAA93A9FEE89164125696800363A4D/A23F86C86C1B7777C1256E400030D7D9" TargetMode="External"/><Relationship Id="rId282" Type="http://schemas.openxmlformats.org/officeDocument/2006/relationships/hyperlink" Target="aspi://module='aspi'%26link='5/2004%20Z.z.%3a" TargetMode="External"/><Relationship Id="rId503" Type="http://schemas.openxmlformats.org/officeDocument/2006/relationships/hyperlink" Target="aspi://module='aspi'%26link='40/1964%20Zb.%3a%a7829-%a7841" TargetMode="External"/><Relationship Id="rId587" Type="http://schemas.openxmlformats.org/officeDocument/2006/relationships/hyperlink" Target="aspi://module='aspi'%26link='566/2001%20Z.z.%3a" TargetMode="External"/><Relationship Id="rId710" Type="http://schemas.openxmlformats.org/officeDocument/2006/relationships/hyperlink" Target="Notes:///4125695900292A9E/44FAA93A9FEE89164125696800363A4D/7E0F0AE350B4AACBC12574BA004709DC" TargetMode="External"/><Relationship Id="rId808" Type="http://schemas.openxmlformats.org/officeDocument/2006/relationships/hyperlink" Target="Notes:///41256714005310CC/5190ADAB767902B24125672B00350FA0/19956D04A40C4BB4C1257417004C5477" TargetMode="External"/><Relationship Id="rId1340" Type="http://schemas.openxmlformats.org/officeDocument/2006/relationships/hyperlink" Target="Notes:///4125695900292A9E/44FAA93A9FEE89164125696800363A4D/312E56896D1AB9E1C1257C650068260D" TargetMode="External"/><Relationship Id="rId1438" Type="http://schemas.openxmlformats.org/officeDocument/2006/relationships/hyperlink" Target="Notes:///80256331004C87FD/AAC7D56CA8FD884B852563BE00610639/20EB8E8A045E12AAC125798800469BFC" TargetMode="External"/><Relationship Id="rId1645" Type="http://schemas.openxmlformats.org/officeDocument/2006/relationships/hyperlink" Target="Notes:///4125695900292A9E/44FAA93A9FEE89164125696800363A4D/22B4471220E0B31BC1257133007380B9" TargetMode="External"/><Relationship Id="rId2170" Type="http://schemas.openxmlformats.org/officeDocument/2006/relationships/hyperlink" Target="aspi://module='aspi'%26link='563/2009%20Z.z.%3a%a7154-%a7155%26ucin-k-dni='1.1.2012'" TargetMode="External"/><Relationship Id="rId8" Type="http://schemas.openxmlformats.org/officeDocument/2006/relationships/hyperlink" Target="Notes:///4125649C003FB6E1/D8E3A1C9213831BAC1256C5400369B45/C2256A17001C018BDE378F1EC1E11F43" TargetMode="External"/><Relationship Id="rId142" Type="http://schemas.openxmlformats.org/officeDocument/2006/relationships/hyperlink" Target="Notes:///4125695900292A9E/44FAA93A9FEE89164125696800363A4D/EC503BC416C3D440C1257288007A326E" TargetMode="External"/><Relationship Id="rId447" Type="http://schemas.openxmlformats.org/officeDocument/2006/relationships/hyperlink" Target="aspi://module='aspi'%26link='42/1991%20Zb.%3a" TargetMode="External"/><Relationship Id="rId794" Type="http://schemas.openxmlformats.org/officeDocument/2006/relationships/hyperlink" Target="aspi://module='aspi'%26link='563/2009%20Z.z.%3a%26ucin-k-dni='1.1.2012'" TargetMode="External"/><Relationship Id="rId1077" Type="http://schemas.openxmlformats.org/officeDocument/2006/relationships/hyperlink" Target="Notes:///4125695900292A9E/44FAA93A9FEE89164125696800363A4D/0BA13CF6311768C0C12571330073121E" TargetMode="External"/><Relationship Id="rId1200" Type="http://schemas.openxmlformats.org/officeDocument/2006/relationships/hyperlink" Target="aspi://module='aspi'%26link='5/2004%20Z.z.%3a%a750a%26ucin-k-dni='1.5.2008'" TargetMode="External"/><Relationship Id="rId1852" Type="http://schemas.openxmlformats.org/officeDocument/2006/relationships/hyperlink" Target="Notes:///4125695900292A9E/44FAA93A9FEE89164125696800363A4D/E3D0B8919878BC42C1257C7A00647278" TargetMode="External"/><Relationship Id="rId2030" Type="http://schemas.openxmlformats.org/officeDocument/2006/relationships/hyperlink" Target="aspi://module='aspi'%26link='566/1992%20Zb.%3a" TargetMode="External"/><Relationship Id="rId2128" Type="http://schemas.openxmlformats.org/officeDocument/2006/relationships/hyperlink" Target="aspi://module='aspi'%26link='465/1991%20Zb.%3a" TargetMode="External"/><Relationship Id="rId654" Type="http://schemas.openxmlformats.org/officeDocument/2006/relationships/hyperlink" Target="Notes:///C12564D7003B0F21/9D6054F472080BC38025649D003D0997/F6F4971FCD46C0D55D3608BC285C30B2" TargetMode="External"/><Relationship Id="rId861" Type="http://schemas.openxmlformats.org/officeDocument/2006/relationships/hyperlink" Target="Notes:///4125695900292A9E/44FAA93A9FEE89164125696800363A4D/805BE3D6410028FBC1256FBF0033FD37" TargetMode="External"/><Relationship Id="rId959" Type="http://schemas.openxmlformats.org/officeDocument/2006/relationships/hyperlink" Target="Notes:///4125695900292A9E/44FAA93A9FEE89164125696800363A4D/E9E4C6DB5877775DC1257904006B738D" TargetMode="External"/><Relationship Id="rId1284" Type="http://schemas.openxmlformats.org/officeDocument/2006/relationships/hyperlink" Target="Notes:///4125695900292A9E/44FAA93A9FEE89164125696800363A4D/5304B607910270E9C1257C810051C5BB" TargetMode="External"/><Relationship Id="rId1491" Type="http://schemas.openxmlformats.org/officeDocument/2006/relationships/hyperlink" Target="Notes:///4125695900292A9E/44FAA93A9FEE89164125696800363A4D/9E48DFE5E3F24812C125783D0060063E" TargetMode="External"/><Relationship Id="rId1505" Type="http://schemas.openxmlformats.org/officeDocument/2006/relationships/hyperlink" Target="Notes:///80256331004C87FD/AAC7D56CA8FD884B852563BE00610639/20EB8E8A045E12AAC125798800469BFC" TargetMode="External"/><Relationship Id="rId1589" Type="http://schemas.openxmlformats.org/officeDocument/2006/relationships/hyperlink" Target="Notes:///4125695900292A9E/44FAA93A9FEE89164125696800363A4D/8EBD67F3AFAC4E92C125713300737952" TargetMode="External"/><Relationship Id="rId1712" Type="http://schemas.openxmlformats.org/officeDocument/2006/relationships/hyperlink" Target="Notes:///4125695900292A9E/44FAA93A9FEE89164125696800363A4D/A23F86C86C1B7777C1256E400030D7D9" TargetMode="External"/><Relationship Id="rId293" Type="http://schemas.openxmlformats.org/officeDocument/2006/relationships/hyperlink" Target="Notes:///4125695900292A9E/44FAA93A9FEE89164125696800363A4D/3453AAA2BD1E3393C1257112004CDE2C" TargetMode="External"/><Relationship Id="rId307" Type="http://schemas.openxmlformats.org/officeDocument/2006/relationships/hyperlink" Target="Notes:///41256714005310CC/5190ADAB767902B24125672B00350FA0/135A710F0FB6CE57C125741D004155E5" TargetMode="External"/><Relationship Id="rId514" Type="http://schemas.openxmlformats.org/officeDocument/2006/relationships/hyperlink" Target="Notes:///4125695900292A9E/44FAA93A9FEE89164125696800363A4D/5304B607910270E9C1257C810051C5BB" TargetMode="External"/><Relationship Id="rId721" Type="http://schemas.openxmlformats.org/officeDocument/2006/relationships/hyperlink" Target="Notes:///4125695900292A9E/44FAA93A9FEE89164125696800363A4D/6C6275218B5234DAC125797C005F381B" TargetMode="External"/><Relationship Id="rId1144" Type="http://schemas.openxmlformats.org/officeDocument/2006/relationships/hyperlink" Target="Notes:///4125695900292A9E/44FAA93A9FEE89164125696800363A4D/9ECE279D27F46CE1C1257B8B0042FADC" TargetMode="External"/><Relationship Id="rId1351" Type="http://schemas.openxmlformats.org/officeDocument/2006/relationships/hyperlink" Target="Notes:///41256499004B1C5D/CD73188EB522EAA9412564420045164B/864328889970A6C2C1256F82003406F3" TargetMode="External"/><Relationship Id="rId1449" Type="http://schemas.openxmlformats.org/officeDocument/2006/relationships/hyperlink" Target="Notes:///4125695900292A9E/44FAA93A9FEE89164125696800363A4D/92BEADF476930658C1257C5E005ADF67" TargetMode="External"/><Relationship Id="rId1796" Type="http://schemas.openxmlformats.org/officeDocument/2006/relationships/hyperlink" Target="Notes:///4125695900292A9E/44FAA93A9FEE89164125696800363A4D/9E48DFE5E3F24812C125783D0060063E" TargetMode="External"/><Relationship Id="rId2181" Type="http://schemas.openxmlformats.org/officeDocument/2006/relationships/hyperlink" Target="aspi://module='aspi'%26link='455/2003%20Zb.%3a%a745a,%a766ba" TargetMode="External"/><Relationship Id="rId88" Type="http://schemas.openxmlformats.org/officeDocument/2006/relationships/hyperlink" Target="Notes:///4125695900292A9E/44FAA93A9FEE89164125696800363A4D/62429D1FFF18E392C1257429003ACC9F" TargetMode="External"/><Relationship Id="rId153" Type="http://schemas.openxmlformats.org/officeDocument/2006/relationships/hyperlink" Target="Notes:///4125695900292A9E/44FAA93A9FEE89164125696800363A4D/45BC6BC46057A529C1257C5E0067CF0F" TargetMode="External"/><Relationship Id="rId360" Type="http://schemas.openxmlformats.org/officeDocument/2006/relationships/hyperlink" Target="Notes:///4125695900292A9E/44FAA93A9FEE89164125696800363A4D/5A8195ABCE5B005FC1257120004D8638" TargetMode="External"/><Relationship Id="rId598" Type="http://schemas.openxmlformats.org/officeDocument/2006/relationships/hyperlink" Target="aspi://module='aspi'%26link='513/1991%20Zb.%3a%a7100" TargetMode="External"/><Relationship Id="rId819" Type="http://schemas.openxmlformats.org/officeDocument/2006/relationships/hyperlink" Target="Notes:///4125695900292A9E/44FAA93A9FEE89164125696800363A4D/853A660F1D214391C1257182003C2209" TargetMode="External"/><Relationship Id="rId1004" Type="http://schemas.openxmlformats.org/officeDocument/2006/relationships/hyperlink" Target="aspi://module='aspi'%26link='431/2002%20Z.z.%3a" TargetMode="External"/><Relationship Id="rId1211" Type="http://schemas.openxmlformats.org/officeDocument/2006/relationships/hyperlink" Target="Notes:///4125695900292A9E/44FAA93A9FEE89164125696800363A4D/AF8FF0BA968C8181C125747D0059899C" TargetMode="External"/><Relationship Id="rId1656" Type="http://schemas.openxmlformats.org/officeDocument/2006/relationships/hyperlink" Target="Notes:///4125695900292A9E/44FAA93A9FEE89164125696800363A4D/A23F86C86C1B7777C1256E400030D7D9" TargetMode="External"/><Relationship Id="rId1863" Type="http://schemas.openxmlformats.org/officeDocument/2006/relationships/hyperlink" Target="Notes:///41256442002A7284/A9A2FD7AC27B41214125643A004AB177/C2256A16004A5B5252AA8E190C25880B" TargetMode="External"/><Relationship Id="rId2041" Type="http://schemas.openxmlformats.org/officeDocument/2006/relationships/hyperlink" Target="aspi://module='aspi'%26link='431/2002%20Z.z.%3a%a717a%26ucin-k-dni='1.1.2005'" TargetMode="External"/><Relationship Id="rId220" Type="http://schemas.openxmlformats.org/officeDocument/2006/relationships/hyperlink" Target="aspi://module='aspi'%26link='328/2002%20Z.z.%3a" TargetMode="External"/><Relationship Id="rId458" Type="http://schemas.openxmlformats.org/officeDocument/2006/relationships/hyperlink" Target="aspi://module='aspi'%26link='328/2002%20Z.z.%3a%a75,%a720" TargetMode="External"/><Relationship Id="rId665" Type="http://schemas.openxmlformats.org/officeDocument/2006/relationships/hyperlink" Target="Notes:///4125695900292A9E/44FAA93A9FEE89164125696800363A4D/96D4B814A3211EC0C12579BC006F7EB7" TargetMode="External"/><Relationship Id="rId872" Type="http://schemas.openxmlformats.org/officeDocument/2006/relationships/hyperlink" Target="Notes:///4125695900292A9E/44FAA93A9FEE89164125696800363A4D/96D4B814A3211EC0C12579BC006F7EB7" TargetMode="External"/><Relationship Id="rId1088" Type="http://schemas.openxmlformats.org/officeDocument/2006/relationships/hyperlink" Target="Notes:///4125695900292A9E/44FAA93A9FEE89164125696800363A4D/1B19E6A671B4FE01C1257672007659AA" TargetMode="External"/><Relationship Id="rId1295" Type="http://schemas.openxmlformats.org/officeDocument/2006/relationships/hyperlink" Target="Notes:///4125695900292A9E/44FAA93A9FEE89164125696800363A4D/221BC6850F8268FFC125793E006BEDD7" TargetMode="External"/><Relationship Id="rId1309" Type="http://schemas.openxmlformats.org/officeDocument/2006/relationships/hyperlink" Target="aspi://module='aspi'%26link='511/1992%20Z.z.%3a%a75" TargetMode="External"/><Relationship Id="rId1516" Type="http://schemas.openxmlformats.org/officeDocument/2006/relationships/hyperlink" Target="Notes:///4125649C003FB6E1/369CB3965029FC1441256436004AC046/4125649C003FB6E1185D819C946B12E3" TargetMode="External"/><Relationship Id="rId1723" Type="http://schemas.openxmlformats.org/officeDocument/2006/relationships/hyperlink" Target="Notes:///4125695900292A9E/44FAA93A9FEE89164125696800363A4D/A67D7E2C1CA718C1C1256FB700530A10" TargetMode="External"/><Relationship Id="rId1930" Type="http://schemas.openxmlformats.org/officeDocument/2006/relationships/hyperlink" Target="aspi://module='aspi'%26link='618/2003%20Z.z.%3a%a739,%a771" TargetMode="External"/><Relationship Id="rId2139" Type="http://schemas.openxmlformats.org/officeDocument/2006/relationships/hyperlink" Target="aspi://module='aspi'%26link='331/2011%20Z.z.%3a" TargetMode="External"/><Relationship Id="rId15" Type="http://schemas.openxmlformats.org/officeDocument/2006/relationships/hyperlink" Target="Notes:///4125695900292A9E/44FAA93A9FEE89164125696800363A4D/F1331B3B2FD70986C125713300675D4A" TargetMode="External"/><Relationship Id="rId318" Type="http://schemas.openxmlformats.org/officeDocument/2006/relationships/hyperlink" Target="Notes:///4125695900292A9E/44FAA93A9FEE89164125696800363A4D/259083319F018862C12572A10042A0A2" TargetMode="External"/><Relationship Id="rId525" Type="http://schemas.openxmlformats.org/officeDocument/2006/relationships/hyperlink" Target="aspi://module='aspi'%26link='571/2009%20Z.z.%3a%a7123ac" TargetMode="External"/><Relationship Id="rId732" Type="http://schemas.openxmlformats.org/officeDocument/2006/relationships/hyperlink" Target="aspi://module='aspi'%26link='250/2012%20Z.z.%3a%a722" TargetMode="External"/><Relationship Id="rId1155" Type="http://schemas.openxmlformats.org/officeDocument/2006/relationships/hyperlink" Target="aspi://module='aspi'%26link='185/2009%20Z.z.%3a%a77" TargetMode="External"/><Relationship Id="rId1362" Type="http://schemas.openxmlformats.org/officeDocument/2006/relationships/hyperlink" Target="Notes:///4125695900292A9E/44FAA93A9FEE89164125696800363A4D/8207E046EB43F90CC125765A006EDD27" TargetMode="External"/><Relationship Id="rId2192" Type="http://schemas.openxmlformats.org/officeDocument/2006/relationships/hyperlink" Target="aspi://module='aspi'%26link='323/1992%20Zb.%3a%a710" TargetMode="External"/><Relationship Id="rId2206" Type="http://schemas.openxmlformats.org/officeDocument/2006/relationships/hyperlink" Target="aspi://module='aspi'%26link='581/2004%20Z.z.%3a%a768-%a775" TargetMode="External"/><Relationship Id="rId99" Type="http://schemas.openxmlformats.org/officeDocument/2006/relationships/hyperlink" Target="aspi://module='aspi'%26link='665/2002%20Z.z.%3a" TargetMode="External"/><Relationship Id="rId164" Type="http://schemas.openxmlformats.org/officeDocument/2006/relationships/hyperlink" Target="Notes:///80256331004C87FD/356066069B94DAC480256476004DD558/0929B14D9D5B22E3C1257850003F1F78" TargetMode="External"/><Relationship Id="rId371" Type="http://schemas.openxmlformats.org/officeDocument/2006/relationships/hyperlink" Target="Notes:///4125695900292A9E/44FAA93A9FEE89164125696800363A4D/5A8195ABCE5B005FC1257120004D8638" TargetMode="External"/><Relationship Id="rId1015" Type="http://schemas.openxmlformats.org/officeDocument/2006/relationships/hyperlink" Target="Notes:///4125695900292A9E/44FAA93A9FEE89164125696800363A4D/34C423AAB8D9888EC1256E55005E20D6" TargetMode="External"/><Relationship Id="rId1222" Type="http://schemas.openxmlformats.org/officeDocument/2006/relationships/hyperlink" Target="Notes:///4125695900292A9E/44FAA93A9FEE89164125696800363A4D/3F0DA8A5386FCF01C12578D0006A0EF7" TargetMode="External"/><Relationship Id="rId1667" Type="http://schemas.openxmlformats.org/officeDocument/2006/relationships/hyperlink" Target="Notes:///4125695900292A9E/44FAA93A9FEE89164125696800363A4D/FC199DF4339290BBC1257337006C90D2" TargetMode="External"/><Relationship Id="rId1874" Type="http://schemas.openxmlformats.org/officeDocument/2006/relationships/hyperlink" Target="aspi://module='aspi'%26link='253/1998%20Z.z.%3a" TargetMode="External"/><Relationship Id="rId2052" Type="http://schemas.openxmlformats.org/officeDocument/2006/relationships/hyperlink" Target="aspi://module='aspi'%26link='431/2002%20Z.z.%3a%a716" TargetMode="External"/><Relationship Id="rId469" Type="http://schemas.openxmlformats.org/officeDocument/2006/relationships/hyperlink" Target="aspi://module='aspi'%26link='571/2009%20Z.z.%3a" TargetMode="External"/><Relationship Id="rId676" Type="http://schemas.openxmlformats.org/officeDocument/2006/relationships/hyperlink" Target="Notes:///4125695900292A9E/44FAA93A9FEE89164125696800363A4D/3ED771B8C7B7F5BEC125728C004D4A34" TargetMode="External"/><Relationship Id="rId883" Type="http://schemas.openxmlformats.org/officeDocument/2006/relationships/hyperlink" Target="aspi://module='aspi'%26link='414/2002%20Z.z.%3a" TargetMode="External"/><Relationship Id="rId1099" Type="http://schemas.openxmlformats.org/officeDocument/2006/relationships/hyperlink" Target="Notes:///4125695900292A9E/44FAA93A9FEE89164125696800363A4D/1B19E6A671B4FE01C1257672007659AA" TargetMode="External"/><Relationship Id="rId1527" Type="http://schemas.openxmlformats.org/officeDocument/2006/relationships/hyperlink" Target="aspi://module='aspi'%26link='511/1992%20Z.z.%3a%a75" TargetMode="External"/><Relationship Id="rId1734" Type="http://schemas.openxmlformats.org/officeDocument/2006/relationships/hyperlink" Target="Notes:///41256499004B1C5D/CD73188EB522EAA9412564420045164B/6DDA055EF8AA8AE0C12574A60044F019" TargetMode="External"/><Relationship Id="rId1941" Type="http://schemas.openxmlformats.org/officeDocument/2006/relationships/hyperlink" Target="aspi://module='aspi'%26link='618/2003%20Z.z.%3a%a781%26ucin-k-dni='1.3.2007'" TargetMode="External"/><Relationship Id="rId26" Type="http://schemas.openxmlformats.org/officeDocument/2006/relationships/hyperlink" Target="Notes:///C125736B003DD6C4/44FAA93A9FEE89164125696800363A4D/E527702980C006FEC12577CE00485DA0" TargetMode="External"/><Relationship Id="rId231" Type="http://schemas.openxmlformats.org/officeDocument/2006/relationships/hyperlink" Target="Notes:///4125695900292A9E/44FAA93A9FEE89164125696800363A4D/259083319F018862C12572A10042A0A2" TargetMode="External"/><Relationship Id="rId329" Type="http://schemas.openxmlformats.org/officeDocument/2006/relationships/hyperlink" Target="Notes:///4125695900292A9E/44FAA93A9FEE89164125696800363A4D/A97011A3F3DFDAC2C12571330067EEBE" TargetMode="External"/><Relationship Id="rId536" Type="http://schemas.openxmlformats.org/officeDocument/2006/relationships/hyperlink" Target="Notes:///4125695900292A9E/44FAA93A9FEE89164125696800363A4D/AC3890DC2C77D6A3C125713300682C60" TargetMode="External"/><Relationship Id="rId1166" Type="http://schemas.openxmlformats.org/officeDocument/2006/relationships/hyperlink" Target="Notes:///41256714005310CC/5190ADAB767902B24125672B00350FA0/F2A415ACE0E34671C1257417004C74A1" TargetMode="External"/><Relationship Id="rId1373" Type="http://schemas.openxmlformats.org/officeDocument/2006/relationships/hyperlink" Target="Notes:///4125695900292A9E/44FAA93A9FEE89164125696800363A4D/1B19E6A671B4FE01C1257672007659AA" TargetMode="External"/><Relationship Id="rId2217" Type="http://schemas.openxmlformats.org/officeDocument/2006/relationships/hyperlink" Target="Notes:///C125736B003DD6C4/5190ADAB767902B24125672B00350FA0/507E9AD0FCA12FBCC12573EB003ACDC7" TargetMode="External"/><Relationship Id="rId175" Type="http://schemas.openxmlformats.org/officeDocument/2006/relationships/hyperlink" Target="Notes:///4125695900292A9E/44FAA93A9FEE89164125696800363A4D/0631D1CB1B9E5CEAC12576A600394AE8" TargetMode="External"/><Relationship Id="rId743" Type="http://schemas.openxmlformats.org/officeDocument/2006/relationships/hyperlink" Target="aspi://module='aspi'%26link='311/2001%20Z.z.%3a%a787a" TargetMode="External"/><Relationship Id="rId950" Type="http://schemas.openxmlformats.org/officeDocument/2006/relationships/hyperlink" Target="Notes:///C12564D7003B0F21/9D6054F472080BC38025649D003D0997/9CA7EFFB9713D34F130A89A236C58690" TargetMode="External"/><Relationship Id="rId1026" Type="http://schemas.openxmlformats.org/officeDocument/2006/relationships/hyperlink" Target="Notes:///80256331004C87FD/AAC7D56CA8FD884B852563BE00610639/906F1C6D1DA803ABC1257225003F318B" TargetMode="External"/><Relationship Id="rId1580" Type="http://schemas.openxmlformats.org/officeDocument/2006/relationships/hyperlink" Target="Notes:///4125695900292A9E/44FAA93A9FEE89164125696800363A4D/766E3F92DAB71EDFC1257293004426A7" TargetMode="External"/><Relationship Id="rId1678" Type="http://schemas.openxmlformats.org/officeDocument/2006/relationships/hyperlink" Target="Notes:///41256714005310CC/5190ADAB767902B24125672B00350FA0/C5F4C6E78031407CC1257142004B84E2" TargetMode="External"/><Relationship Id="rId1801" Type="http://schemas.openxmlformats.org/officeDocument/2006/relationships/hyperlink" Target="Notes:///4125695900292A9E/44FAA93A9FEE89164125696800363A4D/3941965CFE8698CBC1257851003A0A89" TargetMode="External"/><Relationship Id="rId1885" Type="http://schemas.openxmlformats.org/officeDocument/2006/relationships/hyperlink" Target="aspi://module='aspi'%26link='462/2002%20Z.z.%3a'%26ucin-k-dni='7.12.2002'" TargetMode="External"/><Relationship Id="rId382" Type="http://schemas.openxmlformats.org/officeDocument/2006/relationships/hyperlink" Target="aspi://module='aspi'%26link='40/1964%20Zb.%3a%a7842" TargetMode="External"/><Relationship Id="rId603" Type="http://schemas.openxmlformats.org/officeDocument/2006/relationships/hyperlink" Target="Notes:///4125695900292A9E/44FAA93A9FEE89164125696800363A4D/6A5D3304248D0D12C1257B09006E7FDC" TargetMode="External"/><Relationship Id="rId687" Type="http://schemas.openxmlformats.org/officeDocument/2006/relationships/hyperlink" Target="Notes:///41256714005310CC/5190ADAB767902B24125672B00350FA0/960C24C8CED16E8AC1256FCE003C5A84" TargetMode="External"/><Relationship Id="rId810" Type="http://schemas.openxmlformats.org/officeDocument/2006/relationships/hyperlink" Target="Notes:///4125695900292A9E/44FAA93A9FEE89164125696800363A4D/853A660F1D214391C1257182003C2209" TargetMode="External"/><Relationship Id="rId908" Type="http://schemas.openxmlformats.org/officeDocument/2006/relationships/hyperlink" Target="Notes:///4125695900292A9E/44FAA93A9FEE89164125696800363A4D/6203F32344BC3C02C125713300686E7C" TargetMode="External"/><Relationship Id="rId1233" Type="http://schemas.openxmlformats.org/officeDocument/2006/relationships/hyperlink" Target="Notes:///4125695900292A9E/44FAA93A9FEE89164125696800363A4D/D7FACB79CCF53747C12577B10036DB93" TargetMode="External"/><Relationship Id="rId1440" Type="http://schemas.openxmlformats.org/officeDocument/2006/relationships/hyperlink" Target="Notes:///4125695900292A9E/44FAA93A9FEE89164125696800363A4D/3941965CFE8698CBC1257851003A0A89" TargetMode="External"/><Relationship Id="rId1538" Type="http://schemas.openxmlformats.org/officeDocument/2006/relationships/hyperlink" Target="Notes:///4125695900292A9E/44FAA93A9FEE89164125696800363A4D/7BC77D134F9D6606C12576E5003AAE88" TargetMode="External"/><Relationship Id="rId2063" Type="http://schemas.openxmlformats.org/officeDocument/2006/relationships/hyperlink" Target="aspi://module='aspi'%26link='274/1993%20Z.z.%3a" TargetMode="External"/><Relationship Id="rId242" Type="http://schemas.openxmlformats.org/officeDocument/2006/relationships/hyperlink" Target="Notes:///4125695900292A9E/44FAA93A9FEE89164125696800363A4D/3ED771B8C7B7F5BEC125728C004D4A34" TargetMode="External"/><Relationship Id="rId894" Type="http://schemas.openxmlformats.org/officeDocument/2006/relationships/hyperlink" Target="aspi://module='aspi'%26link='566/2001%20Z.z.%3a" TargetMode="External"/><Relationship Id="rId1177" Type="http://schemas.openxmlformats.org/officeDocument/2006/relationships/hyperlink" Target="Notes:///4125695900292A9E/44FAA93A9FEE89164125696800363A4D/3453AAA2BD1E3393C1257112004CDE2C" TargetMode="External"/><Relationship Id="rId1300" Type="http://schemas.openxmlformats.org/officeDocument/2006/relationships/hyperlink" Target="aspi://module='aspi'%26link='380/1997%20Z.z.%3a%a770" TargetMode="External"/><Relationship Id="rId1745" Type="http://schemas.openxmlformats.org/officeDocument/2006/relationships/hyperlink" Target="Notes:///4125695900292A9E/44FAA93A9FEE89164125696800363A4D/78BFBA60D19C89FAC12572A9006677BD" TargetMode="External"/><Relationship Id="rId1952" Type="http://schemas.openxmlformats.org/officeDocument/2006/relationships/hyperlink" Target="aspi://module='aspi'%26link='362/2011%20Z.z.%3a" TargetMode="External"/><Relationship Id="rId2130" Type="http://schemas.openxmlformats.org/officeDocument/2006/relationships/hyperlink" Target="aspi://module='aspi'%26link='128/2000%20Z.z.%3a" TargetMode="External"/><Relationship Id="rId37" Type="http://schemas.openxmlformats.org/officeDocument/2006/relationships/hyperlink" Target="Notes:///80256331004C87FD/356066069B94DAC480256476004DD558/0929B14D9D5B22E3C1257850003F1F78" TargetMode="External"/><Relationship Id="rId102" Type="http://schemas.openxmlformats.org/officeDocument/2006/relationships/hyperlink" Target="aspi://module='aspi'%26link='222/2004%20Z.z.%3a" TargetMode="External"/><Relationship Id="rId547" Type="http://schemas.openxmlformats.org/officeDocument/2006/relationships/hyperlink" Target="Notes:///41256714005310CC/5190ADAB767902B24125672B00350FA0/3865C51214CBA001C1256FCE003C1958" TargetMode="External"/><Relationship Id="rId754" Type="http://schemas.openxmlformats.org/officeDocument/2006/relationships/hyperlink" Target="aspi://module='aspi'%26link='431/2002%20Z.z.%3a%a716" TargetMode="External"/><Relationship Id="rId961" Type="http://schemas.openxmlformats.org/officeDocument/2006/relationships/hyperlink" Target="Notes:///80256331004C87FD/AAC7D56CA8FD884B852563BE00610639/28402CF7E65FD9FEC125728100334EE0" TargetMode="External"/><Relationship Id="rId1384" Type="http://schemas.openxmlformats.org/officeDocument/2006/relationships/hyperlink" Target="Notes:///4125695900292A9E/44FAA93A9FEE89164125696800363A4D/173A46AB3DCE1888C1257B0E00385EC3" TargetMode="External"/><Relationship Id="rId1591" Type="http://schemas.openxmlformats.org/officeDocument/2006/relationships/hyperlink" Target="Notes:///4125695900292A9E/44FAA93A9FEE89164125696800363A4D/3941965CFE8698CBC1257851003A0A89" TargetMode="External"/><Relationship Id="rId1605" Type="http://schemas.openxmlformats.org/officeDocument/2006/relationships/hyperlink" Target="aspi://module='aspi'%26link='172/2005%20Z.z.%3a%a77" TargetMode="External"/><Relationship Id="rId1689" Type="http://schemas.openxmlformats.org/officeDocument/2006/relationships/hyperlink" Target="Notes:///41256442002A7284/A9A2FD7AC27B41214125643A004AB177/C12565AF00497F25FB522F773DC6B1FA" TargetMode="External"/><Relationship Id="rId1812" Type="http://schemas.openxmlformats.org/officeDocument/2006/relationships/hyperlink" Target="Notes:///4125695900292A9E/44FAA93A9FEE89164125696800363A4D/78A1302EA234B76AC1257A01004804D4" TargetMode="External"/><Relationship Id="rId90" Type="http://schemas.openxmlformats.org/officeDocument/2006/relationships/hyperlink" Target="Notes:///80256331004C87FD/AAC7D56CA8FD884B852563BE00610639/906F1C6D1DA803ABC1257225003F318B" TargetMode="External"/><Relationship Id="rId186" Type="http://schemas.openxmlformats.org/officeDocument/2006/relationships/hyperlink" Target="Notes:///4125695900292A9E/44FAA93A9FEE89164125696800363A4D/B0BC3FA9BAC2D75AC12572A1003D7890" TargetMode="External"/><Relationship Id="rId393" Type="http://schemas.openxmlformats.org/officeDocument/2006/relationships/hyperlink" Target="Notes:///4125695900292A9E/44FAA93A9FEE89164125696800363A4D/5A8195ABCE5B005FC1257120004D8638" TargetMode="External"/><Relationship Id="rId407" Type="http://schemas.openxmlformats.org/officeDocument/2006/relationships/hyperlink" Target="Notes:///4125695900292A9E/44FAA93A9FEE89164125696800363A4D/C038E0DF4F1F7B0DC12571330067F829" TargetMode="External"/><Relationship Id="rId614" Type="http://schemas.openxmlformats.org/officeDocument/2006/relationships/hyperlink" Target="Notes:///4125695900292A9E/44FAA93A9FEE89164125696800363A4D/45BC6BC46057A529C1257C5E0067CF0F" TargetMode="External"/><Relationship Id="rId821" Type="http://schemas.openxmlformats.org/officeDocument/2006/relationships/hyperlink" Target="Notes:///4125695900292A9E/44FAA93A9FEE89164125696800363A4D/A23F86C86C1B7777C1256E400030D7D9" TargetMode="External"/><Relationship Id="rId1037" Type="http://schemas.openxmlformats.org/officeDocument/2006/relationships/hyperlink" Target="Notes:///41256714005310CC/5190ADAB767902B24125672B00350FA0/A54907103F626E52C12574100042B2C6" TargetMode="External"/><Relationship Id="rId1244" Type="http://schemas.openxmlformats.org/officeDocument/2006/relationships/hyperlink" Target="aspi://module='aspi'%26link='331/2011%20Z.z.%3a" TargetMode="External"/><Relationship Id="rId1451" Type="http://schemas.openxmlformats.org/officeDocument/2006/relationships/hyperlink" Target="aspi://module='aspi'%26link='311/2001%20Z.z.%3a%a7134%26ucin-k-dni='1.9.2007'" TargetMode="External"/><Relationship Id="rId1896" Type="http://schemas.openxmlformats.org/officeDocument/2006/relationships/hyperlink" Target="aspi://module='aspi'%26link='669/2002%20Z.z.%3a" TargetMode="External"/><Relationship Id="rId2074" Type="http://schemas.openxmlformats.org/officeDocument/2006/relationships/hyperlink" Target="aspi://module='aspi'%26link='385/1999%20Z.z.%3a" TargetMode="External"/><Relationship Id="rId253" Type="http://schemas.openxmlformats.org/officeDocument/2006/relationships/hyperlink" Target="Notes:///41256714005310CC/5190ADAB767902B24125672B00350FA0/4895D2238A2BB6FCC125741D00414667" TargetMode="External"/><Relationship Id="rId460" Type="http://schemas.openxmlformats.org/officeDocument/2006/relationships/hyperlink" Target="aspi://module='aspi'%26link='43/2004%20Z.z.%3a%a740%26ucin-k-dni='1.1.2005'" TargetMode="External"/><Relationship Id="rId698" Type="http://schemas.openxmlformats.org/officeDocument/2006/relationships/hyperlink" Target="Notes:///41256714005310CC/5190ADAB767902B24125672B00350FA0/76AD77C4A3EFBA10C12571160035AF26" TargetMode="External"/><Relationship Id="rId919" Type="http://schemas.openxmlformats.org/officeDocument/2006/relationships/hyperlink" Target="Notes:///4125695900292A9E/44FAA93A9FEE89164125696800363A4D/6203F32344BC3C02C125713300686E7C" TargetMode="External"/><Relationship Id="rId1090" Type="http://schemas.openxmlformats.org/officeDocument/2006/relationships/hyperlink" Target="Notes:///4125695900292A9E/44FAA93A9FEE89164125696800363A4D/0BA13CF6311768C0C12571330073121E" TargetMode="External"/><Relationship Id="rId1104" Type="http://schemas.openxmlformats.org/officeDocument/2006/relationships/hyperlink" Target="Notes:///80256331004C87FD/AAC7D56CA8FD884B852563BE00610639/28402CF7E65FD9FEC125728100334EE0" TargetMode="External"/><Relationship Id="rId1311" Type="http://schemas.openxmlformats.org/officeDocument/2006/relationships/hyperlink" Target="Notes:///4125695900292A9E/44FAA93A9FEE89164125696800363A4D/7847DD6F8C58A448C12576C9005A5463" TargetMode="External"/><Relationship Id="rId1549" Type="http://schemas.openxmlformats.org/officeDocument/2006/relationships/hyperlink" Target="Notes:///80256331004C87FD/AAC7D56CA8FD884B852563BE00610639/20EB8E8A045E12AAC125798800469BFC" TargetMode="External"/><Relationship Id="rId1756" Type="http://schemas.openxmlformats.org/officeDocument/2006/relationships/hyperlink" Target="Notes:///4125695900292A9E/44FAA93A9FEE89164125696800363A4D/FA297764B22113AFC1257133006842B1" TargetMode="External"/><Relationship Id="rId1963" Type="http://schemas.openxmlformats.org/officeDocument/2006/relationships/hyperlink" Target="aspi://module='aspi'%26link='599/2003%20Z.z.%3a" TargetMode="External"/><Relationship Id="rId2141" Type="http://schemas.openxmlformats.org/officeDocument/2006/relationships/hyperlink" Target="aspi://module='aspi'%26link='32/1969%20Zb.%3a" TargetMode="External"/><Relationship Id="rId48" Type="http://schemas.openxmlformats.org/officeDocument/2006/relationships/hyperlink" Target="Notes:///4125695900292A9E/44FAA93A9FEE89164125696800363A4D/8328C5C2B3EA0BEAC125728C004BD5E2" TargetMode="External"/><Relationship Id="rId113" Type="http://schemas.openxmlformats.org/officeDocument/2006/relationships/hyperlink" Target="Notes:///4125695900292A9E/44FAA93A9FEE89164125696800363A4D/3267C160AEABEE50C1257C7A006579EA" TargetMode="External"/><Relationship Id="rId320" Type="http://schemas.openxmlformats.org/officeDocument/2006/relationships/hyperlink" Target="Notes:///41256714005310CC/5190ADAB767902B24125672B00350FA0/6DA26DFC242590A7C1256FB60074212D" TargetMode="External"/><Relationship Id="rId558" Type="http://schemas.openxmlformats.org/officeDocument/2006/relationships/hyperlink" Target="aspi://module='aspi'%26link='513/1991%20Zb.%3a%a7144,%a7223" TargetMode="External"/><Relationship Id="rId765" Type="http://schemas.openxmlformats.org/officeDocument/2006/relationships/hyperlink" Target="aspi://module='aspi'%26link='563/2009%20Z.z.%3a%a769%26ucin-k-dni='1.1.2012'" TargetMode="External"/><Relationship Id="rId972" Type="http://schemas.openxmlformats.org/officeDocument/2006/relationships/hyperlink" Target="aspi://module='aspi'%26link='326/2005%20Z.z.%3a" TargetMode="External"/><Relationship Id="rId1188" Type="http://schemas.openxmlformats.org/officeDocument/2006/relationships/hyperlink" Target="aspi://module='aspi'%26link='311/2001%20Z.z.%3a%a735" TargetMode="External"/><Relationship Id="rId1395" Type="http://schemas.openxmlformats.org/officeDocument/2006/relationships/hyperlink" Target="Notes:///4125695900292A9E/44FAA93A9FEE89164125696800363A4D/221BC6850F8268FFC125793E006BEDD7" TargetMode="External"/><Relationship Id="rId1409" Type="http://schemas.openxmlformats.org/officeDocument/2006/relationships/hyperlink" Target="Notes:///4125695900292A9E/44FAA93A9FEE89164125696800363A4D/259083319F018862C12572A10042A0A2" TargetMode="External"/><Relationship Id="rId1616" Type="http://schemas.openxmlformats.org/officeDocument/2006/relationships/hyperlink" Target="Notes:///4125695900292A9E/44FAA93A9FEE89164125696800363A4D/0DDF8D19F2DD9647C125782E003905F9" TargetMode="External"/><Relationship Id="rId1823" Type="http://schemas.openxmlformats.org/officeDocument/2006/relationships/hyperlink" Target="Notes:///4125695900292A9E/44FAA93A9FEE89164125696800363A4D/E9E4C6DB5877775DC1257904006B738D" TargetMode="External"/><Relationship Id="rId2001" Type="http://schemas.openxmlformats.org/officeDocument/2006/relationships/hyperlink" Target="aspi://module='aspi'%26link='572/2004%20Z.z.%3a%a72" TargetMode="External"/><Relationship Id="rId197" Type="http://schemas.openxmlformats.org/officeDocument/2006/relationships/hyperlink" Target="aspi://module='aspi'%26link='431/2002%20Z.z.%3a" TargetMode="External"/><Relationship Id="rId418" Type="http://schemas.openxmlformats.org/officeDocument/2006/relationships/hyperlink" Target="Notes:///4125695900292A9E/44FAA93A9FEE89164125696800363A4D/34C423AAB8D9888EC1256E55005E20D6" TargetMode="External"/><Relationship Id="rId625" Type="http://schemas.openxmlformats.org/officeDocument/2006/relationships/hyperlink" Target="Notes:///80256331004C87FD/AAC7D56CA8FD884B852563BE00610639/9A5B21869CC406C9C1257A8B0034F2E6" TargetMode="External"/><Relationship Id="rId832" Type="http://schemas.openxmlformats.org/officeDocument/2006/relationships/hyperlink" Target="Notes:///41256714005310CC/5190ADAB767902B24125672B00350FA0/8E1A6C8714630B07C12570C3003BDE32" TargetMode="External"/><Relationship Id="rId1048" Type="http://schemas.openxmlformats.org/officeDocument/2006/relationships/hyperlink" Target="aspi://module='aspi'%26link='50/1976%20Zb.%3a" TargetMode="External"/><Relationship Id="rId1255" Type="http://schemas.openxmlformats.org/officeDocument/2006/relationships/hyperlink" Target="Notes:///41256499004B1C5D/CD73188EB522EAA9412564420045164B/3AE826B6EB65376AC125758600582E49" TargetMode="External"/><Relationship Id="rId1462" Type="http://schemas.openxmlformats.org/officeDocument/2006/relationships/hyperlink" Target="aspi://module='aspi'%26link='182/1993%20Z.z.%3a" TargetMode="External"/><Relationship Id="rId2085" Type="http://schemas.openxmlformats.org/officeDocument/2006/relationships/hyperlink" Target="aspi://module='aspi'%26link='513/1991%20Zb.%3a%a7144,%a7208" TargetMode="External"/><Relationship Id="rId264" Type="http://schemas.openxmlformats.org/officeDocument/2006/relationships/hyperlink" Target="Notes:///4125695900292A9E/44FAA93A9FEE89164125696800363A4D/92BEADF476930658C1257C5E005ADF67" TargetMode="External"/><Relationship Id="rId471" Type="http://schemas.openxmlformats.org/officeDocument/2006/relationships/hyperlink" Target="aspi://module='aspi'%26link='305/2005%20Z.z.%3a" TargetMode="External"/><Relationship Id="rId1115" Type="http://schemas.openxmlformats.org/officeDocument/2006/relationships/hyperlink" Target="Notes:///80256331004C87FD/AAC7D56CA8FD884B852563BE00610639/906F1C6D1DA803ABC1257225003F318B" TargetMode="External"/><Relationship Id="rId1322" Type="http://schemas.openxmlformats.org/officeDocument/2006/relationships/hyperlink" Target="Notes:///41256499004B1C5D/CD73188EB522EAA9412564420045164B/13C373B616C5986FC12573E9003E7212" TargetMode="External"/><Relationship Id="rId1767" Type="http://schemas.openxmlformats.org/officeDocument/2006/relationships/hyperlink" Target="aspi://module='aspi'%26link='431/2002%20Z.z.%3a" TargetMode="External"/><Relationship Id="rId1974" Type="http://schemas.openxmlformats.org/officeDocument/2006/relationships/hyperlink" Target="aspi://module='aspi'%26link='154/2001%20Z.z.%3a'%26ucin-k-dni='1.1.2003'" TargetMode="External"/><Relationship Id="rId2152" Type="http://schemas.openxmlformats.org/officeDocument/2006/relationships/hyperlink" Target="aspi://module='aspi'%26link='380/1997%20Z.z.%3a%a737%26ucin-k-dni='1.1.2002'" TargetMode="External"/><Relationship Id="rId59" Type="http://schemas.openxmlformats.org/officeDocument/2006/relationships/hyperlink" Target="Notes:///80256331004C87FD/356066069B94DAC480256476004DD558/0929B14D9D5B22E3C1257850003F1F78" TargetMode="External"/><Relationship Id="rId124" Type="http://schemas.openxmlformats.org/officeDocument/2006/relationships/hyperlink" Target="Notes:///4125695900292A9E/44FAA93A9FEE89164125696800363A4D/582332247AC01525C12572890034CD42" TargetMode="External"/><Relationship Id="rId569" Type="http://schemas.openxmlformats.org/officeDocument/2006/relationships/hyperlink" Target="aspi://module='aspi'%26link='493/2011%20Z.z.%3a" TargetMode="External"/><Relationship Id="rId776" Type="http://schemas.openxmlformats.org/officeDocument/2006/relationships/hyperlink" Target="Notes:///4125695900292A9E/44FAA93A9FEE89164125696800363A4D/DD22F66DDCD4D0D9C1257D3B00442F9F" TargetMode="External"/><Relationship Id="rId983" Type="http://schemas.openxmlformats.org/officeDocument/2006/relationships/hyperlink" Target="Notes:///41256714005310CC/5190ADAB767902B24125672B00350FA0/061C6284B6148F94C1256E94004FE26D" TargetMode="External"/><Relationship Id="rId1199" Type="http://schemas.openxmlformats.org/officeDocument/2006/relationships/hyperlink" Target="aspi://module='aspi'%26link='511/1992%20Z.z.%3a%a75" TargetMode="External"/><Relationship Id="rId1627" Type="http://schemas.openxmlformats.org/officeDocument/2006/relationships/hyperlink" Target="aspi://module='aspi'%26link='563/2009%20Z.z.%3a%26ucin-k-dni='1.1.2012'" TargetMode="External"/><Relationship Id="rId1834" Type="http://schemas.openxmlformats.org/officeDocument/2006/relationships/hyperlink" Target="Notes:///4125695900292A9E/44FAA93A9FEE89164125696800363A4D/82C553519F8C62C4C1257B0A006A7731" TargetMode="External"/><Relationship Id="rId331" Type="http://schemas.openxmlformats.org/officeDocument/2006/relationships/hyperlink" Target="Notes:///80256331004C87FD/AAC7D56CA8FD884B852563BE00610639/9A5B21869CC406C9C1257A8B0034F2E6" TargetMode="External"/><Relationship Id="rId429" Type="http://schemas.openxmlformats.org/officeDocument/2006/relationships/hyperlink" Target="Notes:///4125695900292A9E/44FAA93A9FEE89164125696800363A4D/8207E046EB43F90CC125765A006EDD27" TargetMode="External"/><Relationship Id="rId636" Type="http://schemas.openxmlformats.org/officeDocument/2006/relationships/hyperlink" Target="Notes:///4125695900292A9E/44FAA93A9FEE89164125696800363A4D/853A660F1D214391C1257182003C2209" TargetMode="External"/><Relationship Id="rId1059" Type="http://schemas.openxmlformats.org/officeDocument/2006/relationships/hyperlink" Target="aspi://module='aspi'%26link='444/2002%20Z.z.%3a" TargetMode="External"/><Relationship Id="rId1266" Type="http://schemas.openxmlformats.org/officeDocument/2006/relationships/hyperlink" Target="Notes:///4125695900292A9E/44FAA93A9FEE89164125696800363A4D/12BC6287AFC7DC6EC1257C6C002208AD" TargetMode="External"/><Relationship Id="rId1473" Type="http://schemas.openxmlformats.org/officeDocument/2006/relationships/hyperlink" Target="Notes:///4125695900292A9E/44FAA93A9FEE89164125696800363A4D/FC199DF4339290BBC1257337006C90D2" TargetMode="External"/><Relationship Id="rId2012" Type="http://schemas.openxmlformats.org/officeDocument/2006/relationships/hyperlink" Target="aspi://module='aspi'%26link='181/1995%20Z.z.%3a%a710" TargetMode="External"/><Relationship Id="rId2096" Type="http://schemas.openxmlformats.org/officeDocument/2006/relationships/hyperlink" Target="aspi://module='aspi'%26link='326/2005%20Z.z.%3a%a747" TargetMode="External"/><Relationship Id="rId843" Type="http://schemas.openxmlformats.org/officeDocument/2006/relationships/hyperlink" Target="Notes:///4125695900292A9E/44FAA93A9FEE89164125696800363A4D/96D4B814A3211EC0C12579BC006F7EB7" TargetMode="External"/><Relationship Id="rId1126" Type="http://schemas.openxmlformats.org/officeDocument/2006/relationships/hyperlink" Target="Notes:///4125695900292A9E/44FAA93A9FEE89164125696800363A4D/8207E046EB43F90CC125765A006EDD27" TargetMode="External"/><Relationship Id="rId1680" Type="http://schemas.openxmlformats.org/officeDocument/2006/relationships/hyperlink" Target="Notes:///4125695900292A9E/44FAA93A9FEE89164125696800363A4D/3453AAA2BD1E3393C1257112004CDE2C" TargetMode="External"/><Relationship Id="rId1778" Type="http://schemas.openxmlformats.org/officeDocument/2006/relationships/hyperlink" Target="Notes:///4125695900292A9E/44FAA93A9FEE89164125696800363A4D/8207E046EB43F90CC125765A006EDD27" TargetMode="External"/><Relationship Id="rId1901" Type="http://schemas.openxmlformats.org/officeDocument/2006/relationships/hyperlink" Target="aspi://module='aspi'%26link='59/1965%20Zb.%3a'%a719,%a729,%a729a" TargetMode="External"/><Relationship Id="rId1985" Type="http://schemas.openxmlformats.org/officeDocument/2006/relationships/hyperlink" Target="aspi://module='aspi'%26link='184/2009%20Z.z.%3a%a712" TargetMode="External"/><Relationship Id="rId275" Type="http://schemas.openxmlformats.org/officeDocument/2006/relationships/hyperlink" Target="aspi://module='aspi'%26link='323/1992%20Zb.%3a" TargetMode="External"/><Relationship Id="rId482" Type="http://schemas.openxmlformats.org/officeDocument/2006/relationships/hyperlink" Target="aspi://module='aspi'%26link='326/1990%20Zb.%3a" TargetMode="External"/><Relationship Id="rId703" Type="http://schemas.openxmlformats.org/officeDocument/2006/relationships/hyperlink" Target="Notes:///4125695900292A9E/44FAA93A9FEE89164125696800363A4D/E297A30ED20A0E55C12571E6002EF5B8" TargetMode="External"/><Relationship Id="rId910" Type="http://schemas.openxmlformats.org/officeDocument/2006/relationships/hyperlink" Target="Notes:///4125649C003FB6E1/D8E3A1C9213831BAC1256C5400369B45/C2256A17001C018BF45F0A130BAA8FBC" TargetMode="External"/><Relationship Id="rId1333" Type="http://schemas.openxmlformats.org/officeDocument/2006/relationships/hyperlink" Target="Notes:///4125695900292A9E/44FAA93A9FEE89164125696800363A4D/221BC6850F8268FFC125793E006BEDD7" TargetMode="External"/><Relationship Id="rId1540" Type="http://schemas.openxmlformats.org/officeDocument/2006/relationships/hyperlink" Target="Notes:///4125695900292A9E/44FAA93A9FEE89164125696800363A4D/C4552D521F2EC320C12579CA006FD911" TargetMode="External"/><Relationship Id="rId1638" Type="http://schemas.openxmlformats.org/officeDocument/2006/relationships/hyperlink" Target="Notes:///41256442002A7284/A9A2FD7AC27B41214125643A004AB177/C12565AF00497F25FB522F773DC6B1FA" TargetMode="External"/><Relationship Id="rId2163" Type="http://schemas.openxmlformats.org/officeDocument/2006/relationships/hyperlink" Target="aspi://module='aspi'%26link='43/2004%20Z.z.%3a%a747'%26ucin-k-dni='1.1.2005'" TargetMode="External"/><Relationship Id="rId135" Type="http://schemas.openxmlformats.org/officeDocument/2006/relationships/hyperlink" Target="Notes:///4125695900292A9E/44FAA93A9FEE89164125696800363A4D/3ED771B8C7B7F5BEC125728C004D4A34" TargetMode="External"/><Relationship Id="rId342" Type="http://schemas.openxmlformats.org/officeDocument/2006/relationships/hyperlink" Target="Notes:///4125695900292A9E/44FAA93A9FEE89164125696800363A4D/116D7046B0600691C1257701004B6971" TargetMode="External"/><Relationship Id="rId787" Type="http://schemas.openxmlformats.org/officeDocument/2006/relationships/hyperlink" Target="Notes:///4125695900292A9E/44FAA93A9FEE89164125696800363A4D/8207E046EB43F90CC125765A006EDD27" TargetMode="External"/><Relationship Id="rId994" Type="http://schemas.openxmlformats.org/officeDocument/2006/relationships/hyperlink" Target="Notes:///41256714005310CC/5190ADAB767902B24125672B00350FA0/840169921785116CC125715D00491616" TargetMode="External"/><Relationship Id="rId1400" Type="http://schemas.openxmlformats.org/officeDocument/2006/relationships/hyperlink" Target="Notes:///4125695900292A9E/44FAA93A9FEE89164125696800363A4D/F153AB0C867373F7C12573EB006A4918" TargetMode="External"/><Relationship Id="rId1845" Type="http://schemas.openxmlformats.org/officeDocument/2006/relationships/hyperlink" Target="Notes:///4125695900292A9E/44FAA93A9FEE89164125696800363A4D/92BEADF476930658C1257C5E005ADF67" TargetMode="External"/><Relationship Id="rId2023" Type="http://schemas.openxmlformats.org/officeDocument/2006/relationships/hyperlink" Target="aspi://module='aspi'%26link='513/1991%20Zb.%3a%a72" TargetMode="External"/><Relationship Id="rId202" Type="http://schemas.openxmlformats.org/officeDocument/2006/relationships/hyperlink" Target="aspi://module='aspi'%26link='669/2002%20Z.z.%3a" TargetMode="External"/><Relationship Id="rId647" Type="http://schemas.openxmlformats.org/officeDocument/2006/relationships/hyperlink" Target="Notes:///4125695900292A9E/44FAA93A9FEE89164125696800363A4D/3267C160AEABEE50C1257C7A006579EA" TargetMode="External"/><Relationship Id="rId854" Type="http://schemas.openxmlformats.org/officeDocument/2006/relationships/hyperlink" Target="Notes:///41256714005310CC/5190ADAB767902B24125672B00350FA0/DBDC60F1EF1F8599C1257111003950C5" TargetMode="External"/><Relationship Id="rId1277" Type="http://schemas.openxmlformats.org/officeDocument/2006/relationships/hyperlink" Target="Notes:///4125695900292A9E/44FAA93A9FEE89164125696800363A4D/5304B607910270E9C1257C810051C5BB" TargetMode="External"/><Relationship Id="rId1484" Type="http://schemas.openxmlformats.org/officeDocument/2006/relationships/hyperlink" Target="Notes:///4125695900292A9E/44FAA93A9FEE89164125696800363A4D/FC199DF4339290BBC1257337006C90D2" TargetMode="External"/><Relationship Id="rId1691" Type="http://schemas.openxmlformats.org/officeDocument/2006/relationships/hyperlink" Target="Notes:///4125695900292A9E/44FAA93A9FEE89164125696800363A4D/A23F86C86C1B7777C1256E400030D7D9" TargetMode="External"/><Relationship Id="rId1705" Type="http://schemas.openxmlformats.org/officeDocument/2006/relationships/hyperlink" Target="Notes:///41256442002A7284/A9A2FD7AC27B41214125643A004AB177/C2256A16004A5B52017C8335F35BDB20" TargetMode="External"/><Relationship Id="rId1912" Type="http://schemas.openxmlformats.org/officeDocument/2006/relationships/hyperlink" Target="aspi://module='aspi'%26link='580/2004%20Z.z.%3a" TargetMode="External"/><Relationship Id="rId286" Type="http://schemas.openxmlformats.org/officeDocument/2006/relationships/hyperlink" Target="aspi://module='aspi'%26link='618/2003%20Z.z.%3a%a740,%a771" TargetMode="External"/><Relationship Id="rId493" Type="http://schemas.openxmlformats.org/officeDocument/2006/relationships/hyperlink" Target="aspi://module='aspi'%26link='566/2001%20Z.z.%3a" TargetMode="External"/><Relationship Id="rId507" Type="http://schemas.openxmlformats.org/officeDocument/2006/relationships/hyperlink" Target="Notes:///4125695900292A9E/44FAA93A9FEE89164125696800363A4D/9E48DFE5E3F24812C125783D0060063E" TargetMode="External"/><Relationship Id="rId714" Type="http://schemas.openxmlformats.org/officeDocument/2006/relationships/hyperlink" Target="Notes:///4125695900292A9E/44FAA93A9FEE89164125696800363A4D/1805007DF0F62698C12576720073D57E" TargetMode="External"/><Relationship Id="rId921" Type="http://schemas.openxmlformats.org/officeDocument/2006/relationships/hyperlink" Target="Notes:///4125695900292A9E/44FAA93A9FEE89164125696800363A4D/6203F32344BC3C02C125713300686E7C" TargetMode="External"/><Relationship Id="rId1137" Type="http://schemas.openxmlformats.org/officeDocument/2006/relationships/hyperlink" Target="Notes:///4125695900292A9E/44FAA93A9FEE89164125696800363A4D/74C2EC612DB7E4ACC1257120004D14B8" TargetMode="External"/><Relationship Id="rId1344" Type="http://schemas.openxmlformats.org/officeDocument/2006/relationships/hyperlink" Target="Notes:///4125695900292A9E/44FAA93A9FEE89164125696800363A4D/312E56896D1AB9E1C1257C650068260D" TargetMode="External"/><Relationship Id="rId1551" Type="http://schemas.openxmlformats.org/officeDocument/2006/relationships/hyperlink" Target="Notes:///80256331004C87FD/AAC7D56CA8FD884B852563BE00610639/20EB8E8A045E12AAC125798800469BFC" TargetMode="External"/><Relationship Id="rId1789" Type="http://schemas.openxmlformats.org/officeDocument/2006/relationships/hyperlink" Target="aspi://module='aspi'%26link='40/1964%20Zb.%3a%a7115" TargetMode="External"/><Relationship Id="rId1996" Type="http://schemas.openxmlformats.org/officeDocument/2006/relationships/hyperlink" Target="aspi://module='aspi'%26link='530/1990%20Zb.%3a%a718" TargetMode="External"/><Relationship Id="rId2174" Type="http://schemas.openxmlformats.org/officeDocument/2006/relationships/hyperlink" Target="aspi://module='aspi'%26link='331/2011%20Z.z.%3a" TargetMode="External"/><Relationship Id="rId50" Type="http://schemas.openxmlformats.org/officeDocument/2006/relationships/hyperlink" Target="Notes:///41256714005310CC/5190ADAB767902B24125672B00350FA0/7A95B857CBFCD292C1256FCE003F7023" TargetMode="External"/><Relationship Id="rId146" Type="http://schemas.openxmlformats.org/officeDocument/2006/relationships/hyperlink" Target="Notes:///4125695900292A9E/44FAA93A9FEE89164125696800363A4D/26D313DADBA2E7E7C12577010049C209" TargetMode="External"/><Relationship Id="rId353" Type="http://schemas.openxmlformats.org/officeDocument/2006/relationships/hyperlink" Target="Notes:///4125695900292A9E/44FAA93A9FEE89164125696800363A4D/FDBD51D3D08B8BF0C1257D0E0067B5F7" TargetMode="External"/><Relationship Id="rId560" Type="http://schemas.openxmlformats.org/officeDocument/2006/relationships/hyperlink" Target="aspi://module='aspi'%26link='43/2004%20Z.z.%3a" TargetMode="External"/><Relationship Id="rId798" Type="http://schemas.openxmlformats.org/officeDocument/2006/relationships/hyperlink" Target="Notes:///4125695900292A9E/44FAA93A9FEE89164125696800363A4D/6203F32344BC3C02C125713300686E7C" TargetMode="External"/><Relationship Id="rId1190" Type="http://schemas.openxmlformats.org/officeDocument/2006/relationships/hyperlink" Target="Notes:///4125695900292A9E/44FAA93A9FEE89164125696800363A4D/5A5E0107723867ADC12576A400410312" TargetMode="External"/><Relationship Id="rId1204" Type="http://schemas.openxmlformats.org/officeDocument/2006/relationships/hyperlink" Target="Notes:///4125695900292A9E/44FAA93A9FEE89164125696800363A4D/C50FE219D4F38913C125713300732F4F" TargetMode="External"/><Relationship Id="rId1411" Type="http://schemas.openxmlformats.org/officeDocument/2006/relationships/hyperlink" Target="Notes:///4125695900292A9E/44FAA93A9FEE89164125696800363A4D/3941965CFE8698CBC1257851003A0A89" TargetMode="External"/><Relationship Id="rId1649" Type="http://schemas.openxmlformats.org/officeDocument/2006/relationships/hyperlink" Target="Notes:///4125695900292A9E/44FAA93A9FEE89164125696800363A4D/853A660F1D214391C1257182003C2209" TargetMode="External"/><Relationship Id="rId1856" Type="http://schemas.openxmlformats.org/officeDocument/2006/relationships/hyperlink" Target="aspi://module='aspi'%26link='530/1990%20Zb.%3a%a714-%a717" TargetMode="External"/><Relationship Id="rId2034" Type="http://schemas.openxmlformats.org/officeDocument/2006/relationships/hyperlink" Target="aspi://module='aspi'%26link='581/2004%20Z.z.%3a%a715" TargetMode="External"/><Relationship Id="rId213" Type="http://schemas.openxmlformats.org/officeDocument/2006/relationships/hyperlink" Target="aspi://module='aspi'%26link='283/2002%20Z.z.%3a%a718-%a33a" TargetMode="External"/><Relationship Id="rId420" Type="http://schemas.openxmlformats.org/officeDocument/2006/relationships/hyperlink" Target="Notes:///4125695900292A9E/44FAA93A9FEE89164125696800363A4D/50658C93012A7819C1256E6A00447522" TargetMode="External"/><Relationship Id="rId658" Type="http://schemas.openxmlformats.org/officeDocument/2006/relationships/hyperlink" Target="Notes:///4125649C003FB6E1/F01A90FC6A4FE694C12565DE003BF88D/C2256A17001C018BD58A3D6BD9029D01" TargetMode="External"/><Relationship Id="rId865" Type="http://schemas.openxmlformats.org/officeDocument/2006/relationships/hyperlink" Target="Notes:///4125695900292A9E/44FAA93A9FEE89164125696800363A4D/34C423AAB8D9888EC1256E55005E20D6" TargetMode="External"/><Relationship Id="rId1050" Type="http://schemas.openxmlformats.org/officeDocument/2006/relationships/hyperlink" Target="aspi://module='aspi'%26link='79/1996%20Z.z.%3a" TargetMode="External"/><Relationship Id="rId1288" Type="http://schemas.openxmlformats.org/officeDocument/2006/relationships/hyperlink" Target="Notes:///4125695900292A9E/44FAA93A9FEE89164125696800363A4D/26D313DADBA2E7E7C12577010049C209" TargetMode="External"/><Relationship Id="rId1495" Type="http://schemas.openxmlformats.org/officeDocument/2006/relationships/hyperlink" Target="Notes:///4125695900292A9E/44FAA93A9FEE89164125696800363A4D/BD7F27A85D6C15FBC1257C6500672407" TargetMode="External"/><Relationship Id="rId1509" Type="http://schemas.openxmlformats.org/officeDocument/2006/relationships/hyperlink" Target="Notes:///4125695900292A9E/44FAA93A9FEE89164125696800363A4D/853A660F1D214391C1257182003C2209" TargetMode="External"/><Relationship Id="rId1716" Type="http://schemas.openxmlformats.org/officeDocument/2006/relationships/hyperlink" Target="Notes:///41256714005310CC/5190ADAB767902B24125672B00350FA0/EC974B3D8D6D78E9C1256FC00053C46A" TargetMode="External"/><Relationship Id="rId1923" Type="http://schemas.openxmlformats.org/officeDocument/2006/relationships/hyperlink" Target="aspi://module='aspi'%26link='181/1995%20Z.z.%3a%a710" TargetMode="External"/><Relationship Id="rId2101" Type="http://schemas.openxmlformats.org/officeDocument/2006/relationships/hyperlink" Target="aspi://module='aspi'%26link='581/2004%20Z.z.%3a%a76" TargetMode="External"/><Relationship Id="rId297" Type="http://schemas.openxmlformats.org/officeDocument/2006/relationships/hyperlink" Target="Notes:///4125695900292A9E/44FAA93A9FEE89164125696800363A4D/92BEADF476930658C1257C5E005ADF67" TargetMode="External"/><Relationship Id="rId518" Type="http://schemas.openxmlformats.org/officeDocument/2006/relationships/hyperlink" Target="Notes:///4125695900292A9E/44FAA93A9FEE89164125696800363A4D/7A018C4134F5FC47C12578A6002CAA5B" TargetMode="External"/><Relationship Id="rId725" Type="http://schemas.openxmlformats.org/officeDocument/2006/relationships/hyperlink" Target="aspi://module='aspi'%26link='431/2002%20Z.z.%3a" TargetMode="External"/><Relationship Id="rId932" Type="http://schemas.openxmlformats.org/officeDocument/2006/relationships/hyperlink" Target="aspi://module='aspi'%26link='442/2002%20Z.z.%3a" TargetMode="External"/><Relationship Id="rId1148" Type="http://schemas.openxmlformats.org/officeDocument/2006/relationships/hyperlink" Target="aspi://module='aspi'%26link='561/2007%20Z.z.%3a" TargetMode="External"/><Relationship Id="rId1355" Type="http://schemas.openxmlformats.org/officeDocument/2006/relationships/hyperlink" Target="Notes:///4125695900292A9E/44FAA93A9FEE89164125696800363A4D/92BEADF476930658C1257C5E005ADF67" TargetMode="External"/><Relationship Id="rId1562" Type="http://schemas.openxmlformats.org/officeDocument/2006/relationships/hyperlink" Target="aspi://module='aspi'%26link='429/2002%20Z.z.%3a%a734" TargetMode="External"/><Relationship Id="rId2185" Type="http://schemas.openxmlformats.org/officeDocument/2006/relationships/hyperlink" Target="aspi://module='aspi'%26link='147/1997%20Z.z.%3a" TargetMode="External"/><Relationship Id="rId157" Type="http://schemas.openxmlformats.org/officeDocument/2006/relationships/hyperlink" Target="Notes:///4125695900292A9E/44FAA93A9FEE89164125696800363A4D/3AF4899984362B60C12570A40040674B" TargetMode="External"/><Relationship Id="rId364" Type="http://schemas.openxmlformats.org/officeDocument/2006/relationships/hyperlink" Target="Notes:///41256714005310CC/5190ADAB767902B24125672B00350FA0/6DA26DFC242590A7C1256FB60074212D" TargetMode="External"/><Relationship Id="rId1008" Type="http://schemas.openxmlformats.org/officeDocument/2006/relationships/hyperlink" Target="aspi://module='aspi'%26link='286/1992%20Zb.%3a'" TargetMode="External"/><Relationship Id="rId1215" Type="http://schemas.openxmlformats.org/officeDocument/2006/relationships/hyperlink" Target="Notes:///41256714005310CC/5190ADAB767902B24125672B00350FA0/6371B1F188B3E42AC12570200033869C" TargetMode="External"/><Relationship Id="rId1422" Type="http://schemas.openxmlformats.org/officeDocument/2006/relationships/hyperlink" Target="Notes:///4125695900292A9E/44FAA93A9FEE89164125696800363A4D/34C423AAB8D9888EC1256E55005E20D6" TargetMode="External"/><Relationship Id="rId1867" Type="http://schemas.openxmlformats.org/officeDocument/2006/relationships/hyperlink" Target="Notes:///41256442002A7284/A9A2FD7AC27B41214125643A004AB177/C2256A16004A5B52F55D26EECDE45EB8" TargetMode="External"/><Relationship Id="rId2045" Type="http://schemas.openxmlformats.org/officeDocument/2006/relationships/hyperlink" Target="aspi://module='aspi'%26link='513/1991%20Zb.%3a%a7369c'%26ucin-k-dni='1.2.2013'" TargetMode="External"/><Relationship Id="rId61" Type="http://schemas.openxmlformats.org/officeDocument/2006/relationships/hyperlink" Target="Notes:///4125695900292A9E/44FAA93A9FEE89164125696800363A4D/8763AB569FAB88F0C125741D00411A2A" TargetMode="External"/><Relationship Id="rId571" Type="http://schemas.openxmlformats.org/officeDocument/2006/relationships/hyperlink" Target="aspi://module='aspi'%26link='92/1991%20Zb.%3a%a727" TargetMode="External"/><Relationship Id="rId669" Type="http://schemas.openxmlformats.org/officeDocument/2006/relationships/hyperlink" Target="Notes:///4125649C003FB6E1/D8E3A1C9213831BAC1256C5400369B45/C2256A17001C018BF45F0A130BAA8FBC" TargetMode="External"/><Relationship Id="rId876" Type="http://schemas.openxmlformats.org/officeDocument/2006/relationships/hyperlink" Target="aspi://module='aspi'%26link='311/2001%20Z.z.%3a%a753" TargetMode="External"/><Relationship Id="rId1299" Type="http://schemas.openxmlformats.org/officeDocument/2006/relationships/hyperlink" Target="aspi://module='aspi'%26link='380/1997%20Z.z.%3a%a737%26ucin-k-dni='1.1.2002'" TargetMode="External"/><Relationship Id="rId1727" Type="http://schemas.openxmlformats.org/officeDocument/2006/relationships/hyperlink" Target="Notes:///4125649C003FB6E1/D8E3A1C9213831BAC1256C5400369B45/C2256A17001C018BF45F0A130BAA8FBC" TargetMode="External"/><Relationship Id="rId1934" Type="http://schemas.openxmlformats.org/officeDocument/2006/relationships/hyperlink" Target="aspi://module='aspi'%26link='650/2004%20Z.z.%3a" TargetMode="External"/><Relationship Id="rId19" Type="http://schemas.openxmlformats.org/officeDocument/2006/relationships/hyperlink" Target="Notes:///4125695900292A9E/44FAA93A9FEE89164125696800363A4D/A96FD834B85E7FFDC12577B7003FC55E" TargetMode="External"/><Relationship Id="rId224" Type="http://schemas.openxmlformats.org/officeDocument/2006/relationships/hyperlink" Target="Notes:///4125695900292A9E/44FAA93A9FEE89164125696800363A4D/CAC6C1B4DC3B1BD8C12571330067E63D" TargetMode="External"/><Relationship Id="rId431" Type="http://schemas.openxmlformats.org/officeDocument/2006/relationships/hyperlink" Target="Notes:///4125695900292A9E/44FAA93A9FEE89164125696800363A4D/3453AAA2BD1E3393C1257112004CDE2C" TargetMode="External"/><Relationship Id="rId529" Type="http://schemas.openxmlformats.org/officeDocument/2006/relationships/hyperlink" Target="aspi://module='aspi'%26link='447/2008%20Z.z.%3a%a72" TargetMode="External"/><Relationship Id="rId736" Type="http://schemas.openxmlformats.org/officeDocument/2006/relationships/hyperlink" Target="aspi://module='aspi'%26link='289/1995%20Z.z.%3a%a721a%26ucin-k-dni='1.1.2003'" TargetMode="External"/><Relationship Id="rId1061" Type="http://schemas.openxmlformats.org/officeDocument/2006/relationships/hyperlink" Target="aspi://module='aspi'%26link='234/2000%20Z.z.%3a" TargetMode="External"/><Relationship Id="rId1159" Type="http://schemas.openxmlformats.org/officeDocument/2006/relationships/hyperlink" Target="aspi://module='aspi'%26link='431/2002%20Z.z.%3a" TargetMode="External"/><Relationship Id="rId1366" Type="http://schemas.openxmlformats.org/officeDocument/2006/relationships/hyperlink" Target="Notes:///4125695900292A9E/44FAA93A9FEE89164125696800363A4D/221BC6850F8268FFC125793E006BEDD7" TargetMode="External"/><Relationship Id="rId2112" Type="http://schemas.openxmlformats.org/officeDocument/2006/relationships/hyperlink" Target="aspi://module='aspi'%26link='162/1995%20Z.z.%3a" TargetMode="External"/><Relationship Id="rId2196" Type="http://schemas.openxmlformats.org/officeDocument/2006/relationships/hyperlink" Target="aspi://module='aspi'%26link='147/2001%20Z.z.%3a" TargetMode="External"/><Relationship Id="rId168" Type="http://schemas.openxmlformats.org/officeDocument/2006/relationships/hyperlink" Target="Notes:///4125695900292A9E/44FAA93A9FEE89164125696800363A4D/894BEDC39FA77215C12571330067DA53" TargetMode="External"/><Relationship Id="rId943" Type="http://schemas.openxmlformats.org/officeDocument/2006/relationships/hyperlink" Target="Notes:///41256714005310CC/5190ADAB767902B24125672B00350FA0/4F90F79CD766E9D6C12574100041CB94" TargetMode="External"/><Relationship Id="rId1019" Type="http://schemas.openxmlformats.org/officeDocument/2006/relationships/hyperlink" Target="Notes:///4125695900292A9E/44FAA93A9FEE89164125696800363A4D/0BA13CF6311768C0C12571330073121E" TargetMode="External"/><Relationship Id="rId1573" Type="http://schemas.openxmlformats.org/officeDocument/2006/relationships/hyperlink" Target="Notes:///41256499004B1C5D/CD73188EB522EAA9412564420045164B/22B335573110E0B8C1256F9E003B8672" TargetMode="External"/><Relationship Id="rId1780" Type="http://schemas.openxmlformats.org/officeDocument/2006/relationships/hyperlink" Target="Notes:///4125695900292A9E/44FAA93A9FEE89164125696800363A4D/8207E046EB43F90CC125765A006EDD27" TargetMode="External"/><Relationship Id="rId1878" Type="http://schemas.openxmlformats.org/officeDocument/2006/relationships/hyperlink" Target="aspi://module='aspi'%26link='119/1990%20Zb.%3a" TargetMode="External"/><Relationship Id="rId72" Type="http://schemas.openxmlformats.org/officeDocument/2006/relationships/hyperlink" Target="aspi://module='aspi'%26link='40/1964%20Zb.%3a%a7116,%a7117'" TargetMode="External"/><Relationship Id="rId375" Type="http://schemas.openxmlformats.org/officeDocument/2006/relationships/hyperlink" Target="Notes:///4125695900292A9E/44FAA93A9FEE89164125696800363A4D/34C423AAB8D9888EC1256E55005E20D6" TargetMode="External"/><Relationship Id="rId582" Type="http://schemas.openxmlformats.org/officeDocument/2006/relationships/hyperlink" Target="Notes:///4125695900292A9E/44FAA93A9FEE89164125696800363A4D/FA297764B22113AFC1257133006842B1" TargetMode="External"/><Relationship Id="rId803" Type="http://schemas.openxmlformats.org/officeDocument/2006/relationships/hyperlink" Target="Notes:///4125695900292A9E/44FAA93A9FEE89164125696800363A4D/6203F32344BC3C02C125713300686E7C" TargetMode="External"/><Relationship Id="rId1226" Type="http://schemas.openxmlformats.org/officeDocument/2006/relationships/hyperlink" Target="Notes:///4125695900292A9E/44FAA93A9FEE89164125696800363A4D/6AB49516963C85DFC1257BAF004884C0" TargetMode="External"/><Relationship Id="rId1433" Type="http://schemas.openxmlformats.org/officeDocument/2006/relationships/hyperlink" Target="aspi://module='aspi'%26link='135/2013%20Z.z.%3a" TargetMode="External"/><Relationship Id="rId1640" Type="http://schemas.openxmlformats.org/officeDocument/2006/relationships/hyperlink" Target="Notes:///80256331004C87FD/AAC7D56CA8FD884B852563BE00610639/28402CF7E65FD9FEC125728100334EE0" TargetMode="External"/><Relationship Id="rId1738" Type="http://schemas.openxmlformats.org/officeDocument/2006/relationships/hyperlink" Target="Notes:///4125695900292A9E/44FAA93A9FEE89164125696800363A4D/3F0DA8A5386FCF01C12578D0006A0EF7" TargetMode="External"/><Relationship Id="rId2056" Type="http://schemas.openxmlformats.org/officeDocument/2006/relationships/hyperlink" Target="aspi://module='aspi'%26link='563/2009%20Z.z.%3a%a744-%a747%26ucin-k-dni='1.1.2012'" TargetMode="External"/><Relationship Id="rId3" Type="http://schemas.microsoft.com/office/2007/relationships/stylesWithEffects" Target="stylesWithEffects.xml"/><Relationship Id="rId235" Type="http://schemas.openxmlformats.org/officeDocument/2006/relationships/hyperlink" Target="Notes:///41256714005310CC/5190ADAB767902B24125672B00350FA0/499C97586A0C4396C1256FA4003DFC4D" TargetMode="External"/><Relationship Id="rId442" Type="http://schemas.openxmlformats.org/officeDocument/2006/relationships/hyperlink" Target="aspi://module='aspi'%26link='119/1990%20Zb.%3a" TargetMode="External"/><Relationship Id="rId887" Type="http://schemas.openxmlformats.org/officeDocument/2006/relationships/hyperlink" Target="aspi://module='aspi'%26link='277/1994%20Z.z.%3a" TargetMode="External"/><Relationship Id="rId1072" Type="http://schemas.openxmlformats.org/officeDocument/2006/relationships/hyperlink" Target="aspi://module='aspi'%26link='49/2002%20Z.z.%3a%a72" TargetMode="External"/><Relationship Id="rId1500" Type="http://schemas.openxmlformats.org/officeDocument/2006/relationships/hyperlink" Target="Notes:///41256714005310CC/5190ADAB767902B24125672B00350FA0/C27164B0CCC6DC51C1256FCE003E13DB" TargetMode="External"/><Relationship Id="rId1945" Type="http://schemas.openxmlformats.org/officeDocument/2006/relationships/hyperlink" Target="aspi://module='aspi'%26link='431/2002%20Z.z.%3a%a710'%26ucin-k-dni='1.1.2009'" TargetMode="External"/><Relationship Id="rId2123" Type="http://schemas.openxmlformats.org/officeDocument/2006/relationships/hyperlink" Target="aspi://module='aspi'%26link='40/1964%20Zb.%3a%a7553" TargetMode="External"/><Relationship Id="rId302" Type="http://schemas.openxmlformats.org/officeDocument/2006/relationships/hyperlink" Target="Notes:///4125695900292A9E/44FAA93A9FEE89164125696800363A4D/92BEADF476930658C1257C5E005ADF67" TargetMode="External"/><Relationship Id="rId747" Type="http://schemas.openxmlformats.org/officeDocument/2006/relationships/hyperlink" Target="aspi://module='aspi'%26link='431/2002%20Z.z.%3a%a716" TargetMode="External"/><Relationship Id="rId954" Type="http://schemas.openxmlformats.org/officeDocument/2006/relationships/hyperlink" Target="Notes:///80256331004C87FD/AAC7D56CA8FD884B852563BE00610639/20EB8E8A045E12AAC125798800469BFC" TargetMode="External"/><Relationship Id="rId1377" Type="http://schemas.openxmlformats.org/officeDocument/2006/relationships/hyperlink" Target="aspi://module='aspi'%26link='513/1991%20Zb.%3a%a775" TargetMode="External"/><Relationship Id="rId1584" Type="http://schemas.openxmlformats.org/officeDocument/2006/relationships/hyperlink" Target="Notes:///4125695900292A9E/44FAA93A9FEE89164125696800363A4D/529F290F62C55A74C125783D0067E0FE" TargetMode="External"/><Relationship Id="rId1791" Type="http://schemas.openxmlformats.org/officeDocument/2006/relationships/hyperlink" Target="aspi://module='aspi'%26link='50/1976%20Zb.%3a%a784" TargetMode="External"/><Relationship Id="rId1805" Type="http://schemas.openxmlformats.org/officeDocument/2006/relationships/hyperlink" Target="Notes:///4125695900292A9E/44FAA93A9FEE89164125696800363A4D/3941965CFE8698CBC1257851003A0A89" TargetMode="External"/><Relationship Id="rId83" Type="http://schemas.openxmlformats.org/officeDocument/2006/relationships/hyperlink" Target="Notes:///41256714005310CC/5190ADAB767902B24125672B00350FA0/852EE06DAB3218C8C12570C3004F6E51" TargetMode="External"/><Relationship Id="rId179" Type="http://schemas.openxmlformats.org/officeDocument/2006/relationships/hyperlink" Target="Notes:///41256714005310CC/5190ADAB767902B24125672B00350FA0/5BDA13D11A4D6641C1256F3A0048023C" TargetMode="External"/><Relationship Id="rId386" Type="http://schemas.openxmlformats.org/officeDocument/2006/relationships/hyperlink" Target="aspi://module='aspi'%26link='577/2004%20Z.z.%3a" TargetMode="External"/><Relationship Id="rId593" Type="http://schemas.openxmlformats.org/officeDocument/2006/relationships/hyperlink" Target="aspi://module='aspi'%26link='577/2004%20Z.z.%3a" TargetMode="External"/><Relationship Id="rId607" Type="http://schemas.openxmlformats.org/officeDocument/2006/relationships/hyperlink" Target="Notes:///4125695900292A9E/44FAA93A9FEE89164125696800363A4D/2C63E317DACC8977C125790B005AB040" TargetMode="External"/><Relationship Id="rId814" Type="http://schemas.openxmlformats.org/officeDocument/2006/relationships/hyperlink" Target="Notes:///41256714005310CC/5190ADAB767902B24125672B00350FA0/3351251DA86922B2C1256E68002D1BA9" TargetMode="External"/><Relationship Id="rId1237" Type="http://schemas.openxmlformats.org/officeDocument/2006/relationships/hyperlink" Target="Notes:///4125695900292A9E/BE3F0BDD3CDE7F9341256714004571D0/50877AF051841193C1256F9100696F91" TargetMode="External"/><Relationship Id="rId1444" Type="http://schemas.openxmlformats.org/officeDocument/2006/relationships/hyperlink" Target="Notes:///4125695900292A9E/44FAA93A9FEE89164125696800363A4D/C4DFDFAEA38B0E15C12574FF003518D8" TargetMode="External"/><Relationship Id="rId1651" Type="http://schemas.openxmlformats.org/officeDocument/2006/relationships/hyperlink" Target="Notes:///4125695900292A9E/44FAA93A9FEE89164125696800363A4D/A23F86C86C1B7777C1256E400030D7D9" TargetMode="External"/><Relationship Id="rId1889" Type="http://schemas.openxmlformats.org/officeDocument/2006/relationships/hyperlink" Target="aspi://module='aspi'%26link='222/2004%20Z.z.%3a" TargetMode="External"/><Relationship Id="rId2067" Type="http://schemas.openxmlformats.org/officeDocument/2006/relationships/hyperlink" Target="aspi://module='aspi'%26link='272/1994%20Z.z.%3a" TargetMode="External"/><Relationship Id="rId246" Type="http://schemas.openxmlformats.org/officeDocument/2006/relationships/hyperlink" Target="Notes:///4125695900292A9E/44FAA93A9FEE89164125696800363A4D/3267C160AEABEE50C1257C7A006579EA" TargetMode="External"/><Relationship Id="rId453" Type="http://schemas.openxmlformats.org/officeDocument/2006/relationships/hyperlink" Target="aspi://module='aspi'%26link='650/2004%20Z.z.%3a" TargetMode="External"/><Relationship Id="rId660" Type="http://schemas.openxmlformats.org/officeDocument/2006/relationships/hyperlink" Target="Notes:///41256499004B1C5D/CD73188EB522EAA9412564420045164B/B347A072B05D33F1C125725A00558B55" TargetMode="External"/><Relationship Id="rId898" Type="http://schemas.openxmlformats.org/officeDocument/2006/relationships/hyperlink" Target="Notes:///4125695900292A9E/44FAA93A9FEE89164125696800363A4D/34C423AAB8D9888EC1256E55005E20D6" TargetMode="External"/><Relationship Id="rId1083" Type="http://schemas.openxmlformats.org/officeDocument/2006/relationships/hyperlink" Target="Notes:///4125695900292A9E/44FAA93A9FEE89164125696800363A4D/0BD53F589F079099C12575CB003FF305" TargetMode="External"/><Relationship Id="rId1290" Type="http://schemas.openxmlformats.org/officeDocument/2006/relationships/hyperlink" Target="Notes:///4125695900292A9E/44FAA93A9FEE89164125696800363A4D/A23F86C86C1B7777C1256E400030D7D9" TargetMode="External"/><Relationship Id="rId1304" Type="http://schemas.openxmlformats.org/officeDocument/2006/relationships/hyperlink" Target="Notes:///4125695900292A9E/44FAA93A9FEE89164125696800363A4D/E5EE2C6FADDAE74EC12570F7003D0652" TargetMode="External"/><Relationship Id="rId1511" Type="http://schemas.openxmlformats.org/officeDocument/2006/relationships/hyperlink" Target="aspi://module='aspi'%26link='563/2009%20Z.z.%3a%a779%26ucin-k-dni='1.1.2012'" TargetMode="External"/><Relationship Id="rId1749" Type="http://schemas.openxmlformats.org/officeDocument/2006/relationships/hyperlink" Target="aspi://module='aspi'%26link='581/2004%20Z.z.%3a%a72" TargetMode="External"/><Relationship Id="rId1956" Type="http://schemas.openxmlformats.org/officeDocument/2006/relationships/hyperlink" Target="aspi://module='aspi'%26link='36/2005%20Z.z.%3a" TargetMode="External"/><Relationship Id="rId2134" Type="http://schemas.openxmlformats.org/officeDocument/2006/relationships/hyperlink" Target="aspi://module='aspi'%26link='185/2009%20Z.z.%3a" TargetMode="External"/><Relationship Id="rId106" Type="http://schemas.openxmlformats.org/officeDocument/2006/relationships/hyperlink" Target="Notes:///4125695900292A9E/44FAA93A9FEE89164125696800363A4D/46F2516CD256AAB0C12571330067C839" TargetMode="External"/><Relationship Id="rId313" Type="http://schemas.openxmlformats.org/officeDocument/2006/relationships/hyperlink" Target="Notes:///4125695900292A9E/44FAA93A9FEE89164125696800363A4D/A97011A3F3DFDAC2C12571330067EEBE" TargetMode="External"/><Relationship Id="rId758" Type="http://schemas.openxmlformats.org/officeDocument/2006/relationships/hyperlink" Target="aspi://module='aspi'%26link='431/2002%20Z.z.%3a" TargetMode="External"/><Relationship Id="rId965" Type="http://schemas.openxmlformats.org/officeDocument/2006/relationships/hyperlink" Target="aspi://module='aspi'%26link='581/2004%20Z.z.%3a%a72" TargetMode="External"/><Relationship Id="rId1150" Type="http://schemas.openxmlformats.org/officeDocument/2006/relationships/hyperlink" Target="aspi://module='aspi'%26link='462/2002%20Z.z.%3a%a710'%26ucin-k-dni='1.5.2013'" TargetMode="External"/><Relationship Id="rId1388" Type="http://schemas.openxmlformats.org/officeDocument/2006/relationships/hyperlink" Target="Notes:///80256331004C87FD/AAC7D56CA8FD884B852563BE00610639/28402CF7E65FD9FEC125728100334EE0" TargetMode="External"/><Relationship Id="rId1595" Type="http://schemas.openxmlformats.org/officeDocument/2006/relationships/hyperlink" Target="aspi://module='aspi'%26link='511/1992%20Z.z.%3a%a75" TargetMode="External"/><Relationship Id="rId1609" Type="http://schemas.openxmlformats.org/officeDocument/2006/relationships/hyperlink" Target="aspi://module='aspi'%26link='523/2004%20Z.z.%3a%a731" TargetMode="External"/><Relationship Id="rId1816" Type="http://schemas.openxmlformats.org/officeDocument/2006/relationships/hyperlink" Target="Notes:///4125695900292A9E/44FAA93A9FEE89164125696800363A4D/78A1302EA234B76AC1257A01004804D4" TargetMode="External"/><Relationship Id="rId10" Type="http://schemas.openxmlformats.org/officeDocument/2006/relationships/hyperlink" Target="Notes:///41256499004B1C5D/38D73635AFBB1E47C1256ACC002ACE8B/1D5EA18A733E9845412568A50035AACA" TargetMode="External"/><Relationship Id="rId94" Type="http://schemas.openxmlformats.org/officeDocument/2006/relationships/hyperlink" Target="aspi://module='aspi'%26link='229/1991%20Zb.%3a" TargetMode="External"/><Relationship Id="rId397" Type="http://schemas.openxmlformats.org/officeDocument/2006/relationships/hyperlink" Target="Notes:///4125695900292A9E/44FAA93A9FEE89164125696800363A4D/3941965CFE8698CBC1257851003A0A89" TargetMode="External"/><Relationship Id="rId520" Type="http://schemas.openxmlformats.org/officeDocument/2006/relationships/hyperlink" Target="Notes:///4125695900292A9E/44FAA93A9FEE89164125696800363A4D/5304B607910270E9C1257C810051C5BB" TargetMode="External"/><Relationship Id="rId618" Type="http://schemas.openxmlformats.org/officeDocument/2006/relationships/hyperlink" Target="Notes:///4125695900292A9E/44FAA93A9FEE89164125696800363A4D/FC199DF4339290BBC1257337006C90D2" TargetMode="External"/><Relationship Id="rId825" Type="http://schemas.openxmlformats.org/officeDocument/2006/relationships/hyperlink" Target="Notes:///41256714005310CC/5190ADAB767902B24125672B00350FA0/AF081420C5F8701DC1256F3C0043C591" TargetMode="External"/><Relationship Id="rId1248" Type="http://schemas.openxmlformats.org/officeDocument/2006/relationships/hyperlink" Target="aspi://module='aspi'%26link='663/2007%20Z.z.%3a" TargetMode="External"/><Relationship Id="rId1455" Type="http://schemas.openxmlformats.org/officeDocument/2006/relationships/hyperlink" Target="aspi://module='aspi'%26link='203/2011%20Z.z.%3a" TargetMode="External"/><Relationship Id="rId1662" Type="http://schemas.openxmlformats.org/officeDocument/2006/relationships/hyperlink" Target="Notes:///41256442002A7284/A9A2FD7AC27B41214125643A004AB177/C12565AF00497F25FB522F773DC6B1FA" TargetMode="External"/><Relationship Id="rId2078" Type="http://schemas.openxmlformats.org/officeDocument/2006/relationships/hyperlink" Target="aspi://module='aspi'%26link='455/1991%20Zb.%3a" TargetMode="External"/><Relationship Id="rId2201" Type="http://schemas.openxmlformats.org/officeDocument/2006/relationships/hyperlink" Target="aspi://module='aspi'%26link='572/2004%20Z.z.%3a%a717" TargetMode="External"/><Relationship Id="rId257" Type="http://schemas.openxmlformats.org/officeDocument/2006/relationships/hyperlink" Target="Notes:///80256331004C87FD/356066069B94DAC480256476004DD558/0929B14D9D5B22E3C1257850003F1F78" TargetMode="External"/><Relationship Id="rId464" Type="http://schemas.openxmlformats.org/officeDocument/2006/relationships/hyperlink" Target="aspi://module='aspi'%26link='448/2008%20Z.z.%3a" TargetMode="External"/><Relationship Id="rId1010" Type="http://schemas.openxmlformats.org/officeDocument/2006/relationships/hyperlink" Target="aspi://module='aspi'%26link='578/2004%20Z.z.%3a" TargetMode="External"/><Relationship Id="rId1094" Type="http://schemas.openxmlformats.org/officeDocument/2006/relationships/hyperlink" Target="aspi://module='aspi'%26link='40/1964%20Zb.%3a%a7553" TargetMode="External"/><Relationship Id="rId1108" Type="http://schemas.openxmlformats.org/officeDocument/2006/relationships/hyperlink" Target="Notes:///4125695900292A9E/44FAA93A9FEE89164125696800363A4D/8207E046EB43F90CC125765A006EDD27" TargetMode="External"/><Relationship Id="rId1315" Type="http://schemas.openxmlformats.org/officeDocument/2006/relationships/hyperlink" Target="Notes:///41256442002A7284//7C245E8E1B142E12C12576890054C13B" TargetMode="External"/><Relationship Id="rId1967" Type="http://schemas.openxmlformats.org/officeDocument/2006/relationships/hyperlink" Target="aspi://module='aspi'%26link='238/1998%20Z.z.%3a" TargetMode="External"/><Relationship Id="rId2145" Type="http://schemas.openxmlformats.org/officeDocument/2006/relationships/hyperlink" Target="aspi://module='aspi'%26link='663/2007%20Z.z.%3a" TargetMode="External"/><Relationship Id="rId117" Type="http://schemas.openxmlformats.org/officeDocument/2006/relationships/hyperlink" Target="Notes:///41256499004B1C5D/CD73188EB522EAA9412564420045164B/2717CECACAC2B852C1257539007CABC6" TargetMode="External"/><Relationship Id="rId671" Type="http://schemas.openxmlformats.org/officeDocument/2006/relationships/hyperlink" Target="Notes:///4125695900292A9E/44FAA93A9FEE89164125696800363A4D/853A660F1D214391C1257182003C2209" TargetMode="External"/><Relationship Id="rId769" Type="http://schemas.openxmlformats.org/officeDocument/2006/relationships/hyperlink" Target="Notes:///4125695900292A9E/44FAA93A9FEE89164125696800363A4D/3941965CFE8698CBC1257851003A0A89" TargetMode="External"/><Relationship Id="rId976" Type="http://schemas.openxmlformats.org/officeDocument/2006/relationships/hyperlink" Target="aspi://module='aspi'%26link='223/2001%20Z.z.%3a" TargetMode="External"/><Relationship Id="rId1399" Type="http://schemas.openxmlformats.org/officeDocument/2006/relationships/hyperlink" Target="Notes:///4125695900292A9E/44FAA93A9FEE89164125696800363A4D/FEA7F0B1AAD08B89C125713300735558" TargetMode="External"/><Relationship Id="rId324" Type="http://schemas.openxmlformats.org/officeDocument/2006/relationships/hyperlink" Target="Notes:///41256714005310CC/5190ADAB767902B24125672B00350FA0/079023021CB8D0BFC12574100034702C" TargetMode="External"/><Relationship Id="rId531" Type="http://schemas.openxmlformats.org/officeDocument/2006/relationships/hyperlink" Target="aspi://module='aspi'%26link='238/1998%20Z.z.%3a" TargetMode="External"/><Relationship Id="rId629" Type="http://schemas.openxmlformats.org/officeDocument/2006/relationships/hyperlink" Target="Notes:///80256331004C87FD/AAC7D56CA8FD884B852563BE00610639/9A5B21869CC406C9C1257A8B0034F2E6" TargetMode="External"/><Relationship Id="rId1161" Type="http://schemas.openxmlformats.org/officeDocument/2006/relationships/hyperlink" Target="Notes:///41256714005310CC/5190ADAB767902B24125672B00350FA0/C8A88DAC778D8A15C1256FCE003E0352" TargetMode="External"/><Relationship Id="rId1259" Type="http://schemas.openxmlformats.org/officeDocument/2006/relationships/hyperlink" Target="Notes:///4125695900292A9E/44FAA93A9FEE89164125696800363A4D/12BC6287AFC7DC6EC1257C6C002208AD" TargetMode="External"/><Relationship Id="rId1466" Type="http://schemas.openxmlformats.org/officeDocument/2006/relationships/hyperlink" Target="aspi://module='aspi'%26link='580/2004%20Z.z.%3a%a719" TargetMode="External"/><Relationship Id="rId2005" Type="http://schemas.openxmlformats.org/officeDocument/2006/relationships/hyperlink" Target="aspi://module='aspi'%26link='406/2011%20Z.z.%3a%a73" TargetMode="External"/><Relationship Id="rId2212" Type="http://schemas.openxmlformats.org/officeDocument/2006/relationships/hyperlink" Target="Notes:///C125736B003DD6C4/44FAA93A9FEE89164125696800363A4D/3B012E7B0DA29D9EC125781500577518" TargetMode="External"/><Relationship Id="rId836" Type="http://schemas.openxmlformats.org/officeDocument/2006/relationships/hyperlink" Target="Notes:///4125695900292A9E/44FAA93A9FEE89164125696800363A4D/3941965CFE8698CBC1257851003A0A89" TargetMode="External"/><Relationship Id="rId1021" Type="http://schemas.openxmlformats.org/officeDocument/2006/relationships/hyperlink" Target="Notes:///41256714005310CC/5190ADAB767902B24125672B00350FA0/9124290464939A69C125741D00419171" TargetMode="External"/><Relationship Id="rId1119" Type="http://schemas.openxmlformats.org/officeDocument/2006/relationships/hyperlink" Target="Notes:///80256331004C87FD/AAC7D56CA8FD884B852563BE00610639/20EB8E8A045E12AAC125798800469BFC" TargetMode="External"/><Relationship Id="rId1673" Type="http://schemas.openxmlformats.org/officeDocument/2006/relationships/hyperlink" Target="Notes:///4125695900292A9E/44FAA93A9FEE89164125696800363A4D/853A660F1D214391C1257182003C2209" TargetMode="External"/><Relationship Id="rId1880" Type="http://schemas.openxmlformats.org/officeDocument/2006/relationships/hyperlink" Target="aspi://module='aspi'%26link='87/1991%20Zb.%3a" TargetMode="External"/><Relationship Id="rId1978" Type="http://schemas.openxmlformats.org/officeDocument/2006/relationships/hyperlink" Target="aspi://module='aspi'%26link='570/2005%20Z.z.%3a" TargetMode="External"/><Relationship Id="rId903" Type="http://schemas.openxmlformats.org/officeDocument/2006/relationships/hyperlink" Target="Notes:///41256714005310CC/5190ADAB767902B24125672B00350FA0/D44FF4704765E325C1256F3C004560E6" TargetMode="External"/><Relationship Id="rId1326" Type="http://schemas.openxmlformats.org/officeDocument/2006/relationships/hyperlink" Target="Notes:///4125695900292A9E/44FAA93A9FEE89164125696800363A4D/6BC640CE22EE8760C12576C20044E726" TargetMode="External"/><Relationship Id="rId1533" Type="http://schemas.openxmlformats.org/officeDocument/2006/relationships/hyperlink" Target="Notes:///4125695900292A9E/44FAA93A9FEE89164125696800363A4D/FBF10C6E1DDACB21C1257B0900659717" TargetMode="External"/><Relationship Id="rId1740" Type="http://schemas.openxmlformats.org/officeDocument/2006/relationships/hyperlink" Target="Notes:///4125695900292A9E/44FAA93A9FEE89164125696800363A4D/4427E420DD4979F6C1257D3D005E97D7" TargetMode="External"/><Relationship Id="rId32" Type="http://schemas.openxmlformats.org/officeDocument/2006/relationships/hyperlink" Target="Notes:///4125695900292A9E/44FAA93A9FEE89164125696800363A4D/06AF7B059D8E0E88C12570A3006241E6" TargetMode="External"/><Relationship Id="rId1600" Type="http://schemas.openxmlformats.org/officeDocument/2006/relationships/hyperlink" Target="aspi://module='aspi'%26link='147/1997%20Z.z.%3a" TargetMode="External"/><Relationship Id="rId1838" Type="http://schemas.openxmlformats.org/officeDocument/2006/relationships/hyperlink" Target="Notes:///4125695900292A9E/44FAA93A9FEE89164125696800363A4D/AA79FF4EC3C7C570C1257B09006E011A" TargetMode="External"/><Relationship Id="rId181" Type="http://schemas.openxmlformats.org/officeDocument/2006/relationships/hyperlink" Target="Notes:///4125695900292A9E/44FAA93A9FEE89164125696800363A4D/0631D1CB1B9E5CEAC12576A600394AE8" TargetMode="External"/><Relationship Id="rId1905" Type="http://schemas.openxmlformats.org/officeDocument/2006/relationships/hyperlink" Target="aspi://module='aspi'%26link='283/2002%20Z.z.%3a'" TargetMode="External"/><Relationship Id="rId279" Type="http://schemas.openxmlformats.org/officeDocument/2006/relationships/hyperlink" Target="aspi://module='aspi'%26link='382/2004%20Z.z.%3a" TargetMode="External"/><Relationship Id="rId486" Type="http://schemas.openxmlformats.org/officeDocument/2006/relationships/hyperlink" Target="aspi://module='aspi'%26link='147/1997%20Z.z.%3a%a72" TargetMode="External"/><Relationship Id="rId693" Type="http://schemas.openxmlformats.org/officeDocument/2006/relationships/hyperlink" Target="Notes:///4125695900292A9E/44FAA93A9FEE89164125696800363A4D/56B148DC35388703C12576B4004BD485" TargetMode="External"/><Relationship Id="rId2167" Type="http://schemas.openxmlformats.org/officeDocument/2006/relationships/hyperlink" Target="aspi://module='aspi'%26link='594/2003%20Z.z.%3a%a761,%a775" TargetMode="External"/><Relationship Id="rId139" Type="http://schemas.openxmlformats.org/officeDocument/2006/relationships/hyperlink" Target="Notes:///4125695900292A9E/44FAA93A9FEE89164125696800363A4D/CB3EA0EF49D9AFC1C12571610061A6E5" TargetMode="External"/><Relationship Id="rId346" Type="http://schemas.openxmlformats.org/officeDocument/2006/relationships/hyperlink" Target="Notes:///4125695900292A9E/44FAA93A9FEE89164125696800363A4D/259083319F018862C12572A10042A0A2" TargetMode="External"/><Relationship Id="rId553" Type="http://schemas.openxmlformats.org/officeDocument/2006/relationships/hyperlink" Target="Notes:///4125695900292A9E/BE3F0BDD3CDE7F9341256714004571D0/F63D66119DA478EAC12570720028E85D" TargetMode="External"/><Relationship Id="rId760" Type="http://schemas.openxmlformats.org/officeDocument/2006/relationships/hyperlink" Target="aspi://module='aspi'%26link='431/2002%20Z.z.%3a%a74" TargetMode="External"/><Relationship Id="rId998" Type="http://schemas.openxmlformats.org/officeDocument/2006/relationships/hyperlink" Target="Notes:///41256714005310CC/5190ADAB767902B24125672B00350FA0/D020FD5255A26342C125713100466B3B" TargetMode="External"/><Relationship Id="rId1183" Type="http://schemas.openxmlformats.org/officeDocument/2006/relationships/hyperlink" Target="Notes:///4125695900292A9E/44FAA93A9FEE89164125696800363A4D/ED75D5B65084882BC1257BF6005F61BF" TargetMode="External"/><Relationship Id="rId1390" Type="http://schemas.openxmlformats.org/officeDocument/2006/relationships/hyperlink" Target="Notes:///41256714005310CC/5190ADAB767902B24125672B00350FA0/C35CDA824A168CBEC1256E4E004000A6" TargetMode="External"/><Relationship Id="rId2027" Type="http://schemas.openxmlformats.org/officeDocument/2006/relationships/hyperlink" Target="aspi://module='aspi'%26link='607/2003%20Z.z.%3a" TargetMode="External"/><Relationship Id="rId206" Type="http://schemas.openxmlformats.org/officeDocument/2006/relationships/hyperlink" Target="aspi://module='aspi'%26link='156/1993%20Z.z.%3a%a716%26ucin-k-dni='1.9.2002'" TargetMode="External"/><Relationship Id="rId413" Type="http://schemas.openxmlformats.org/officeDocument/2006/relationships/hyperlink" Target="Notes:///4125695900292A9E/44FAA93A9FEE89164125696800363A4D/116D7046B0600691C1257701004B6971" TargetMode="External"/><Relationship Id="rId858" Type="http://schemas.openxmlformats.org/officeDocument/2006/relationships/hyperlink" Target="Notes:///4125695900292A9E/44FAA93A9FEE89164125696800363A4D/8207E046EB43F90CC125765A006EDD27" TargetMode="External"/><Relationship Id="rId1043" Type="http://schemas.openxmlformats.org/officeDocument/2006/relationships/hyperlink" Target="Notes:///4125695900292A9E/44FAA93A9FEE89164125696800363A4D/8207E046EB43F90CC125765A006EDD27" TargetMode="External"/><Relationship Id="rId1488" Type="http://schemas.openxmlformats.org/officeDocument/2006/relationships/hyperlink" Target="Notes:///C125736B003DD6C4/44FAA93A9FEE89164125696800363A4D/3259732F139C6D1DC12577CE004580D4" TargetMode="External"/><Relationship Id="rId1695" Type="http://schemas.openxmlformats.org/officeDocument/2006/relationships/hyperlink" Target="Notes:///4125649C003FB6E1/D8E3A1C9213831BAC1256C5400369B45/C2256A17001C018BF45F0A130BAA8FBC" TargetMode="External"/><Relationship Id="rId620" Type="http://schemas.openxmlformats.org/officeDocument/2006/relationships/hyperlink" Target="Notes:///4125695900292A9E/44FAA93A9FEE89164125696800363A4D/FC199DF4339290BBC1257337006C90D2" TargetMode="External"/><Relationship Id="rId718" Type="http://schemas.openxmlformats.org/officeDocument/2006/relationships/hyperlink" Target="Notes:///4125695900292A9E/44FAA93A9FEE89164125696800363A4D/92BEADF476930658C1257C5E005ADF67" TargetMode="External"/><Relationship Id="rId925" Type="http://schemas.openxmlformats.org/officeDocument/2006/relationships/hyperlink" Target="Notes:///80256331004C87FD/AAC7D56CA8FD884B852563BE00610639/28402CF7E65FD9FEC125728100334EE0" TargetMode="External"/><Relationship Id="rId1250" Type="http://schemas.openxmlformats.org/officeDocument/2006/relationships/hyperlink" Target="aspi://module='aspi'%26link='563/2009%20Z.z.%3a%a779%26ucin-k-dni='1.1.2012'" TargetMode="External"/><Relationship Id="rId1348" Type="http://schemas.openxmlformats.org/officeDocument/2006/relationships/hyperlink" Target="Notes:///4125695900292A9E/44FAA93A9FEE89164125696800363A4D/56BA1A460A3801A5C125784100785349" TargetMode="External"/><Relationship Id="rId1555" Type="http://schemas.openxmlformats.org/officeDocument/2006/relationships/hyperlink" Target="Notes:///4125695900292A9E/44FAA93A9FEE89164125696800363A4D/B0D946CBAA15CFD9C1257C900040BFE9" TargetMode="External"/><Relationship Id="rId1762" Type="http://schemas.openxmlformats.org/officeDocument/2006/relationships/hyperlink" Target="Notes:///80256331004C87FD/AAC7D56CA8FD884B852563BE00610639/28402CF7E65FD9FEC125728100334EE0" TargetMode="External"/><Relationship Id="rId1110" Type="http://schemas.openxmlformats.org/officeDocument/2006/relationships/hyperlink" Target="aspi://module='aspi'%26link='40/1964%20Zb.%3a%a7553" TargetMode="External"/><Relationship Id="rId1208" Type="http://schemas.openxmlformats.org/officeDocument/2006/relationships/hyperlink" Target="Notes:///4125695900292A9E/44FAA93A9FEE89164125696800363A4D/3ED771B8C7B7F5BEC125728C004D4A34" TargetMode="External"/><Relationship Id="rId1415" Type="http://schemas.openxmlformats.org/officeDocument/2006/relationships/hyperlink" Target="Notes:///4125695900292A9E/44FAA93A9FEE89164125696800363A4D/259083319F018862C12572A10042A0A2" TargetMode="External"/><Relationship Id="rId54" Type="http://schemas.openxmlformats.org/officeDocument/2006/relationships/hyperlink" Target="Notes:///4125695900292A9E/44FAA93A9FEE89164125696800363A4D/267B12664FD5FBE3C125713300674E5C" TargetMode="External"/><Relationship Id="rId1622" Type="http://schemas.openxmlformats.org/officeDocument/2006/relationships/hyperlink" Target="aspi://module='aspi'%26link='431/2002%20Z.z.%3a" TargetMode="External"/><Relationship Id="rId1927" Type="http://schemas.openxmlformats.org/officeDocument/2006/relationships/hyperlink" Target="aspi://module='aspi'%26link='466/2002%20Z.z.%3a" TargetMode="External"/><Relationship Id="rId2091" Type="http://schemas.openxmlformats.org/officeDocument/2006/relationships/hyperlink" Target="aspi://module='aspi'%26link='80/1997%20Z.z.%3a" TargetMode="External"/><Relationship Id="rId2189" Type="http://schemas.openxmlformats.org/officeDocument/2006/relationships/hyperlink" Target="aspi://module='aspi'%26link='116/1985%20Zb.%3a'%26ucin-k-dni='1.1.1990'" TargetMode="External"/><Relationship Id="rId270" Type="http://schemas.openxmlformats.org/officeDocument/2006/relationships/hyperlink" Target="aspi://module='aspi'%26link='95/2002%20Z.z.%3a" TargetMode="External"/><Relationship Id="rId130" Type="http://schemas.openxmlformats.org/officeDocument/2006/relationships/hyperlink" Target="Notes:///41256714005310CC/5190ADAB767902B24125672B00350FA0/03BFAFA6BA5F898CC1256EAE0048D1AE" TargetMode="External"/><Relationship Id="rId368" Type="http://schemas.openxmlformats.org/officeDocument/2006/relationships/hyperlink" Target="Notes:///4125695900292A9E/44FAA93A9FEE89164125696800363A4D/5A8195ABCE5B005FC1257120004D8638" TargetMode="External"/><Relationship Id="rId575" Type="http://schemas.openxmlformats.org/officeDocument/2006/relationships/hyperlink" Target="Notes:///4125695900292A9E/44FAA93A9FEE89164125696800363A4D/940CE919D144D6A7C125745B005A0B77" TargetMode="External"/><Relationship Id="rId782" Type="http://schemas.openxmlformats.org/officeDocument/2006/relationships/hyperlink" Target="Notes:///80256331004C87FD/AAC7D56CA8FD884B852563BE00610639/28402CF7E65FD9FEC125728100334EE0" TargetMode="External"/><Relationship Id="rId2049" Type="http://schemas.openxmlformats.org/officeDocument/2006/relationships/hyperlink" Target="aspi://module='aspi'%26link='523/2004%20Z.z.%3a" TargetMode="External"/><Relationship Id="rId228" Type="http://schemas.openxmlformats.org/officeDocument/2006/relationships/hyperlink" Target="Notes:///4125695900292A9E/44FAA93A9FEE89164125696800363A4D/6C6275218B5234DAC125797C005F381B" TargetMode="External"/><Relationship Id="rId435" Type="http://schemas.openxmlformats.org/officeDocument/2006/relationships/hyperlink" Target="Notes:///4125695900292A9E/44FAA93A9FEE89164125696800363A4D/92BEADF476930658C1257C5E005ADF67" TargetMode="External"/><Relationship Id="rId642" Type="http://schemas.openxmlformats.org/officeDocument/2006/relationships/hyperlink" Target="Notes:///4125695900292A9E/BE3F0BDD3CDE7F9341256714004571D0/50877AF051841193C1256F9100696F91" TargetMode="External"/><Relationship Id="rId1065" Type="http://schemas.openxmlformats.org/officeDocument/2006/relationships/hyperlink" Target="aspi://module='aspi'%26link='70/1998%20Z.z.%3a" TargetMode="External"/><Relationship Id="rId1272" Type="http://schemas.openxmlformats.org/officeDocument/2006/relationships/hyperlink" Target="aspi://module='aspi'%26link='563/2009%20Z.z.%3a%a779%26ucin-k-dni='1.1.2012'" TargetMode="External"/><Relationship Id="rId2116" Type="http://schemas.openxmlformats.org/officeDocument/2006/relationships/hyperlink" Target="aspi://module='aspi'%26link='548/2010%20Z.z.%3a" TargetMode="External"/><Relationship Id="rId502" Type="http://schemas.openxmlformats.org/officeDocument/2006/relationships/hyperlink" Target="aspi://module='aspi'%26link='40/1964%20Zb.%3a%a7137-%a7142" TargetMode="External"/><Relationship Id="rId947" Type="http://schemas.openxmlformats.org/officeDocument/2006/relationships/hyperlink" Target="Notes:///4125695900292A9E/44FAA93A9FEE89164125696800363A4D/78A1302EA234B76AC1257A01004804D4" TargetMode="External"/><Relationship Id="rId1132" Type="http://schemas.openxmlformats.org/officeDocument/2006/relationships/hyperlink" Target="Notes:///4125695900292A9E/44FAA93A9FEE89164125696800363A4D/8207E046EB43F90CC125765A006EDD27" TargetMode="External"/><Relationship Id="rId1577" Type="http://schemas.openxmlformats.org/officeDocument/2006/relationships/hyperlink" Target="Notes:///4125695900292A9E/44FAA93A9FEE89164125696800363A4D/A46876459A453F4BC1256FCB00435625" TargetMode="External"/><Relationship Id="rId1784" Type="http://schemas.openxmlformats.org/officeDocument/2006/relationships/hyperlink" Target="Notes:///4125695900292A9E/44FAA93A9FEE89164125696800363A4D/8207E046EB43F90CC125765A006EDD27" TargetMode="External"/><Relationship Id="rId1991" Type="http://schemas.openxmlformats.org/officeDocument/2006/relationships/hyperlink" Target="aspi://module='aspi'%26link='563/2009%20Z.z.%3a%a779%26ucin-k-dni='1.1.2012'" TargetMode="External"/><Relationship Id="rId76" Type="http://schemas.openxmlformats.org/officeDocument/2006/relationships/hyperlink" Target="Notes:///41256714005310CC/5190ADAB767902B24125672B00350FA0/C7F06EC8AF00495AC12574100041A838" TargetMode="External"/><Relationship Id="rId807" Type="http://schemas.openxmlformats.org/officeDocument/2006/relationships/hyperlink" Target="Notes:///4125695900292A9E/44FAA93A9FEE89164125696800363A4D/853A660F1D214391C1257182003C2209" TargetMode="External"/><Relationship Id="rId1437" Type="http://schemas.openxmlformats.org/officeDocument/2006/relationships/hyperlink" Target="Notes:///4125695900292A9E/44FAA93A9FEE89164125696800363A4D/486B628B75488F63C125799400490767" TargetMode="External"/><Relationship Id="rId1644" Type="http://schemas.openxmlformats.org/officeDocument/2006/relationships/hyperlink" Target="Notes:///4125695900292A9E/44FAA93A9FEE89164125696800363A4D/A23F86C86C1B7777C1256E400030D7D9" TargetMode="External"/><Relationship Id="rId1851" Type="http://schemas.openxmlformats.org/officeDocument/2006/relationships/hyperlink" Target="Notes:///4125695900292A9E/44FAA93A9FEE89164125696800363A4D/B3A428147E723629C1257C6C002AED36" TargetMode="External"/><Relationship Id="rId1504" Type="http://schemas.openxmlformats.org/officeDocument/2006/relationships/hyperlink" Target="Notes:///C125736B003DD6C4/44FAA93A9FEE89164125696800363A4D/FB894A0FB8806307C125785800404977" TargetMode="External"/><Relationship Id="rId1711" Type="http://schemas.openxmlformats.org/officeDocument/2006/relationships/hyperlink" Target="Notes:///4125695900292A9E/44FAA93A9FEE89164125696800363A4D/A23F86C86C1B7777C1256E400030D7D9" TargetMode="External"/><Relationship Id="rId1949" Type="http://schemas.openxmlformats.org/officeDocument/2006/relationships/hyperlink" Target="aspi://module='aspi'%26link='40/1964%20Zb.%3a%a7842" TargetMode="External"/><Relationship Id="rId292" Type="http://schemas.openxmlformats.org/officeDocument/2006/relationships/hyperlink" Target="aspi://module='aspi'%26link='563/2009%20Z.z.%3a%a769%26ucin-k-dni='1.1.2012'" TargetMode="External"/><Relationship Id="rId1809" Type="http://schemas.openxmlformats.org/officeDocument/2006/relationships/hyperlink" Target="Notes:///4125695900292A9E/44FAA93A9FEE89164125696800363A4D/FB0D20FEE30AA3F8C1257B09006F0897" TargetMode="External"/><Relationship Id="rId597" Type="http://schemas.openxmlformats.org/officeDocument/2006/relationships/hyperlink" Target="aspi://module='aspi'%26link='513/1991%20Zb.%3a%a782" TargetMode="External"/><Relationship Id="rId2180" Type="http://schemas.openxmlformats.org/officeDocument/2006/relationships/hyperlink" Target="aspi://module='aspi'%26link='513/1991%20Zb.%3a%a72" TargetMode="External"/><Relationship Id="rId152" Type="http://schemas.openxmlformats.org/officeDocument/2006/relationships/hyperlink" Target="Notes:///80256331004C87FD/356066069B94DAC480256476004DD558/0929B14D9D5B22E3C1257850003F1F78" TargetMode="External"/><Relationship Id="rId457" Type="http://schemas.openxmlformats.org/officeDocument/2006/relationships/hyperlink" Target="aspi://module='aspi'%26link='601/2003%20Z.z.%3a%a72" TargetMode="External"/><Relationship Id="rId1087" Type="http://schemas.openxmlformats.org/officeDocument/2006/relationships/hyperlink" Target="Notes:///4125695900292A9E/44FAA93A9FEE89164125696800363A4D/1B19E6A671B4FE01C1257672007659AA" TargetMode="External"/><Relationship Id="rId1294" Type="http://schemas.openxmlformats.org/officeDocument/2006/relationships/hyperlink" Target="Notes:///4125695900292A9E/44FAA93A9FEE89164125696800363A4D/56BA1A460A3801A5C125784100785349" TargetMode="External"/><Relationship Id="rId2040" Type="http://schemas.openxmlformats.org/officeDocument/2006/relationships/hyperlink" Target="aspi://module='aspi'%26link='431/2002%20Z.z.%3a%a718%26ucin-k-dni='1.1.2005'" TargetMode="External"/><Relationship Id="rId2138" Type="http://schemas.openxmlformats.org/officeDocument/2006/relationships/hyperlink" Target="aspi://module='aspi'%26link='511/1992%20Z.z.%3a%a75" TargetMode="External"/><Relationship Id="rId664" Type="http://schemas.openxmlformats.org/officeDocument/2006/relationships/hyperlink" Target="Notes:///4125695900292A9E/44FAA93A9FEE89164125696800363A4D/3941965CFE8698CBC1257851003A0A89" TargetMode="External"/><Relationship Id="rId871" Type="http://schemas.openxmlformats.org/officeDocument/2006/relationships/hyperlink" Target="Notes:///4125695900292A9E/44FAA93A9FEE89164125696800363A4D/6C6275218B5234DAC125797C005F381B" TargetMode="External"/><Relationship Id="rId969" Type="http://schemas.openxmlformats.org/officeDocument/2006/relationships/hyperlink" Target="aspi://module='aspi'%26link='80/1997%20Z.z.%3a" TargetMode="External"/><Relationship Id="rId1599" Type="http://schemas.openxmlformats.org/officeDocument/2006/relationships/hyperlink" Target="aspi://module='aspi'%26link='34/2002%20Z.z.%3a" TargetMode="External"/><Relationship Id="rId317" Type="http://schemas.openxmlformats.org/officeDocument/2006/relationships/hyperlink" Target="Notes:///41256714005310CC/5190ADAB767902B24125672B00350FA0/DD100414A6CF535FC125713700339880" TargetMode="External"/><Relationship Id="rId524" Type="http://schemas.openxmlformats.org/officeDocument/2006/relationships/hyperlink" Target="aspi://module='aspi'%26link='40/1964%20Zb.%3a%a7115" TargetMode="External"/><Relationship Id="rId731" Type="http://schemas.openxmlformats.org/officeDocument/2006/relationships/hyperlink" Target="aspi://module='aspi'%26link='577/2004%20Z.z.%3a" TargetMode="External"/><Relationship Id="rId1154" Type="http://schemas.openxmlformats.org/officeDocument/2006/relationships/hyperlink" Target="aspi://module='aspi'%26link='595/2003%20Z.z.%3a" TargetMode="External"/><Relationship Id="rId1361" Type="http://schemas.openxmlformats.org/officeDocument/2006/relationships/hyperlink" Target="Notes:///80256331004C87FD/356066069B94DAC480256476004DD558/0929B14D9D5B22E3C1257850003F1F78" TargetMode="External"/><Relationship Id="rId1459" Type="http://schemas.openxmlformats.org/officeDocument/2006/relationships/hyperlink" Target="aspi://module='aspi'%26link='511/1992%20Z.z.%3a%a75" TargetMode="External"/><Relationship Id="rId2205" Type="http://schemas.openxmlformats.org/officeDocument/2006/relationships/hyperlink" Target="aspi://module='aspi'%26link='572/2004%20Z.z.%3a'%26ucin-k-dni='1.1.2005'" TargetMode="External"/><Relationship Id="rId98" Type="http://schemas.openxmlformats.org/officeDocument/2006/relationships/hyperlink" Target="aspi://module='aspi'%26link='462/2002%20Z.z.%3a'%26ucin-k-dni='7.12.2002'" TargetMode="External"/><Relationship Id="rId829" Type="http://schemas.openxmlformats.org/officeDocument/2006/relationships/hyperlink" Target="Notes:///4125695900292A9E/44FAA93A9FEE89164125696800363A4D/3941965CFE8698CBC1257851003A0A89" TargetMode="External"/><Relationship Id="rId1014" Type="http://schemas.openxmlformats.org/officeDocument/2006/relationships/hyperlink" Target="aspi://module='aspi'%26link='35/1979%20Zb.%3a" TargetMode="External"/><Relationship Id="rId1221" Type="http://schemas.openxmlformats.org/officeDocument/2006/relationships/hyperlink" Target="Notes:///4125695900292A9E/44FAA93A9FEE89164125696800363A4D/E141C4B7D5921A62C12578C2004E6426" TargetMode="External"/><Relationship Id="rId1666" Type="http://schemas.openxmlformats.org/officeDocument/2006/relationships/hyperlink" Target="Notes:///4125695900292A9E/44FAA93A9FEE89164125696800363A4D/22B4471220E0B31BC1257133007380B9" TargetMode="External"/><Relationship Id="rId1873" Type="http://schemas.openxmlformats.org/officeDocument/2006/relationships/hyperlink" Target="aspi://module='aspi'%26link='431/2002%20Z.z.%3a" TargetMode="External"/><Relationship Id="rId1319" Type="http://schemas.openxmlformats.org/officeDocument/2006/relationships/hyperlink" Target="Notes:///4125695900292A9E/44FAA93A9FEE89164125696800363A4D/522BC4D993CBC93AC1256E6A0041AC70" TargetMode="External"/><Relationship Id="rId1526" Type="http://schemas.openxmlformats.org/officeDocument/2006/relationships/hyperlink" Target="Notes:///4125695900292A9E/44FAA93A9FEE89164125696800363A4D/221BC6850F8268FFC125793E006BEDD7" TargetMode="External"/><Relationship Id="rId1733" Type="http://schemas.openxmlformats.org/officeDocument/2006/relationships/hyperlink" Target="Notes:///4125695900292A9E/44FAA93A9FEE89164125696800363A4D/AF8FF0BA968C8181C125747D0059899C" TargetMode="External"/><Relationship Id="rId1940" Type="http://schemas.openxmlformats.org/officeDocument/2006/relationships/hyperlink" Target="aspi://module='aspi'%26link='618/2003%20Z.z.%3a%a740,%a771" TargetMode="External"/><Relationship Id="rId25" Type="http://schemas.openxmlformats.org/officeDocument/2006/relationships/hyperlink" Target="Notes:///C125736B003DD6C4/44FAA93A9FEE89164125696800363A4D/83226A488F72F874C12577CE0047069D" TargetMode="External"/><Relationship Id="rId1800" Type="http://schemas.openxmlformats.org/officeDocument/2006/relationships/hyperlink" Target="aspi://module='aspi'%26link='513/1991%20Zb.%3a%a72" TargetMode="External"/><Relationship Id="rId174" Type="http://schemas.openxmlformats.org/officeDocument/2006/relationships/hyperlink" Target="Notes:///4125695900292A9E/44FAA93A9FEE89164125696800363A4D/CB3EA0EF49D9AFC1C12571610061A6E5" TargetMode="External"/><Relationship Id="rId381" Type="http://schemas.openxmlformats.org/officeDocument/2006/relationships/hyperlink" Target="aspi://module='aspi'%26link='383/1997%20Z.z.%3a%a745-%25" TargetMode="External"/><Relationship Id="rId2062" Type="http://schemas.openxmlformats.org/officeDocument/2006/relationships/hyperlink" Target="aspi://module='aspi'%26link='414/2002%20Z.z.%3a" TargetMode="External"/><Relationship Id="rId241" Type="http://schemas.openxmlformats.org/officeDocument/2006/relationships/hyperlink" Target="Notes:///4125695900292A9E/44FAA93A9FEE89164125696800363A4D/3453AAA2BD1E3393C1257112004CDE2C" TargetMode="External"/><Relationship Id="rId479" Type="http://schemas.openxmlformats.org/officeDocument/2006/relationships/hyperlink" Target="aspi://module='aspi'%26link='314/2001%20Z.z.%3a%a750" TargetMode="External"/><Relationship Id="rId686" Type="http://schemas.openxmlformats.org/officeDocument/2006/relationships/hyperlink" Target="Notes:///4125695900292A9E/44FAA93A9FEE89164125696800363A4D/8207E046EB43F90CC125765A006EDD27" TargetMode="External"/><Relationship Id="rId893" Type="http://schemas.openxmlformats.org/officeDocument/2006/relationships/hyperlink" Target="aspi://module='aspi'%26link='283/2002%20Z.z.%3a%a714" TargetMode="External"/><Relationship Id="rId339" Type="http://schemas.openxmlformats.org/officeDocument/2006/relationships/hyperlink" Target="Notes:///41256714005310CC/5190ADAB767902B24125672B00350FA0/4A8A9896F97CB99DC1256EA000266602" TargetMode="External"/><Relationship Id="rId546" Type="http://schemas.openxmlformats.org/officeDocument/2006/relationships/hyperlink" Target="Notes:///4125695900292A9E/44FAA93A9FEE89164125696800363A4D/1B19E6A671B4FE01C1257672007659AA" TargetMode="External"/><Relationship Id="rId753" Type="http://schemas.openxmlformats.org/officeDocument/2006/relationships/hyperlink" Target="aspi://module='aspi'%26link='513/1991%20Zb.%3a%a59" TargetMode="External"/><Relationship Id="rId1176" Type="http://schemas.openxmlformats.org/officeDocument/2006/relationships/hyperlink" Target="Notes:///41256714005310CC/5190ADAB767902B24125672B00350FA0/E6EAFF36F967B215C1256FCE003C2544" TargetMode="External"/><Relationship Id="rId1383" Type="http://schemas.openxmlformats.org/officeDocument/2006/relationships/hyperlink" Target="Notes:///4125695900292A9E/44FAA93A9FEE89164125696800363A4D/EF1D9A942DA3D788C1257B0A0067F362" TargetMode="External"/><Relationship Id="rId2227" Type="http://schemas.openxmlformats.org/officeDocument/2006/relationships/theme" Target="theme/theme1.xml"/><Relationship Id="rId101" Type="http://schemas.openxmlformats.org/officeDocument/2006/relationships/hyperlink" Target="aspi://module='aspi'%26link='40/1964%20Zb.%3a%a7460-%a7487'" TargetMode="External"/><Relationship Id="rId406" Type="http://schemas.openxmlformats.org/officeDocument/2006/relationships/hyperlink" Target="Notes:///4125695900292A9E/44FAA93A9FEE89164125696800363A4D/3ED771B8C7B7F5BEC125728C004D4A34" TargetMode="External"/><Relationship Id="rId960" Type="http://schemas.openxmlformats.org/officeDocument/2006/relationships/hyperlink" Target="Notes:///4125695900292A9E/44FAA93A9FEE89164125696800363A4D/E9E4C6DB5877775DC1257904006B738D" TargetMode="External"/><Relationship Id="rId1036" Type="http://schemas.openxmlformats.org/officeDocument/2006/relationships/hyperlink" Target="Notes:///41256714005310CC/5190ADAB767902B24125672B00350FA0/A6ED04884C7DD6D0C125741000424FAD" TargetMode="External"/><Relationship Id="rId1243" Type="http://schemas.openxmlformats.org/officeDocument/2006/relationships/hyperlink" Target="Notes:///4125695900292A9E/44FAA93A9FEE89164125696800363A4D/8207E046EB43F90CC125765A006EDD27" TargetMode="External"/><Relationship Id="rId1590" Type="http://schemas.openxmlformats.org/officeDocument/2006/relationships/hyperlink" Target="Notes:///4125695900292A9E/44FAA93A9FEE89164125696800363A4D/92BEADF476930658C1257C5E005ADF67" TargetMode="External"/><Relationship Id="rId1688" Type="http://schemas.openxmlformats.org/officeDocument/2006/relationships/hyperlink" Target="Notes:///4125695900292A9E/44FAA93A9FEE89164125696800363A4D/116D7046B0600691C1257701004B6971" TargetMode="External"/><Relationship Id="rId1895" Type="http://schemas.openxmlformats.org/officeDocument/2006/relationships/hyperlink" Target="aspi://module='aspi'%26link='154/2001%20Z.z.%3a" TargetMode="External"/><Relationship Id="rId613" Type="http://schemas.openxmlformats.org/officeDocument/2006/relationships/hyperlink" Target="Notes:///4125695900292A9E/44FAA93A9FEE89164125696800363A4D/3D5BE61108085888C1257C8100491D0A" TargetMode="External"/><Relationship Id="rId820" Type="http://schemas.openxmlformats.org/officeDocument/2006/relationships/hyperlink" Target="Notes:///41256714005310CC/5190ADAB767902B24125672B00350FA0/253ABE53622D1559C1257236002F5B98" TargetMode="External"/><Relationship Id="rId918" Type="http://schemas.openxmlformats.org/officeDocument/2006/relationships/hyperlink" Target="Notes:///41256499004B1C5D/CD73188EB522EAA9412564420045164B/8A4C5E5AB8404D7AC12573CD006127E2" TargetMode="External"/><Relationship Id="rId1450" Type="http://schemas.openxmlformats.org/officeDocument/2006/relationships/hyperlink" Target="aspi://module='aspi'%26link='543/2005%20Z.z.%3a%a772" TargetMode="External"/><Relationship Id="rId1548" Type="http://schemas.openxmlformats.org/officeDocument/2006/relationships/hyperlink" Target="Notes:///80256331004C87FD/AAC7D56CA8FD884B852563BE00610639/20EB8E8A045E12AAC125798800469BFC" TargetMode="External"/><Relationship Id="rId1755" Type="http://schemas.openxmlformats.org/officeDocument/2006/relationships/hyperlink" Target="aspi://module='aspi'%26link='581/2004%20Z.z.%3a%a774" TargetMode="External"/><Relationship Id="rId1103" Type="http://schemas.openxmlformats.org/officeDocument/2006/relationships/hyperlink" Target="Notes:///41256714005310CC/5190ADAB767902B24125672B00350FA0/1EB6FDCBF890A548C125722D00507A48" TargetMode="External"/><Relationship Id="rId1310" Type="http://schemas.openxmlformats.org/officeDocument/2006/relationships/hyperlink" Target="Notes:///4125695900292A9E/44FAA93A9FEE89164125696800363A4D/522BC4D993CBC93AC1256E6A0041AC70" TargetMode="External"/><Relationship Id="rId1408" Type="http://schemas.openxmlformats.org/officeDocument/2006/relationships/hyperlink" Target="Notes:///4125695900292A9E/44FAA93A9FEE89164125696800363A4D/FEA7F0B1AAD08B89C125713300735558" TargetMode="External"/><Relationship Id="rId1962" Type="http://schemas.openxmlformats.org/officeDocument/2006/relationships/hyperlink" Target="aspi://module='aspi'%26link='43/2004%20Z.z.%3a%a764a,%a7123ae'%26ucin-k-dni='1.1.2013'" TargetMode="External"/><Relationship Id="rId47" Type="http://schemas.openxmlformats.org/officeDocument/2006/relationships/hyperlink" Target="Notes:///4125695900292A9E/44FAA93A9FEE89164125696800363A4D/267B12664FD5FBE3C125713300674E5C" TargetMode="External"/><Relationship Id="rId1615" Type="http://schemas.openxmlformats.org/officeDocument/2006/relationships/hyperlink" Target="Notes:///4125695900292A9E/44FAA93A9FEE89164125696800363A4D/0DDF8D19F2DD9647C125782E003905F9" TargetMode="External"/><Relationship Id="rId1822" Type="http://schemas.openxmlformats.org/officeDocument/2006/relationships/hyperlink" Target="aspi://module='aspi'%26link='563/2009%20Z.z.%3a%a769%26ucin-k-dni='1.1.2012'" TargetMode="External"/><Relationship Id="rId196" Type="http://schemas.openxmlformats.org/officeDocument/2006/relationships/hyperlink" Target="Notes:///4125695900292A9E/44FAA93A9FEE89164125696800363A4D/3941965CFE8698CBC1257851003A0A89" TargetMode="External"/><Relationship Id="rId2084" Type="http://schemas.openxmlformats.org/officeDocument/2006/relationships/hyperlink" Target="aspi://module='aspi'%26link='513/1991%20Zb.%3a%a7642-%a7651" TargetMode="External"/><Relationship Id="rId263" Type="http://schemas.openxmlformats.org/officeDocument/2006/relationships/hyperlink" Target="Notes:///4125695900292A9E/44FAA93A9FEE89164125696800363A4D/D1BCC4F976AEE891C12578E5006AB04C" TargetMode="External"/><Relationship Id="rId470" Type="http://schemas.openxmlformats.org/officeDocument/2006/relationships/hyperlink" Target="aspi://module='aspi'%26link='98/1987%20Zb.%3a" TargetMode="External"/><Relationship Id="rId2151" Type="http://schemas.openxmlformats.org/officeDocument/2006/relationships/hyperlink" Target="aspi://module='aspi'%26link='331/2011%20Z.z.%3a" TargetMode="External"/><Relationship Id="rId123" Type="http://schemas.openxmlformats.org/officeDocument/2006/relationships/hyperlink" Target="Notes:///4125695900292A9E/44FAA93A9FEE89164125696800363A4D/EC503BC416C3D440C1257288007A326E" TargetMode="External"/><Relationship Id="rId330" Type="http://schemas.openxmlformats.org/officeDocument/2006/relationships/hyperlink" Target="Notes:///80256331004C87FD/AAC7D56CA8FD884B852563BE00610639/9A5B21869CC406C9C1257A8B0034F2E6" TargetMode="External"/><Relationship Id="rId568" Type="http://schemas.openxmlformats.org/officeDocument/2006/relationships/hyperlink" Target="aspi://module='aspi'%26link='131/2002%20Z.z.%3a" TargetMode="External"/><Relationship Id="rId775" Type="http://schemas.openxmlformats.org/officeDocument/2006/relationships/hyperlink" Target="Notes:///4125695900292A9E/44FAA93A9FEE89164125696800363A4D/45BC6BC46057A529C1257C5E0067CF0F" TargetMode="External"/><Relationship Id="rId982" Type="http://schemas.openxmlformats.org/officeDocument/2006/relationships/hyperlink" Target="Notes:///41256714005310CC/5190ADAB767902B24125672B00350FA0/C9482E94358CD496C125722E007381B3" TargetMode="External"/><Relationship Id="rId1198" Type="http://schemas.openxmlformats.org/officeDocument/2006/relationships/hyperlink" Target="Notes:///4125695900292A9E/44FAA93A9FEE89164125696800363A4D/221BC6850F8268FFC125793E006BEDD7" TargetMode="External"/><Relationship Id="rId2011" Type="http://schemas.openxmlformats.org/officeDocument/2006/relationships/hyperlink" Target="aspi://module='aspi'%26link='40/1964%20Zb.%3a%a7829-%a7841" TargetMode="External"/><Relationship Id="rId428" Type="http://schemas.openxmlformats.org/officeDocument/2006/relationships/hyperlink" Target="Notes:///4125695900292A9E/44FAA93A9FEE89164125696800363A4D/259083319F018862C12572A10042A0A2" TargetMode="External"/><Relationship Id="rId635" Type="http://schemas.openxmlformats.org/officeDocument/2006/relationships/hyperlink" Target="Notes:///4125695900292A9E/44FAA93A9FEE89164125696800363A4D/45BC6BC46057A529C1257C5E0067CF0F" TargetMode="External"/><Relationship Id="rId842" Type="http://schemas.openxmlformats.org/officeDocument/2006/relationships/hyperlink" Target="Notes:///4125695900292A9E/44FAA93A9FEE89164125696800363A4D/78A1302EA234B76AC1257A01004804D4" TargetMode="External"/><Relationship Id="rId1058" Type="http://schemas.openxmlformats.org/officeDocument/2006/relationships/hyperlink" Target="aspi://module='aspi'%26link='146/2000%20Z.z.%3a" TargetMode="External"/><Relationship Id="rId1265" Type="http://schemas.openxmlformats.org/officeDocument/2006/relationships/hyperlink" Target="Notes:///4125695900292A9E/44FAA93A9FEE89164125696800363A4D/12BC6287AFC7DC6EC1257C6C002208AD" TargetMode="External"/><Relationship Id="rId1472" Type="http://schemas.openxmlformats.org/officeDocument/2006/relationships/hyperlink" Target="Notes:///80256331004C87FD/AAC7D56CA8FD884B852563BE00610639/906F1C6D1DA803ABC1257225003F318B" TargetMode="External"/><Relationship Id="rId2109" Type="http://schemas.openxmlformats.org/officeDocument/2006/relationships/hyperlink" Target="aspi://module='aspi'%26link='50/1976%20Zb.%3a%a743a" TargetMode="External"/><Relationship Id="rId702" Type="http://schemas.openxmlformats.org/officeDocument/2006/relationships/hyperlink" Target="Notes:///4125695900292A9E/44FAA93A9FEE89164125696800363A4D/1B19E6A671B4FE01C1257672007659AA" TargetMode="External"/><Relationship Id="rId1125" Type="http://schemas.openxmlformats.org/officeDocument/2006/relationships/hyperlink" Target="aspi://module='aspi'%26link='128/2000%20Z.z.%3a" TargetMode="External"/><Relationship Id="rId1332" Type="http://schemas.openxmlformats.org/officeDocument/2006/relationships/hyperlink" Target="Notes:///4125695900292A9E/44FAA93A9FEE89164125696800363A4D/92BEADF476930658C1257C5E005ADF67" TargetMode="External"/><Relationship Id="rId1777" Type="http://schemas.openxmlformats.org/officeDocument/2006/relationships/hyperlink" Target="Notes:///4125695900292A9E/44FAA93A9FEE89164125696800363A4D/8207E046EB43F90CC125765A006EDD27" TargetMode="External"/><Relationship Id="rId1984" Type="http://schemas.openxmlformats.org/officeDocument/2006/relationships/hyperlink" Target="aspi://module='aspi'%26link='326/1990%20Zb.%3a" TargetMode="External"/><Relationship Id="rId69" Type="http://schemas.openxmlformats.org/officeDocument/2006/relationships/hyperlink" Target="aspi://module='aspi'%26link='431/2002%20Z.z.%3a" TargetMode="External"/><Relationship Id="rId1637" Type="http://schemas.openxmlformats.org/officeDocument/2006/relationships/hyperlink" Target="Notes:///41256442002A7284/A9A2FD7AC27B41214125643A004AB177/C12565AF00497F25FB522F773DC6B1FA" TargetMode="External"/><Relationship Id="rId1844" Type="http://schemas.openxmlformats.org/officeDocument/2006/relationships/hyperlink" Target="Notes:///4125695900292A9E/44FAA93A9FEE89164125696800363A4D/92BEADF476930658C1257C5E005ADF67" TargetMode="External"/><Relationship Id="rId1704" Type="http://schemas.openxmlformats.org/officeDocument/2006/relationships/hyperlink" Target="Notes:///41256714005310CC/5190ADAB767902B24125672B00350FA0/A36D61EC948AD55BC1256E5A0040AE94" TargetMode="External"/><Relationship Id="rId285" Type="http://schemas.openxmlformats.org/officeDocument/2006/relationships/hyperlink" Target="aspi://module='aspi'%26link='340/2005%20Z.z.%3a" TargetMode="External"/><Relationship Id="rId1911" Type="http://schemas.openxmlformats.org/officeDocument/2006/relationships/hyperlink" Target="Notes:///41256442002A7284/A9A2FD7AC27B41214125643A004AB177/C2256A16004A5B523850FD0DDFAD5F8E" TargetMode="External"/><Relationship Id="rId492" Type="http://schemas.openxmlformats.org/officeDocument/2006/relationships/hyperlink" Target="aspi://module='aspi'%26link='118/1996%20Z.z.%3a" TargetMode="External"/><Relationship Id="rId797" Type="http://schemas.openxmlformats.org/officeDocument/2006/relationships/hyperlink" Target="Notes:///41256714005310CC/5190ADAB767902B24125672B00350FA0/139796A67A104355C1256FCE003BE9AB" TargetMode="External"/><Relationship Id="rId2173" Type="http://schemas.openxmlformats.org/officeDocument/2006/relationships/hyperlink" Target="aspi://module='aspi'%26link='429/2002%20Z.z.%3a%a734" TargetMode="External"/><Relationship Id="rId145" Type="http://schemas.openxmlformats.org/officeDocument/2006/relationships/hyperlink" Target="Notes:///4125695900292A9E/44FAA93A9FEE89164125696800363A4D/0EF0B22556425021C1257668003B7DF7" TargetMode="External"/><Relationship Id="rId352" Type="http://schemas.openxmlformats.org/officeDocument/2006/relationships/hyperlink" Target="Notes:///4125695900292A9E/44FAA93A9FEE89164125696800363A4D/6C6275218B5234DAC125797C005F381B" TargetMode="External"/><Relationship Id="rId1287" Type="http://schemas.openxmlformats.org/officeDocument/2006/relationships/hyperlink" Target="Notes:///4125695900292A9E/BE3F0BDD3CDE7F9341256714004571D0/CB3EA0EF49D9AFC1C12571610061A6E5" TargetMode="External"/><Relationship Id="rId2033" Type="http://schemas.openxmlformats.org/officeDocument/2006/relationships/hyperlink" Target="aspi://module='aspi'%26link='291/2002%20Z.z.%3a%a717" TargetMode="External"/><Relationship Id="rId212" Type="http://schemas.openxmlformats.org/officeDocument/2006/relationships/hyperlink" Target="aspi://module='aspi'%26link='311/2001%20Z.z.%3a%a753" TargetMode="External"/><Relationship Id="rId657" Type="http://schemas.openxmlformats.org/officeDocument/2006/relationships/hyperlink" Target="Notes:///412564790027F946/CD73188EB522EAA9412564420045164B/832AE9369E7ECD05C125732F00399F86" TargetMode="External"/><Relationship Id="rId864" Type="http://schemas.openxmlformats.org/officeDocument/2006/relationships/hyperlink" Target="Notes:///4125695900292A9E/44FAA93A9FEE89164125696800363A4D/F18118787B589544C125731E00519B7B" TargetMode="External"/><Relationship Id="rId1494" Type="http://schemas.openxmlformats.org/officeDocument/2006/relationships/hyperlink" Target="Notes:///4125695900292A9E/44FAA93A9FEE89164125696800363A4D/E84B0FEDAD1FF9DDC1257ACE005799B9" TargetMode="External"/><Relationship Id="rId1799" Type="http://schemas.openxmlformats.org/officeDocument/2006/relationships/hyperlink" Target="Notes:///4125695900292A9E/44FAA93A9FEE89164125696800363A4D/92BEADF476930658C1257C5E005ADF67" TargetMode="External"/><Relationship Id="rId2100" Type="http://schemas.openxmlformats.org/officeDocument/2006/relationships/hyperlink" Target="aspi://module='aspi'%26link='129/2010%20Z.z.%3a" TargetMode="External"/><Relationship Id="rId517" Type="http://schemas.openxmlformats.org/officeDocument/2006/relationships/hyperlink" Target="Notes:///4125695900292A9E/44FAA93A9FEE89164125696800363A4D/94A0EEE61E4E4BFAC1257C88005E1C26" TargetMode="External"/><Relationship Id="rId724" Type="http://schemas.openxmlformats.org/officeDocument/2006/relationships/hyperlink" Target="Notes:///4125695900292A9E/44FAA93A9FEE89164125696800363A4D/92BEADF476930658C1257C5E005ADF67" TargetMode="External"/><Relationship Id="rId931" Type="http://schemas.openxmlformats.org/officeDocument/2006/relationships/hyperlink" Target="aspi://module='aspi'%26link='455/1991%20Zb.%3a" TargetMode="External"/><Relationship Id="rId1147" Type="http://schemas.openxmlformats.org/officeDocument/2006/relationships/hyperlink" Target="Notes:///4125695900292A9E/44FAA93A9FEE89164125696800363A4D/9ECE279D27F46CE1C1257B8B0042FADC" TargetMode="External"/><Relationship Id="rId1354" Type="http://schemas.openxmlformats.org/officeDocument/2006/relationships/hyperlink" Target="Notes:///41256499004B1C5D/CD73188EB522EAA9412564420045164B/66D1CD5059EBFA64C12573E9003E727F" TargetMode="External"/><Relationship Id="rId1561" Type="http://schemas.openxmlformats.org/officeDocument/2006/relationships/hyperlink" Target="aspi://module='aspi'%26link='513/1991%20Zb.%3a%a77'%26ucin-k-dni='1.1.2002'" TargetMode="External"/><Relationship Id="rId60" Type="http://schemas.openxmlformats.org/officeDocument/2006/relationships/hyperlink" Target="Notes:///4125695900292A9E/44FAA93A9FEE89164125696800363A4D/45BC6BC46057A529C1257C5E0067CF0F" TargetMode="External"/><Relationship Id="rId1007" Type="http://schemas.openxmlformats.org/officeDocument/2006/relationships/hyperlink" Target="aspi://module='aspi'%26link='152/1994%20Z.z.%3a'" TargetMode="External"/><Relationship Id="rId1214" Type="http://schemas.openxmlformats.org/officeDocument/2006/relationships/hyperlink" Target="Notes:///4125695900292A9E/44FAA93A9FEE89164125696800363A4D/012EAA857812954EC12578F30056D823" TargetMode="External"/><Relationship Id="rId1421" Type="http://schemas.openxmlformats.org/officeDocument/2006/relationships/hyperlink" Target="Notes:///4125695900292A9E/44FAA93A9FEE89164125696800363A4D/940CE919D144D6A7C125745B005A0B77" TargetMode="External"/><Relationship Id="rId1659" Type="http://schemas.openxmlformats.org/officeDocument/2006/relationships/hyperlink" Target="Notes:///41256714005310CC/5190ADAB767902B24125672B00350FA0/9F289B71A1997228C1256EEC002A5A33" TargetMode="External"/><Relationship Id="rId1866" Type="http://schemas.openxmlformats.org/officeDocument/2006/relationships/hyperlink" Target="Notes:///41256442002A7284/A9A2FD7AC27B41214125643A004AB177/C2256A16004A5B52C6A162AE3E73C946" TargetMode="External"/><Relationship Id="rId1519" Type="http://schemas.openxmlformats.org/officeDocument/2006/relationships/hyperlink" Target="Notes:///4125695900292A9E/44FAA93A9FEE89164125696800363A4D/92BEADF476930658C1257C5E005ADF67" TargetMode="External"/><Relationship Id="rId1726" Type="http://schemas.openxmlformats.org/officeDocument/2006/relationships/hyperlink" Target="Notes:///4125695900292A9E/44FAA93A9FEE89164125696800363A4D/11749FB577E6A0C8C1256FC80069B963" TargetMode="External"/><Relationship Id="rId1933" Type="http://schemas.openxmlformats.org/officeDocument/2006/relationships/hyperlink" Target="aspi://module='aspi'%26link='382/2004%20Z.z.%3a" TargetMode="External"/><Relationship Id="rId18" Type="http://schemas.openxmlformats.org/officeDocument/2006/relationships/hyperlink" Target="Notes:///4125695900292A9E/44FAA93A9FEE89164125696800363A4D/FC199DF4339290BBC1257337006C90D2" TargetMode="External"/><Relationship Id="rId2195" Type="http://schemas.openxmlformats.org/officeDocument/2006/relationships/hyperlink" Target="aspi://module='aspi'%26link='511/1992%20Zb.%3a%a735,%a735b" TargetMode="External"/><Relationship Id="rId167" Type="http://schemas.openxmlformats.org/officeDocument/2006/relationships/hyperlink" Target="Notes:///41256714005310CC/5190ADAB767902B24125672B00350FA0/700ED51C0205DF30C1256F2E0047223C" TargetMode="External"/><Relationship Id="rId374" Type="http://schemas.openxmlformats.org/officeDocument/2006/relationships/hyperlink" Target="Notes:///4125695900292A9E/44FAA93A9FEE89164125696800363A4D/A97011A3F3DFDAC2C12571330067EEBE" TargetMode="External"/><Relationship Id="rId581" Type="http://schemas.openxmlformats.org/officeDocument/2006/relationships/hyperlink" Target="Notes:///41256714005310CC/5190ADAB767902B24125672B00350FA0/9683EB0980EAC726C12571310036FE37" TargetMode="External"/><Relationship Id="rId2055" Type="http://schemas.openxmlformats.org/officeDocument/2006/relationships/hyperlink" Target="aspi://module='aspi'%26link='563/2009%20Z.z.%3a" TargetMode="External"/><Relationship Id="rId234" Type="http://schemas.openxmlformats.org/officeDocument/2006/relationships/hyperlink" Target="Notes:///4125695900292A9E/44FAA93A9FEE89164125696800363A4D/8E1576FE62A4B233C1257B70006C3FD6" TargetMode="External"/><Relationship Id="rId679" Type="http://schemas.openxmlformats.org/officeDocument/2006/relationships/hyperlink" Target="Notes:///4125695900292A9E/44FAA93A9FEE89164125696800363A4D/3941965CFE8698CBC1257851003A0A89" TargetMode="External"/><Relationship Id="rId886" Type="http://schemas.openxmlformats.org/officeDocument/2006/relationships/hyperlink" Target="aspi://module='aspi'%26link='309/1991%20Zb.%3a" TargetMode="External"/><Relationship Id="rId2" Type="http://schemas.openxmlformats.org/officeDocument/2006/relationships/styles" Target="styles.xml"/><Relationship Id="rId441" Type="http://schemas.openxmlformats.org/officeDocument/2006/relationships/hyperlink" Target="Notes:///4125695900292A9E/44FAA93A9FEE89164125696800363A4D/8207E046EB43F90CC125765A006EDD27" TargetMode="External"/><Relationship Id="rId539" Type="http://schemas.openxmlformats.org/officeDocument/2006/relationships/hyperlink" Target="Notes:///4125695900292A9E/44FAA93A9FEE89164125696800363A4D/940CE919D144D6A7C125745B005A0B77" TargetMode="External"/><Relationship Id="rId746" Type="http://schemas.openxmlformats.org/officeDocument/2006/relationships/hyperlink" Target="aspi://module='aspi'%26link='513/1991%20Zb.%3a%a7476-%a7488" TargetMode="External"/><Relationship Id="rId1071" Type="http://schemas.openxmlformats.org/officeDocument/2006/relationships/hyperlink" Target="aspi://module='aspi'%26link='234/2000%20Z.z.%3a" TargetMode="External"/><Relationship Id="rId1169" Type="http://schemas.openxmlformats.org/officeDocument/2006/relationships/hyperlink" Target="Notes:///4125695900292A9E/44FAA93A9FEE89164125696800363A4D/9E48DFE5E3F24812C125783D0060063E" TargetMode="External"/><Relationship Id="rId1376" Type="http://schemas.openxmlformats.org/officeDocument/2006/relationships/hyperlink" Target="Notes:///4125695900292A9E/44FAA93A9FEE89164125696800363A4D/63518B2B8330C769C125713300734CFA" TargetMode="External"/><Relationship Id="rId1583" Type="http://schemas.openxmlformats.org/officeDocument/2006/relationships/hyperlink" Target="Notes:///4125695900292A9E/44FAA93A9FEE89164125696800363A4D/B7B2FEB830CB1CE3C125778700648379" TargetMode="External"/><Relationship Id="rId2122" Type="http://schemas.openxmlformats.org/officeDocument/2006/relationships/hyperlink" Target="aspi://module='aspi'%26link='115/1998%20Z.z.%3a" TargetMode="External"/><Relationship Id="rId301" Type="http://schemas.openxmlformats.org/officeDocument/2006/relationships/hyperlink" Target="Notes:///41256714005310CC/5190ADAB767902B24125672B00350FA0/6929E21C330B633FC1257416004C184D" TargetMode="External"/><Relationship Id="rId953" Type="http://schemas.openxmlformats.org/officeDocument/2006/relationships/hyperlink" Target="Notes:///80256331004C87FD/AAC7D56CA8FD884B852563BE00610639/E2962D10CD15629FC12578A10048A540" TargetMode="External"/><Relationship Id="rId1029" Type="http://schemas.openxmlformats.org/officeDocument/2006/relationships/hyperlink" Target="Notes:///4125695900292A9E/44FAA93A9FEE89164125696800363A4D/8207E046EB43F90CC125765A006EDD27" TargetMode="External"/><Relationship Id="rId1236" Type="http://schemas.openxmlformats.org/officeDocument/2006/relationships/hyperlink" Target="Notes:///4125695900292A9E/44FAA93A9FEE89164125696800363A4D/6CB3E1672425EF4AC1257C90003F61E4" TargetMode="External"/><Relationship Id="rId1790" Type="http://schemas.openxmlformats.org/officeDocument/2006/relationships/hyperlink" Target="aspi://module='aspi'%26link='50/1976%20Zb.%3a%a783%26ucin-k-dni='1.9.1997'" TargetMode="External"/><Relationship Id="rId1888" Type="http://schemas.openxmlformats.org/officeDocument/2006/relationships/hyperlink" Target="aspi://module='aspi'%26link='40/1964%20Zb.%3a%a7460-%a7487'" TargetMode="External"/><Relationship Id="rId82" Type="http://schemas.openxmlformats.org/officeDocument/2006/relationships/hyperlink" Target="Notes:///4125695900292A9E/44FAA93A9FEE89164125696800363A4D/E24F26920CF3A7AEC125709D00290A79" TargetMode="External"/><Relationship Id="rId606" Type="http://schemas.openxmlformats.org/officeDocument/2006/relationships/hyperlink" Target="Notes:///4125695900292A9E/44FAA93A9FEE89164125696800363A4D/E84B0FEDAD1FF9DDC1257ACE005799B9" TargetMode="External"/><Relationship Id="rId813" Type="http://schemas.openxmlformats.org/officeDocument/2006/relationships/hyperlink" Target="Notes:///41256714005310CC/5190ADAB767902B24125672B00350FA0/1F428C539B10714FC1256E59002F8A46" TargetMode="External"/><Relationship Id="rId1443" Type="http://schemas.openxmlformats.org/officeDocument/2006/relationships/hyperlink" Target="Notes:///4125695900292A9E/44FAA93A9FEE89164125696800363A4D/1B19E6A671B4FE01C1257672007659AA" TargetMode="External"/><Relationship Id="rId1650" Type="http://schemas.openxmlformats.org/officeDocument/2006/relationships/hyperlink" Target="Notes:///4125695900292A9E/44FAA93A9FEE89164125696800363A4D/A23F86C86C1B7777C1256E400030D7D9" TargetMode="External"/><Relationship Id="rId1748" Type="http://schemas.openxmlformats.org/officeDocument/2006/relationships/hyperlink" Target="aspi://module='aspi'%26link='601/2003%20Z.z.%3a%a72" TargetMode="External"/><Relationship Id="rId1303" Type="http://schemas.openxmlformats.org/officeDocument/2006/relationships/hyperlink" Target="Notes:///4125695900292A9E/BE3F0BDD3CDE7F9341256714004571D0/50877AF051841193C1256F9100696F91" TargetMode="External"/><Relationship Id="rId1510" Type="http://schemas.openxmlformats.org/officeDocument/2006/relationships/hyperlink" Target="Notes:///4125695900292A9E/44FAA93A9FEE89164125696800363A4D/8207E046EB43F90CC125765A006EDD27" TargetMode="External"/><Relationship Id="rId1955" Type="http://schemas.openxmlformats.org/officeDocument/2006/relationships/hyperlink" Target="aspi://module='aspi'%26link='7/2005%20Z.z.%3a" TargetMode="External"/><Relationship Id="rId1608" Type="http://schemas.openxmlformats.org/officeDocument/2006/relationships/hyperlink" Target="aspi://module='aspi'%26link='211/2000%20Z.z.%3a" TargetMode="External"/><Relationship Id="rId1815" Type="http://schemas.openxmlformats.org/officeDocument/2006/relationships/hyperlink" Target="Notes:///4125695900292A9E/44FAA93A9FEE89164125696800363A4D/78A1302EA234B76AC1257A01004804D4" TargetMode="External"/><Relationship Id="rId189" Type="http://schemas.openxmlformats.org/officeDocument/2006/relationships/hyperlink" Target="Notes:///41256714005310CC/5190ADAB767902B24125672B00350FA0/AE15B22971D6D2DEC125713F002C40AF" TargetMode="External"/><Relationship Id="rId396" Type="http://schemas.openxmlformats.org/officeDocument/2006/relationships/hyperlink" Target="Notes:///41256714005310CC/5190ADAB767902B24125672B00350FA0/079023021CB8D0BFC12574100034702C" TargetMode="External"/><Relationship Id="rId2077" Type="http://schemas.openxmlformats.org/officeDocument/2006/relationships/hyperlink" Target="aspi://module='aspi'%26link='70/1998%20Z.z.%3a" TargetMode="External"/><Relationship Id="rId256" Type="http://schemas.openxmlformats.org/officeDocument/2006/relationships/hyperlink" Target="Notes:///4125695900292A9E/44FAA93A9FEE89164125696800363A4D/D1BCC4F976AEE891C12578E5006AB04C" TargetMode="External"/><Relationship Id="rId463" Type="http://schemas.openxmlformats.org/officeDocument/2006/relationships/hyperlink" Target="aspi://module='aspi'%26link='447/2008%20Z.z.%3a" TargetMode="External"/><Relationship Id="rId670" Type="http://schemas.openxmlformats.org/officeDocument/2006/relationships/hyperlink" Target="Notes:///41256714005310CC/5190ADAB767902B24125672B00350FA0/D020FD5255A26342C125713100466B3B" TargetMode="External"/><Relationship Id="rId1093" Type="http://schemas.openxmlformats.org/officeDocument/2006/relationships/hyperlink" Target="aspi://module='aspi'%26link='383/1997%20Z.z.%3a'%26ucin-k-dni='1.8.2000'" TargetMode="External"/><Relationship Id="rId2144" Type="http://schemas.openxmlformats.org/officeDocument/2006/relationships/hyperlink" Target="aspi://module='aspi'%26link='311/2001%20Z.z.%3a%a7223" TargetMode="External"/><Relationship Id="rId116" Type="http://schemas.openxmlformats.org/officeDocument/2006/relationships/hyperlink" Target="Notes:///41256499004B1C5D/CD73188EB522EAA9412564420045164B/13C373B616C5986FC12573E9003E7212" TargetMode="External"/><Relationship Id="rId323" Type="http://schemas.openxmlformats.org/officeDocument/2006/relationships/hyperlink" Target="Notes:///4125695900292A9E/44FAA93A9FEE89164125696800363A4D/5A8195ABCE5B005FC1257120004D8638" TargetMode="External"/><Relationship Id="rId530" Type="http://schemas.openxmlformats.org/officeDocument/2006/relationships/hyperlink" Target="aspi://module='aspi'%26link='235/1998%20Z.z.%3a" TargetMode="External"/><Relationship Id="rId768" Type="http://schemas.openxmlformats.org/officeDocument/2006/relationships/hyperlink" Target="Notes:///80256331004C87FD/AAC7D56CA8FD884B852563BE00610639/20EB8E8A045E12AAC125798800469BFC" TargetMode="External"/><Relationship Id="rId975" Type="http://schemas.openxmlformats.org/officeDocument/2006/relationships/hyperlink" Target="aspi://module='aspi'%26link='44/1988%20Zb.%3a" TargetMode="External"/><Relationship Id="rId1160" Type="http://schemas.openxmlformats.org/officeDocument/2006/relationships/hyperlink" Target="aspi://module='aspi'%26link='431/2002%20Z.z.%3a%a724" TargetMode="External"/><Relationship Id="rId1398" Type="http://schemas.openxmlformats.org/officeDocument/2006/relationships/hyperlink" Target="Notes:///4125695900292A9E/44FAA93A9FEE89164125696800363A4D/34C423AAB8D9888EC1256E55005E20D6" TargetMode="External"/><Relationship Id="rId2004" Type="http://schemas.openxmlformats.org/officeDocument/2006/relationships/hyperlink" Target="aspi://module='aspi'%26link='406/2011%20Z.z.%3a%a76" TargetMode="External"/><Relationship Id="rId2211" Type="http://schemas.openxmlformats.org/officeDocument/2006/relationships/hyperlink" Target="Notes:///C125736B003DD6C4/44FAA93A9FEE89164125696800363A4D/8E3F5C5F9D195F87C1257621005B2A1F" TargetMode="External"/><Relationship Id="rId628" Type="http://schemas.openxmlformats.org/officeDocument/2006/relationships/hyperlink" Target="Notes:///4125695900292A9E/44FAA93A9FEE89164125696800363A4D/3941965CFE8698CBC1257851003A0A89" TargetMode="External"/><Relationship Id="rId835" Type="http://schemas.openxmlformats.org/officeDocument/2006/relationships/hyperlink" Target="Notes:///41256714005310CC/5190ADAB767902B24125672B00350FA0/2F95496FCB79760EC125713100373671" TargetMode="External"/><Relationship Id="rId1258" Type="http://schemas.openxmlformats.org/officeDocument/2006/relationships/hyperlink" Target="Notes:///4125695900292A9E/44FAA93A9FEE89164125696800363A4D/53D3D54EB02E86A3C1257B0E003AD838" TargetMode="External"/><Relationship Id="rId1465" Type="http://schemas.openxmlformats.org/officeDocument/2006/relationships/hyperlink" Target="aspi://module='aspi'%26link='594/2003%20Z.z.%3a%a761,%a775" TargetMode="External"/><Relationship Id="rId1672" Type="http://schemas.openxmlformats.org/officeDocument/2006/relationships/hyperlink" Target="Notes:///41256714005310CC/5190ADAB767902B24125672B00350FA0/C5F4C6E78031407CC1257142004B84E2" TargetMode="External"/><Relationship Id="rId1020" Type="http://schemas.openxmlformats.org/officeDocument/2006/relationships/hyperlink" Target="Notes:///80256331004C87FD/AAC7D56CA8FD884B852563BE00610639/906F1C6D1DA803ABC1257225003F318B" TargetMode="External"/><Relationship Id="rId1118" Type="http://schemas.openxmlformats.org/officeDocument/2006/relationships/hyperlink" Target="Notes:///4125695900292A9E/44FAA93A9FEE89164125696800363A4D/8207E046EB43F90CC125765A006EDD27" TargetMode="External"/><Relationship Id="rId1325" Type="http://schemas.openxmlformats.org/officeDocument/2006/relationships/hyperlink" Target="Notes:///41256714005310CC/5190ADAB767902B24125672B00350FA0/858430B1B59BDDABC125741000365C36" TargetMode="External"/><Relationship Id="rId1532" Type="http://schemas.openxmlformats.org/officeDocument/2006/relationships/hyperlink" Target="Notes:///4125695900292A9E/44FAA93A9FEE89164125696800363A4D/0738185DDFE201DEC1257B09006263CC" TargetMode="External"/><Relationship Id="rId1977" Type="http://schemas.openxmlformats.org/officeDocument/2006/relationships/hyperlink" Target="aspi://module='aspi'%26link='5/2004%20Z.z.%3a'%26ucin-k-dni='15.4.2004'" TargetMode="External"/><Relationship Id="rId902" Type="http://schemas.openxmlformats.org/officeDocument/2006/relationships/hyperlink" Target="Notes:///4125695900292A9E/44FAA93A9FEE89164125696800363A4D/0D98C8A4ADE47D3EC12572ED00489858" TargetMode="External"/><Relationship Id="rId1837" Type="http://schemas.openxmlformats.org/officeDocument/2006/relationships/hyperlink" Target="Notes:///4125695900292A9E/44FAA93A9FEE89164125696800363A4D/792D80487CF02A8BC1257B09006D2C91" TargetMode="External"/><Relationship Id="rId31" Type="http://schemas.openxmlformats.org/officeDocument/2006/relationships/hyperlink" Target="Notes:///4125695900292A9E/44FAA93A9FEE89164125696800363A4D/58B1592865D36A44C1256ED2003F051A" TargetMode="External"/><Relationship Id="rId2099" Type="http://schemas.openxmlformats.org/officeDocument/2006/relationships/hyperlink" Target="aspi://module='aspi'%26link='514/2008%20Z.z.%3a%a714" TargetMode="External"/><Relationship Id="rId180" Type="http://schemas.openxmlformats.org/officeDocument/2006/relationships/hyperlink" Target="Notes:///4125695900292A9E/44FAA93A9FEE89164125696800363A4D/CB3EA0EF49D9AFC1C12571610061A6E5" TargetMode="External"/><Relationship Id="rId278" Type="http://schemas.openxmlformats.org/officeDocument/2006/relationships/hyperlink" Target="aspi://module='aspi'%26link='447/2008%20Z.z.%3a%a720" TargetMode="External"/><Relationship Id="rId1904" Type="http://schemas.openxmlformats.org/officeDocument/2006/relationships/hyperlink" Target="aspi://module='aspi'%26link='194/1990%20Zb.%3a'%a739" TargetMode="External"/><Relationship Id="rId485" Type="http://schemas.openxmlformats.org/officeDocument/2006/relationships/hyperlink" Target="aspi://module='aspi'%26link='34/2002%20Z.z.%3a" TargetMode="External"/><Relationship Id="rId692" Type="http://schemas.openxmlformats.org/officeDocument/2006/relationships/hyperlink" Target="Notes:///4125695900292A9E/44FAA93A9FEE89164125696800363A4D/8207E046EB43F90CC125765A006EDD27" TargetMode="External"/><Relationship Id="rId2166" Type="http://schemas.openxmlformats.org/officeDocument/2006/relationships/hyperlink" Target="aspi://module='aspi'%26link='383/1997%20Z.z.%3a%a745" TargetMode="External"/><Relationship Id="rId138" Type="http://schemas.openxmlformats.org/officeDocument/2006/relationships/hyperlink" Target="Notes:///4125695900292A9E/44FAA93A9FEE89164125696800363A4D/894BEDC39FA77215C12571330067DA53" TargetMode="External"/><Relationship Id="rId345" Type="http://schemas.openxmlformats.org/officeDocument/2006/relationships/hyperlink" Target="Notes:///4125695900292A9E/44FAA93A9FEE89164125696800363A4D/34C423AAB8D9888EC1256E55005E20D6" TargetMode="External"/><Relationship Id="rId552" Type="http://schemas.openxmlformats.org/officeDocument/2006/relationships/hyperlink" Target="Notes:///4125649C003FB6E1/D8E3A1C9213831BAC1256C5400369B45/C2256A17001C018BF45F0A130BAA8FBC" TargetMode="External"/><Relationship Id="rId997" Type="http://schemas.openxmlformats.org/officeDocument/2006/relationships/hyperlink" Target="Notes:///41256714005310CC/5190ADAB767902B24125672B00350FA0/7CECD65A1121D246C1256E6000334428" TargetMode="External"/><Relationship Id="rId1182" Type="http://schemas.openxmlformats.org/officeDocument/2006/relationships/hyperlink" Target="Notes:///4125695900292A9E/44FAA93A9FEE89164125696800363A4D/ED75D5B65084882BC1257BF6005F61BF" TargetMode="External"/><Relationship Id="rId2026" Type="http://schemas.openxmlformats.org/officeDocument/2006/relationships/hyperlink" Target="aspi://module='aspi'%26link='254/1994%20Z.z.%3a" TargetMode="External"/><Relationship Id="rId205" Type="http://schemas.openxmlformats.org/officeDocument/2006/relationships/hyperlink" Target="aspi://module='aspi'%26link='181/1995%20Z.z.%3a" TargetMode="External"/><Relationship Id="rId412" Type="http://schemas.openxmlformats.org/officeDocument/2006/relationships/hyperlink" Target="Notes:///41256714005310CC/5190ADAB767902B24125672B00350FA0/4A8A9896F97CB99DC1256EA000266602" TargetMode="External"/><Relationship Id="rId857" Type="http://schemas.openxmlformats.org/officeDocument/2006/relationships/hyperlink" Target="Notes:///80256331004C87FD/AAC7D56CA8FD884B852563BE00610639/906F1C6D1DA803ABC1257225003F318B" TargetMode="External"/><Relationship Id="rId1042" Type="http://schemas.openxmlformats.org/officeDocument/2006/relationships/hyperlink" Target="Notes:///4125695900292A9E/44FAA93A9FEE89164125696800363A4D/8207E046EB43F90CC125765A006EDD27" TargetMode="External"/><Relationship Id="rId1487" Type="http://schemas.openxmlformats.org/officeDocument/2006/relationships/hyperlink" Target="Notes:///C125736B003DD6C4/44FAA93A9FEE89164125696800363A4D/48DF8E2C7FB31A4CC12577CE0049E82C" TargetMode="External"/><Relationship Id="rId1694" Type="http://schemas.openxmlformats.org/officeDocument/2006/relationships/hyperlink" Target="Notes:///4125695900292A9E/BE3F0BDD3CDE7F9341256714004571D0/50877AF051841193C1256F9100696F91" TargetMode="External"/><Relationship Id="rId717" Type="http://schemas.openxmlformats.org/officeDocument/2006/relationships/hyperlink" Target="Notes:///4125695900292A9E/44FAA93A9FEE89164125696800363A4D/8207E046EB43F90CC125765A006EDD27" TargetMode="External"/><Relationship Id="rId924" Type="http://schemas.openxmlformats.org/officeDocument/2006/relationships/hyperlink" Target="Notes:///4125695900292A9E/44FAA93A9FEE89164125696800363A4D/6203F32344BC3C02C125713300686E7C" TargetMode="External"/><Relationship Id="rId1347" Type="http://schemas.openxmlformats.org/officeDocument/2006/relationships/hyperlink" Target="Notes:///4125695900292A9E/44FAA93A9FEE89164125696800363A4D/221BC6850F8268FFC125793E006BEDD7" TargetMode="External"/><Relationship Id="rId1554" Type="http://schemas.openxmlformats.org/officeDocument/2006/relationships/hyperlink" Target="Notes:///4125695900292A9E/44FAA93A9FEE89164125696800363A4D/037A2371A72C6B95C1257C7A005E20E0" TargetMode="External"/><Relationship Id="rId1761" Type="http://schemas.openxmlformats.org/officeDocument/2006/relationships/hyperlink" Target="Notes:///41256442002A7284/269BE58A3467985CC125725900413985/412568E400398B82EA8A8D050DE7E60F" TargetMode="External"/><Relationship Id="rId1999" Type="http://schemas.openxmlformats.org/officeDocument/2006/relationships/hyperlink" Target="aspi://module='aspi'%26link='92/1991%20Zb.%3a%a729" TargetMode="External"/><Relationship Id="rId53" Type="http://schemas.openxmlformats.org/officeDocument/2006/relationships/hyperlink" Target="Notes:///4125695900292A9E/44FAA93A9FEE89164125696800363A4D/267B12664FD5FBE3C125713300674E5C" TargetMode="External"/><Relationship Id="rId1207" Type="http://schemas.openxmlformats.org/officeDocument/2006/relationships/hyperlink" Target="Notes:///4125695900292A9E/44FAA93A9FEE89164125696800363A4D/3453AAA2BD1E3393C1257112004CDE2C" TargetMode="External"/><Relationship Id="rId1414" Type="http://schemas.openxmlformats.org/officeDocument/2006/relationships/hyperlink" Target="Notes:///4125695900292A9E/44FAA93A9FEE89164125696800363A4D/34C423AAB8D9888EC1256E55005E20D6" TargetMode="External"/><Relationship Id="rId1621" Type="http://schemas.openxmlformats.org/officeDocument/2006/relationships/hyperlink" Target="Notes:///4125695900292A9E/44FAA93A9FEE89164125696800363A4D/D1BCC4F976AEE891C12578E5006AB04C" TargetMode="External"/><Relationship Id="rId1859" Type="http://schemas.openxmlformats.org/officeDocument/2006/relationships/hyperlink" Target="Notes:///41256442002A7284/A9A2FD7AC27B41214125643A004AB177/412568E400398B82CE03D9774DF018C4" TargetMode="External"/><Relationship Id="rId1719" Type="http://schemas.openxmlformats.org/officeDocument/2006/relationships/hyperlink" Target="Notes:///4125649C003FB6E1/D8E3A1C9213831BAC1256C5400369B45/C2256A17001C018B95F6B64F1BC49D61" TargetMode="External"/><Relationship Id="rId1926" Type="http://schemas.openxmlformats.org/officeDocument/2006/relationships/hyperlink" Target="aspi://module='aspi'%26link='10/1992%20Zb.%3a'%26ucin-k-dni='1.1.1999'" TargetMode="External"/><Relationship Id="rId2090" Type="http://schemas.openxmlformats.org/officeDocument/2006/relationships/hyperlink" Target="aspi://module='aspi'%26link='40/1964%20Zb.%3a%a7801" TargetMode="External"/><Relationship Id="rId2188" Type="http://schemas.openxmlformats.org/officeDocument/2006/relationships/hyperlink" Target="aspi://module='aspi'%26link='308/1991%20Zb.%3a%a76" TargetMode="External"/><Relationship Id="rId367" Type="http://schemas.openxmlformats.org/officeDocument/2006/relationships/hyperlink" Target="Notes:///41256AF500341F0D/B4198D5EBCDDC6FB41256B0D0055869C/4854EC235B28A9B0C12578F3004878BA" TargetMode="External"/><Relationship Id="rId574" Type="http://schemas.openxmlformats.org/officeDocument/2006/relationships/hyperlink" Target="Notes:///4125695900292A9E/44FAA93A9FEE89164125696800363A4D/47DAC69875E0761FC125745B005A4178" TargetMode="External"/><Relationship Id="rId2048" Type="http://schemas.openxmlformats.org/officeDocument/2006/relationships/hyperlink" Target="aspi://module='aspi'%26link='213/1997%20Z.z.%3a" TargetMode="External"/><Relationship Id="rId227" Type="http://schemas.openxmlformats.org/officeDocument/2006/relationships/hyperlink" Target="Notes:///41256714005310CC/5190ADAB767902B24125672B00350FA0/9289BC980CBEEC2CC1256F2E00470EAE" TargetMode="External"/><Relationship Id="rId781" Type="http://schemas.openxmlformats.org/officeDocument/2006/relationships/hyperlink" Target="Notes:///4125695900292A9E/44FAA93A9FEE89164125696800363A4D/45BC6BC46057A529C1257C5E0067CF0F" TargetMode="External"/><Relationship Id="rId879" Type="http://schemas.openxmlformats.org/officeDocument/2006/relationships/hyperlink" Target="aspi://module='aspi'%26link='152/1994%20Z.z.%3a%a75%26ucin-k-dni='28.12.1996'" TargetMode="External"/><Relationship Id="rId434" Type="http://schemas.openxmlformats.org/officeDocument/2006/relationships/hyperlink" Target="Notes:///4125695900292A9E/44FAA93A9FEE89164125696800363A4D/8207E046EB43F90CC125765A006EDD27" TargetMode="External"/><Relationship Id="rId641" Type="http://schemas.openxmlformats.org/officeDocument/2006/relationships/hyperlink" Target="Notes:///4125695900292A9E/44FAA93A9FEE89164125696800363A4D/AD7F2DCF815BDC99C1257C81004A5C0A" TargetMode="External"/><Relationship Id="rId739" Type="http://schemas.openxmlformats.org/officeDocument/2006/relationships/hyperlink" Target="aspi://module='aspi'%26link='40/1964%20Zb.%3a%a7664-%a7669" TargetMode="External"/><Relationship Id="rId1064" Type="http://schemas.openxmlformats.org/officeDocument/2006/relationships/hyperlink" Target="aspi://module='aspi'%26link='431/2002%20Z.z.%3a" TargetMode="External"/><Relationship Id="rId1271" Type="http://schemas.openxmlformats.org/officeDocument/2006/relationships/hyperlink" Target="aspi://module='aspi'%26link='511/1992%20Z.z.%3a%a75" TargetMode="External"/><Relationship Id="rId1369" Type="http://schemas.openxmlformats.org/officeDocument/2006/relationships/hyperlink" Target="aspi://module='aspi'%26link='563/2009%20Z.z.%3a%a7155-%a7156%26ucin-k-dni='1.1.2012'" TargetMode="External"/><Relationship Id="rId1576" Type="http://schemas.openxmlformats.org/officeDocument/2006/relationships/hyperlink" Target="Notes:///4125695900292A9E/44FAA93A9FEE89164125696800363A4D/1057730B55503318C1256FCB003A7FBD" TargetMode="External"/><Relationship Id="rId2115" Type="http://schemas.openxmlformats.org/officeDocument/2006/relationships/hyperlink" Target="aspi://module='aspi'%26link='223/2001%20Z.z.%3a" TargetMode="External"/><Relationship Id="rId501" Type="http://schemas.openxmlformats.org/officeDocument/2006/relationships/hyperlink" Target="Notes:///41256714005310CC/5190ADAB767902B24125672B00350FA0/C7E4FC6A99417747C1256FC000546851" TargetMode="External"/><Relationship Id="rId946" Type="http://schemas.openxmlformats.org/officeDocument/2006/relationships/hyperlink" Target="Notes:///80256331004C87FD/AAC7D56CA8FD884B852563BE00610639/28402CF7E65FD9FEC125728100334EE0" TargetMode="External"/><Relationship Id="rId1131" Type="http://schemas.openxmlformats.org/officeDocument/2006/relationships/hyperlink" Target="Notes:///4125695900292A9E/44FAA93A9FEE89164125696800363A4D/853A660F1D214391C1257182003C2209" TargetMode="External"/><Relationship Id="rId1229" Type="http://schemas.openxmlformats.org/officeDocument/2006/relationships/hyperlink" Target="Notes:///41256714005310CC/5190ADAB767902B24125672B00350FA0/89ED52B1D6B3CF6DC1256E4D0032FB38" TargetMode="External"/><Relationship Id="rId1783" Type="http://schemas.openxmlformats.org/officeDocument/2006/relationships/hyperlink" Target="Notes:///4125695900292A9E/44FAA93A9FEE89164125696800363A4D/8207E046EB43F90CC125765A006EDD27" TargetMode="External"/><Relationship Id="rId1990" Type="http://schemas.openxmlformats.org/officeDocument/2006/relationships/hyperlink" Target="aspi://module='aspi'%26link='310/1992%20Zb.%3a%a710" TargetMode="External"/><Relationship Id="rId75" Type="http://schemas.openxmlformats.org/officeDocument/2006/relationships/hyperlink" Target="Notes:///41256714005310CC/5190ADAB767902B24125672B00350FA0/8EA80D100D65EE5CC12574100035FF2F" TargetMode="External"/><Relationship Id="rId806" Type="http://schemas.openxmlformats.org/officeDocument/2006/relationships/hyperlink" Target="Notes:///41256714005310CC/5190ADAB767902B24125672B00350FA0/50ADC80F1902C907C125714D002C62EE" TargetMode="External"/><Relationship Id="rId1436" Type="http://schemas.openxmlformats.org/officeDocument/2006/relationships/hyperlink" Target="Notes:///4125695900292A9E/44FAA93A9FEE89164125696800363A4D/3941965CFE8698CBC1257851003A0A89" TargetMode="External"/><Relationship Id="rId1643" Type="http://schemas.openxmlformats.org/officeDocument/2006/relationships/hyperlink" Target="Notes:///4125695900292A9E/44FAA93A9FEE89164125696800363A4D/5A8195ABCE5B005FC1257120004D8638" TargetMode="External"/><Relationship Id="rId1850" Type="http://schemas.openxmlformats.org/officeDocument/2006/relationships/hyperlink" Target="Notes:///4125695900292A9E/44FAA93A9FEE89164125696800363A4D/92BEADF476930658C1257C5E005ADF67" TargetMode="External"/><Relationship Id="rId1503" Type="http://schemas.openxmlformats.org/officeDocument/2006/relationships/hyperlink" Target="Notes:///4125695900292A9E/44FAA93A9FEE89164125696800363A4D/59CB5B7BF0979348C125741F0053FACE" TargetMode="External"/><Relationship Id="rId1710" Type="http://schemas.openxmlformats.org/officeDocument/2006/relationships/hyperlink" Target="Notes:///41256442002A7284/A9A2FD7AC27B41214125643A004AB177/C12565AF00497F25FB522F773DC6B1FA" TargetMode="External"/><Relationship Id="rId1948" Type="http://schemas.openxmlformats.org/officeDocument/2006/relationships/hyperlink" Target="aspi://module='aspi'%26link='383/1997%20Z.z.%3a%a745-%25" TargetMode="External"/><Relationship Id="rId291" Type="http://schemas.openxmlformats.org/officeDocument/2006/relationships/hyperlink" Target="aspi://module='aspi'%26link='431/2002%20Z.z.%3a%a710'%26ucin-k-dni='1.1.2009'" TargetMode="External"/><Relationship Id="rId1808" Type="http://schemas.openxmlformats.org/officeDocument/2006/relationships/hyperlink" Target="Notes:///4125695900292A9E/44FAA93A9FEE89164125696800363A4D/3941965CFE8698CBC1257851003A0A89" TargetMode="External"/><Relationship Id="rId151" Type="http://schemas.openxmlformats.org/officeDocument/2006/relationships/hyperlink" Target="Notes:///4125695900292A9E/44FAA93A9FEE89164125696800363A4D/853A660F1D214391C1257182003C2209" TargetMode="External"/><Relationship Id="rId389" Type="http://schemas.openxmlformats.org/officeDocument/2006/relationships/hyperlink" Target="Notes:///4125695900292A9E/44FAA93A9FEE89164125696800363A4D/C038E0DF4F1F7B0DC12571330067F829" TargetMode="External"/><Relationship Id="rId596" Type="http://schemas.openxmlformats.org/officeDocument/2006/relationships/hyperlink" Target="aspi://module='aspi'%26link='431/2002%20Z.z.%3a" TargetMode="External"/><Relationship Id="rId249" Type="http://schemas.openxmlformats.org/officeDocument/2006/relationships/hyperlink" Target="Notes:///4125695900292A9E/44FAA93A9FEE89164125696800363A4D/A23F86C86C1B7777C1256E400030D7D9" TargetMode="External"/><Relationship Id="rId456" Type="http://schemas.openxmlformats.org/officeDocument/2006/relationships/hyperlink" Target="aspi://module='aspi'%26link='201/2008%20Z.z.%3a'%26ucin-k-dni='1.1.2009'" TargetMode="External"/><Relationship Id="rId663" Type="http://schemas.openxmlformats.org/officeDocument/2006/relationships/hyperlink" Target="Notes:///4125695900292A9E/44FAA93A9FEE89164125696800363A4D/92BEADF476930658C1257C5E005ADF67" TargetMode="External"/><Relationship Id="rId870" Type="http://schemas.openxmlformats.org/officeDocument/2006/relationships/hyperlink" Target="Notes:///80256331004C87FD/AAC7D56CA8FD884B852563BE00610639/28402CF7E65FD9FEC125728100334EE0" TargetMode="External"/><Relationship Id="rId1086" Type="http://schemas.openxmlformats.org/officeDocument/2006/relationships/hyperlink" Target="Notes:///4125695900292A9E/44FAA93A9FEE89164125696800363A4D/0BA13CF6311768C0C12571330073121E" TargetMode="External"/><Relationship Id="rId1293" Type="http://schemas.openxmlformats.org/officeDocument/2006/relationships/hyperlink" Target="Notes:///4125695900292A9E/44FAA93A9FEE89164125696800363A4D/94C96DF5B20C91D4C125713300733BAE" TargetMode="External"/><Relationship Id="rId2137" Type="http://schemas.openxmlformats.org/officeDocument/2006/relationships/hyperlink" Target="aspi://module='aspi'%26link='431/2002%20Z.z.%3a%a724" TargetMode="External"/><Relationship Id="rId109" Type="http://schemas.openxmlformats.org/officeDocument/2006/relationships/hyperlink" Target="Notes:///4125695900292A9E/44FAA93A9FEE89164125696800363A4D/3941965CFE8698CBC1257851003A0A89" TargetMode="External"/><Relationship Id="rId316" Type="http://schemas.openxmlformats.org/officeDocument/2006/relationships/hyperlink" Target="Notes:///41256714005310CC/5190ADAB767902B24125672B00350FA0/91BA411A4836FA3EC125712F007D910D" TargetMode="External"/><Relationship Id="rId523" Type="http://schemas.openxmlformats.org/officeDocument/2006/relationships/hyperlink" Target="aspi://module='aspi'%26link='601/2003%20Z.z.%3a%a72" TargetMode="External"/><Relationship Id="rId968" Type="http://schemas.openxmlformats.org/officeDocument/2006/relationships/hyperlink" Target="aspi://module='aspi'%26link='40/1964%20Zb.%3a%a7801" TargetMode="External"/><Relationship Id="rId1153" Type="http://schemas.openxmlformats.org/officeDocument/2006/relationships/hyperlink" Target="aspi://module='aspi'%26link='185/2009%20Z.z.%3a" TargetMode="External"/><Relationship Id="rId1598" Type="http://schemas.openxmlformats.org/officeDocument/2006/relationships/hyperlink" Target="aspi://module='aspi'%26link='83/1990%20Zb.%3a" TargetMode="External"/><Relationship Id="rId2204" Type="http://schemas.openxmlformats.org/officeDocument/2006/relationships/hyperlink" Target="aspi://module='aspi'%26link='154/2001%20Z.z.%3a'%26ucin-k-dni='1.1.2003'" TargetMode="External"/><Relationship Id="rId97" Type="http://schemas.openxmlformats.org/officeDocument/2006/relationships/hyperlink" Target="aspi://module='aspi'%26link='105/2002%20Z.z.%3a" TargetMode="External"/><Relationship Id="rId730" Type="http://schemas.openxmlformats.org/officeDocument/2006/relationships/hyperlink" Target="aspi://module='aspi'%26link='362/2011%20Z.z.%3a" TargetMode="External"/><Relationship Id="rId828" Type="http://schemas.openxmlformats.org/officeDocument/2006/relationships/hyperlink" Target="Notes:///41256714005310CC/5190ADAB767902B24125672B00350FA0/7A6FE75664444F39C1257416004C5702" TargetMode="External"/><Relationship Id="rId1013" Type="http://schemas.openxmlformats.org/officeDocument/2006/relationships/hyperlink" Target="aspi://module='aspi'%26link='327/1996%20Z.z.%3a" TargetMode="External"/><Relationship Id="rId1360" Type="http://schemas.openxmlformats.org/officeDocument/2006/relationships/hyperlink" Target="Notes:///4125695900292A9E/44FAA93A9FEE89164125696800363A4D/522BC4D993CBC93AC1256E6A0041AC70" TargetMode="External"/><Relationship Id="rId1458" Type="http://schemas.openxmlformats.org/officeDocument/2006/relationships/hyperlink" Target="aspi://module='aspi'%26link='80/1997%20Z.z.%3a" TargetMode="External"/><Relationship Id="rId1665" Type="http://schemas.openxmlformats.org/officeDocument/2006/relationships/hyperlink" Target="Notes:///4125695900292A9E/44FAA93A9FEE89164125696800363A4D/4D8F360BA14010E2C1256F800067509D" TargetMode="External"/><Relationship Id="rId1872" Type="http://schemas.openxmlformats.org/officeDocument/2006/relationships/hyperlink" Target="Notes:///4125695900292A9E/44FAA93A9FEE89164125696800363A4D/E9E4C6DB5877775DC1257904006B738D" TargetMode="External"/><Relationship Id="rId1220" Type="http://schemas.openxmlformats.org/officeDocument/2006/relationships/hyperlink" Target="Notes:///4125695900292A9E/44FAA93A9FEE89164125696800363A4D/072CEFD48989CC5BC125776A00382008" TargetMode="External"/><Relationship Id="rId1318" Type="http://schemas.openxmlformats.org/officeDocument/2006/relationships/hyperlink" Target="aspi://module='aspi'%26link='600/2003%20Z.z.%3a" TargetMode="External"/><Relationship Id="rId1525" Type="http://schemas.openxmlformats.org/officeDocument/2006/relationships/hyperlink" Target="Notes:///4125695900292A9E/44FAA93A9FEE89164125696800363A4D/853A660F1D214391C1257182003C2209" TargetMode="External"/><Relationship Id="rId1732" Type="http://schemas.openxmlformats.org/officeDocument/2006/relationships/hyperlink" Target="Notes:///4125649C003FB6E1/F01A90FC6A4FE694C12565DE003BF88D/C2256A17001C018BAF33C3A4418B5F04" TargetMode="External"/><Relationship Id="rId24" Type="http://schemas.openxmlformats.org/officeDocument/2006/relationships/hyperlink" Target="Notes:///C125736B003DD6C4/44FAA93A9FEE89164125696800363A4D/3259732F139C6D1DC12577CE004580D4" TargetMode="External"/><Relationship Id="rId173" Type="http://schemas.openxmlformats.org/officeDocument/2006/relationships/hyperlink" Target="Notes:///4125695900292A9E/44FAA93A9FEE89164125696800363A4D/A23F86C86C1B7777C1256E400030D7D9" TargetMode="External"/><Relationship Id="rId380" Type="http://schemas.openxmlformats.org/officeDocument/2006/relationships/hyperlink" Target="aspi://module='aspi'%26link='580/2004%20Z.z.%3a" TargetMode="External"/><Relationship Id="rId2061" Type="http://schemas.openxmlformats.org/officeDocument/2006/relationships/hyperlink" Target="aspi://module='aspi'%26link='438/2002%20Z.z.%3a" TargetMode="External"/><Relationship Id="rId240" Type="http://schemas.openxmlformats.org/officeDocument/2006/relationships/hyperlink" Target="Notes:///4125695900292A9E/44FAA93A9FEE89164125696800363A4D/FDBD51D3D08B8BF0C1257D0E0067B5F7" TargetMode="External"/><Relationship Id="rId478" Type="http://schemas.openxmlformats.org/officeDocument/2006/relationships/hyperlink" Target="aspi://module='aspi'%26link='328/2002%20Z.z.%3a" TargetMode="External"/><Relationship Id="rId685" Type="http://schemas.openxmlformats.org/officeDocument/2006/relationships/hyperlink" Target="Notes:///41256714005310CC/5190ADAB767902B24125672B00350FA0/E5979E55E22CC761C125741D00412B9C" TargetMode="External"/><Relationship Id="rId892" Type="http://schemas.openxmlformats.org/officeDocument/2006/relationships/hyperlink" Target="aspi://module='aspi'%26link='283/2002%20Z.z.%3a" TargetMode="External"/><Relationship Id="rId2159" Type="http://schemas.openxmlformats.org/officeDocument/2006/relationships/hyperlink" Target="aspi://module='aspi'%26link='563/2009%20Z.z.%3a%a7155-%a7156%26ucin-k-dni='1.1.2012'" TargetMode="External"/><Relationship Id="rId100" Type="http://schemas.openxmlformats.org/officeDocument/2006/relationships/hyperlink" Target="aspi://module='aspi'%26link='40/1964%20Zb.%3a%a7628-%a7630'" TargetMode="External"/><Relationship Id="rId338" Type="http://schemas.openxmlformats.org/officeDocument/2006/relationships/hyperlink" Target="Notes:///80256331004C87FD/AAC7D56CA8FD884B852563BE00610639/9A5B21869CC406C9C1257A8B0034F2E6" TargetMode="External"/><Relationship Id="rId545" Type="http://schemas.openxmlformats.org/officeDocument/2006/relationships/hyperlink" Target="Notes:///4125695900292A9E/44FAA93A9FEE89164125696800363A4D/853A660F1D214391C1257182003C2209" TargetMode="External"/><Relationship Id="rId752" Type="http://schemas.openxmlformats.org/officeDocument/2006/relationships/hyperlink" Target="aspi://module='aspi'%26link='513/1991%20Zb.%3a%a7476-%a7488" TargetMode="External"/><Relationship Id="rId1175" Type="http://schemas.openxmlformats.org/officeDocument/2006/relationships/hyperlink" Target="Notes:///41256714005310CC/5190ADAB767902B24125672B00350FA0/14391E617840D087C125741000369D50" TargetMode="External"/><Relationship Id="rId1382" Type="http://schemas.openxmlformats.org/officeDocument/2006/relationships/hyperlink" Target="Notes:///4125695900292A9E/44FAA93A9FEE89164125696800363A4D/8207E046EB43F90CC125765A006EDD27" TargetMode="External"/><Relationship Id="rId2019" Type="http://schemas.openxmlformats.org/officeDocument/2006/relationships/hyperlink" Target="aspi://module='aspi'%26link='238/1998%20Z.z.%3a" TargetMode="External"/><Relationship Id="rId2226" Type="http://schemas.openxmlformats.org/officeDocument/2006/relationships/fontTable" Target="fontTable.xml"/><Relationship Id="rId405" Type="http://schemas.openxmlformats.org/officeDocument/2006/relationships/hyperlink" Target="Notes:///41256714005310CC/5190ADAB767902B24125672B00350FA0/CA73F3B717143DD5C1256FC000519E6F" TargetMode="External"/><Relationship Id="rId612" Type="http://schemas.openxmlformats.org/officeDocument/2006/relationships/hyperlink" Target="Notes:///80256331004C87FD/356066069B94DAC480256476004DD558/0929B14D9D5B22E3C1257850003F1F78" TargetMode="External"/><Relationship Id="rId1035" Type="http://schemas.openxmlformats.org/officeDocument/2006/relationships/hyperlink" Target="Notes:///4125695900292A9E/44FAA93A9FEE89164125696800363A4D/853A660F1D214391C1257182003C2209" TargetMode="External"/><Relationship Id="rId1242" Type="http://schemas.openxmlformats.org/officeDocument/2006/relationships/hyperlink" Target="Notes:///4125695900292A9E/BE3F0BDD3CDE7F9341256714004571D0/50877AF051841193C1256F9100696F91" TargetMode="External"/><Relationship Id="rId1687" Type="http://schemas.openxmlformats.org/officeDocument/2006/relationships/hyperlink" Target="Notes:///4125695900292A9E/44FAA93A9FEE89164125696800363A4D/6DEE494212AEFB52C1257688006B5AA5" TargetMode="External"/><Relationship Id="rId1894" Type="http://schemas.openxmlformats.org/officeDocument/2006/relationships/hyperlink" Target="aspi://module='aspi'%26link='385/2000%20Z.z.%3a" TargetMode="External"/><Relationship Id="rId917" Type="http://schemas.openxmlformats.org/officeDocument/2006/relationships/hyperlink" Target="Notes:///4125695900292A9E/44FAA93A9FEE89164125696800363A4D/6203F32344BC3C02C125713300686E7C" TargetMode="External"/><Relationship Id="rId1102" Type="http://schemas.openxmlformats.org/officeDocument/2006/relationships/hyperlink" Target="Notes:///4125695900292A9E/44FAA93A9FEE89164125696800363A4D/92BEADF476930658C1257C5E005ADF67" TargetMode="External"/><Relationship Id="rId1547" Type="http://schemas.openxmlformats.org/officeDocument/2006/relationships/hyperlink" Target="Notes:///80256331004C87FD/AAC7D56CA8FD884B852563BE00610639/01A3B61FD51B6F99C12578B90032E5CE" TargetMode="External"/><Relationship Id="rId1754" Type="http://schemas.openxmlformats.org/officeDocument/2006/relationships/hyperlink" Target="aspi://module='aspi'%26link='581/2004%20Z.z.%3a%a768-%a775" TargetMode="External"/><Relationship Id="rId1961" Type="http://schemas.openxmlformats.org/officeDocument/2006/relationships/hyperlink" Target="aspi://module='aspi'%26link='43/2004%20Z.z.%3a%a740%26ucin-k-dni='1.1.2005'" TargetMode="External"/><Relationship Id="rId46" Type="http://schemas.openxmlformats.org/officeDocument/2006/relationships/hyperlink" Target="Notes:///41256714005310CC/5190ADAB767902B24125672B00350FA0/7A95B857CBFCD292C1256FCE003F7023" TargetMode="External"/><Relationship Id="rId1407" Type="http://schemas.openxmlformats.org/officeDocument/2006/relationships/hyperlink" Target="Notes:///4125695900292A9E/44FAA93A9FEE89164125696800363A4D/45BC6BC46057A529C1257C5E0067CF0F" TargetMode="External"/><Relationship Id="rId1614" Type="http://schemas.openxmlformats.org/officeDocument/2006/relationships/hyperlink" Target="Notes:///4125695900292A9E/44FAA93A9FEE89164125696800363A4D/0DDF8D19F2DD9647C125782E003905F9" TargetMode="External"/><Relationship Id="rId1821" Type="http://schemas.openxmlformats.org/officeDocument/2006/relationships/hyperlink" Target="aspi://module='aspi'%26link='561/2007%20Z.z.%3a" TargetMode="External"/><Relationship Id="rId195" Type="http://schemas.openxmlformats.org/officeDocument/2006/relationships/hyperlink" Target="aspi://module='aspi'%26link='548/2010%20Z.z.%3a" TargetMode="External"/><Relationship Id="rId1919" Type="http://schemas.openxmlformats.org/officeDocument/2006/relationships/hyperlink" Target="aspi://module='aspi'%26link='548/2010%20Z.z.%3a" TargetMode="External"/><Relationship Id="rId2083" Type="http://schemas.openxmlformats.org/officeDocument/2006/relationships/hyperlink" Target="aspi://module='aspi'%26link='222/2004%20Z.z.%3a%a755f'%26ucin-k-dni='1.1.2010'" TargetMode="External"/><Relationship Id="rId262" Type="http://schemas.openxmlformats.org/officeDocument/2006/relationships/hyperlink" Target="Notes:///4125695900292A9E/44FAA93A9FEE89164125696800363A4D/0DDF8D19F2DD9647C125782E003905F9" TargetMode="External"/><Relationship Id="rId567" Type="http://schemas.openxmlformats.org/officeDocument/2006/relationships/hyperlink" Target="aspi://module='aspi'%26link='607/2003%20Z.z.%3a" TargetMode="External"/><Relationship Id="rId1197" Type="http://schemas.openxmlformats.org/officeDocument/2006/relationships/hyperlink" Target="aspi://module='aspi'%26link='331/2011%20Z.z.%3a" TargetMode="External"/><Relationship Id="rId2150" Type="http://schemas.openxmlformats.org/officeDocument/2006/relationships/hyperlink" Target="aspi://module='aspi'%26link='563/2009%20Z.z.%3a%26ucin-k-dni='1.1.2012'" TargetMode="External"/><Relationship Id="rId122" Type="http://schemas.openxmlformats.org/officeDocument/2006/relationships/hyperlink" Target="Notes:///4125695900292A9E/44FAA93A9FEE89164125696800363A4D/D63ABE57A7BCA3E2C125728900360CA0" TargetMode="External"/><Relationship Id="rId774" Type="http://schemas.openxmlformats.org/officeDocument/2006/relationships/hyperlink" Target="Notes:///4125695900292A9E/44FAA93A9FEE89164125696800363A4D/8207E046EB43F90CC125765A006EDD27" TargetMode="External"/><Relationship Id="rId981" Type="http://schemas.openxmlformats.org/officeDocument/2006/relationships/hyperlink" Target="Notes:///4125695900292A9E/44FAA93A9FEE89164125696800363A4D/CDA4550B14B5EE8FC125713300730A0A" TargetMode="External"/><Relationship Id="rId1057" Type="http://schemas.openxmlformats.org/officeDocument/2006/relationships/hyperlink" Target="aspi://module='aspi'%26link='469/2003%20Z.z.%3a" TargetMode="External"/><Relationship Id="rId2010" Type="http://schemas.openxmlformats.org/officeDocument/2006/relationships/hyperlink" Target="aspi://module='aspi'%26link='40/1964%20Zb.%3a%a7137-%a7142" TargetMode="External"/><Relationship Id="rId427" Type="http://schemas.openxmlformats.org/officeDocument/2006/relationships/hyperlink" Target="Notes:///4125695900292A9E/44FAA93A9FEE89164125696800363A4D/3ED771B8C7B7F5BEC125728C004D4A34" TargetMode="External"/><Relationship Id="rId634" Type="http://schemas.openxmlformats.org/officeDocument/2006/relationships/hyperlink" Target="Notes:///4125695900292A9E/44FAA93A9FEE89164125696800363A4D/45BC6BC46057A529C1257C5E0067CF0F" TargetMode="External"/><Relationship Id="rId841" Type="http://schemas.openxmlformats.org/officeDocument/2006/relationships/hyperlink" Target="Notes:///4125695900292A9E/44FAA93A9FEE89164125696800363A4D/1B19E6A671B4FE01C1257672007659AA" TargetMode="External"/><Relationship Id="rId1264" Type="http://schemas.openxmlformats.org/officeDocument/2006/relationships/hyperlink" Target="Notes:///4125695900292A9E/44FAA93A9FEE89164125696800363A4D/92BEADF476930658C1257C5E005ADF67" TargetMode="External"/><Relationship Id="rId1471" Type="http://schemas.openxmlformats.org/officeDocument/2006/relationships/hyperlink" Target="Notes:///4125695900292A9E/44FAA93A9FEE89164125696800363A4D/853A660F1D214391C1257182003C2209" TargetMode="External"/><Relationship Id="rId1569" Type="http://schemas.openxmlformats.org/officeDocument/2006/relationships/hyperlink" Target="aspi://module='aspi'%26link='455/1991%20Zb.%3a%a766ba" TargetMode="External"/><Relationship Id="rId2108" Type="http://schemas.openxmlformats.org/officeDocument/2006/relationships/hyperlink" Target="aspi://module='aspi'%26link='35/1979%20Zb.%3a" TargetMode="External"/><Relationship Id="rId701" Type="http://schemas.openxmlformats.org/officeDocument/2006/relationships/hyperlink" Target="Notes:///80256331004C87FD/AAC7D56CA8FD884B852563BE00610639/28402CF7E65FD9FEC125728100334EE0" TargetMode="External"/><Relationship Id="rId939" Type="http://schemas.openxmlformats.org/officeDocument/2006/relationships/hyperlink" Target="aspi://module='aspi'%26link='513/1991%20Zb.%3a%a7223" TargetMode="External"/><Relationship Id="rId1124" Type="http://schemas.openxmlformats.org/officeDocument/2006/relationships/hyperlink" Target="Notes:///C125736B003DD6C4/BE3F0BDD3CDE7F9341256714004571D0/5B05A33DA4043774C125739E005B53B3" TargetMode="External"/><Relationship Id="rId1331" Type="http://schemas.openxmlformats.org/officeDocument/2006/relationships/hyperlink" Target="Notes:///4125695900292A9E/44FAA93A9FEE89164125696800363A4D/221BC6850F8268FFC125793E006BEDD7" TargetMode="External"/><Relationship Id="rId1776" Type="http://schemas.openxmlformats.org/officeDocument/2006/relationships/hyperlink" Target="Notes:///4125695900292A9E/44FAA93A9FEE89164125696800363A4D/9E48DFE5E3F24812C125783D0060063E" TargetMode="External"/><Relationship Id="rId1983" Type="http://schemas.openxmlformats.org/officeDocument/2006/relationships/hyperlink" Target="aspi://module='aspi'%26link='42/1994%20Z.z.%3a%a73" TargetMode="External"/><Relationship Id="rId68" Type="http://schemas.openxmlformats.org/officeDocument/2006/relationships/hyperlink" Target="Notes:///4125695900292A9E/44FAA93A9FEE89164125696800363A4D/F4EA40FD3CDB8B79C1257C88005F0AEA" TargetMode="External"/><Relationship Id="rId1429" Type="http://schemas.openxmlformats.org/officeDocument/2006/relationships/hyperlink" Target="Notes:///4125695900292A9E/44FAA93A9FEE89164125696800363A4D/3941965CFE8698CBC1257851003A0A89" TargetMode="External"/><Relationship Id="rId1636" Type="http://schemas.openxmlformats.org/officeDocument/2006/relationships/hyperlink" Target="Notes:///41256442002A7284/A9A2FD7AC27B41214125643A004AB177/C12565AF00497F25FB522F773DC6B1FA" TargetMode="External"/><Relationship Id="rId1843" Type="http://schemas.openxmlformats.org/officeDocument/2006/relationships/hyperlink" Target="aspi://module='aspi'%26link='561/2007%20Z.z.%3a" TargetMode="External"/><Relationship Id="rId1703" Type="http://schemas.openxmlformats.org/officeDocument/2006/relationships/hyperlink" Target="Notes:///4125695900292A9E/44FAA93A9FEE89164125696800363A4D/A23F86C86C1B7777C1256E400030D7D9" TargetMode="External"/><Relationship Id="rId1910" Type="http://schemas.openxmlformats.org/officeDocument/2006/relationships/hyperlink" Target="aspi://module='aspi'%26link='311/2001%20Z.z.%3a%a7145" TargetMode="External"/><Relationship Id="rId284" Type="http://schemas.openxmlformats.org/officeDocument/2006/relationships/hyperlink" Target="aspi://module='aspi'%26link='566/2001%20Z.z.%3a" TargetMode="External"/><Relationship Id="rId491" Type="http://schemas.openxmlformats.org/officeDocument/2006/relationships/hyperlink" Target="aspi://module='aspi'%26link='40/1964%20Zb.%3a%a7115" TargetMode="External"/><Relationship Id="rId2172" Type="http://schemas.openxmlformats.org/officeDocument/2006/relationships/hyperlink" Target="aspi://module='aspi'%26link='513/1991%20Zb.%3a%a77'%26ucin-k-dni='1.1.2002'" TargetMode="External"/><Relationship Id="rId144" Type="http://schemas.openxmlformats.org/officeDocument/2006/relationships/hyperlink" Target="Notes:///4125695900292A9E/44FAA93A9FEE89164125696800363A4D/272950F999AC7AAEC125728900387FCC" TargetMode="External"/><Relationship Id="rId589" Type="http://schemas.openxmlformats.org/officeDocument/2006/relationships/hyperlink" Target="aspi://module='aspi'%26link='607/2003%20Z.z.%3a" TargetMode="External"/><Relationship Id="rId796" Type="http://schemas.openxmlformats.org/officeDocument/2006/relationships/hyperlink" Target="Notes:///41256714005310CC/5190ADAB767902B24125672B00350FA0/015C788E39C44BF4C1256F9A0045F3C0" TargetMode="External"/><Relationship Id="rId351" Type="http://schemas.openxmlformats.org/officeDocument/2006/relationships/hyperlink" Target="Notes:///4125695900292A9E/44FAA93A9FEE89164125696800363A4D/259083319F018862C12572A10042A0A2" TargetMode="External"/><Relationship Id="rId449" Type="http://schemas.openxmlformats.org/officeDocument/2006/relationships/hyperlink" Target="aspi://module='aspi'%26link='462/2002%20Z.z.%3a'%26ucin-k-dni='7.12.2002'" TargetMode="External"/><Relationship Id="rId656" Type="http://schemas.openxmlformats.org/officeDocument/2006/relationships/hyperlink" Target="Notes:///C12564D7003B0F21/9D6054F472080BC38025649D003D0997/F6F4971FCD46C0D55D3608BC285C30B2" TargetMode="External"/><Relationship Id="rId863" Type="http://schemas.openxmlformats.org/officeDocument/2006/relationships/hyperlink" Target="Notes:///4125695900292A9E/44FAA93A9FEE89164125696800363A4D/853A660F1D214391C1257182003C2209" TargetMode="External"/><Relationship Id="rId1079" Type="http://schemas.openxmlformats.org/officeDocument/2006/relationships/hyperlink" Target="Notes:///4125695900292A9E/44FAA93A9FEE89164125696800363A4D/0BA13CF6311768C0C12571330073121E" TargetMode="External"/><Relationship Id="rId1286" Type="http://schemas.openxmlformats.org/officeDocument/2006/relationships/hyperlink" Target="Notes:///4125695900292A9E/44FAA93A9FEE89164125696800363A4D/94C96DF5B20C91D4C125713300733BAE" TargetMode="External"/><Relationship Id="rId1493" Type="http://schemas.openxmlformats.org/officeDocument/2006/relationships/hyperlink" Target="Notes:///C125736B003DD6C4/44FAA93A9FEE89164125696800363A4D/D6BC567090AA830BC1257ABA00652B98" TargetMode="External"/><Relationship Id="rId2032" Type="http://schemas.openxmlformats.org/officeDocument/2006/relationships/hyperlink" Target="aspi://module='aspi'%26link='523/2004%20Z.z.%3a" TargetMode="External"/><Relationship Id="rId211" Type="http://schemas.openxmlformats.org/officeDocument/2006/relationships/hyperlink" Target="aspi://module='aspi'%26link='283/2002%20Z.z.%3a'" TargetMode="External"/><Relationship Id="rId309" Type="http://schemas.openxmlformats.org/officeDocument/2006/relationships/hyperlink" Target="Notes:///80256331004C87FD/AAC7D56CA8FD884B852563BE00610639/28402CF7E65FD9FEC125728100334EE0" TargetMode="External"/><Relationship Id="rId516" Type="http://schemas.openxmlformats.org/officeDocument/2006/relationships/hyperlink" Target="Notes:///4125695900292A9E/44FAA93A9FEE89164125696800363A4D/5304B607910270E9C1257C810051C5BB" TargetMode="External"/><Relationship Id="rId1146" Type="http://schemas.openxmlformats.org/officeDocument/2006/relationships/hyperlink" Target="aspi://module='aspi'%26link='70/2013%20Z.z.%3a" TargetMode="External"/><Relationship Id="rId1798" Type="http://schemas.openxmlformats.org/officeDocument/2006/relationships/hyperlink" Target="aspi://module='aspi'%26link='563/2009%20Z.z.%3a%a7155%26ucin-k-dni='1.1.2012'" TargetMode="External"/><Relationship Id="rId723" Type="http://schemas.openxmlformats.org/officeDocument/2006/relationships/hyperlink" Target="Notes:///4125695900292A9E/44FAA93A9FEE89164125696800363A4D/92BEADF476930658C1257C5E005ADF67" TargetMode="External"/><Relationship Id="rId930" Type="http://schemas.openxmlformats.org/officeDocument/2006/relationships/hyperlink" Target="aspi://module='aspi'%26link='70/1998%20Z.z.%3a" TargetMode="External"/><Relationship Id="rId1006" Type="http://schemas.openxmlformats.org/officeDocument/2006/relationships/hyperlink" Target="aspi://module='aspi'%26link='286/1992%20Zb.%3a'" TargetMode="External"/><Relationship Id="rId1353" Type="http://schemas.openxmlformats.org/officeDocument/2006/relationships/hyperlink" Target="Notes:///41256499004B1C5D/CD73188EB522EAA9412564420045164B/713AA41A8C98FDC7C125758600582E45" TargetMode="External"/><Relationship Id="rId1560" Type="http://schemas.openxmlformats.org/officeDocument/2006/relationships/hyperlink" Target="aspi://module='aspi'%26link='563/2009%20Z.z.%3a%a7155-%a7156%26ucin-k-dni='1.1.2012'" TargetMode="External"/><Relationship Id="rId1658" Type="http://schemas.openxmlformats.org/officeDocument/2006/relationships/hyperlink" Target="Notes:///4125649C003FB6E1/D8E3A1C9213831BAC1256C5400369B45/C2256A17001C018BF45F0A130BAA8FBC" TargetMode="External"/><Relationship Id="rId1865" Type="http://schemas.openxmlformats.org/officeDocument/2006/relationships/hyperlink" Target="Notes:///41256442002A7284/A9A2FD7AC27B41214125643A004AB177/C2256A16004A5B527C28D8AE810F38DD" TargetMode="External"/><Relationship Id="rId1213" Type="http://schemas.openxmlformats.org/officeDocument/2006/relationships/hyperlink" Target="Notes:///4125695900292A9E/44FAA93A9FEE89164125696800363A4D/9E48DFE5E3F24812C125783D0060063E" TargetMode="External"/><Relationship Id="rId1420" Type="http://schemas.openxmlformats.org/officeDocument/2006/relationships/hyperlink" Target="Notes:///4125695900292A9E/44FAA93A9FEE89164125696800363A4D/3941965CFE8698CBC1257851003A0A89" TargetMode="External"/><Relationship Id="rId1518" Type="http://schemas.openxmlformats.org/officeDocument/2006/relationships/hyperlink" Target="Notes:///4125695900292A9E/44FAA93A9FEE89164125696800363A4D/92BEADF476930658C1257C5E005ADF67" TargetMode="External"/><Relationship Id="rId1725" Type="http://schemas.openxmlformats.org/officeDocument/2006/relationships/hyperlink" Target="Notes:///41256714005310CC/5190ADAB767902B24125672B00350FA0/560E3F1259146EC3C1256FC00051D915" TargetMode="External"/><Relationship Id="rId1932" Type="http://schemas.openxmlformats.org/officeDocument/2006/relationships/hyperlink" Target="aspi://module='aspi'%26link='447/2008%20Z.z.%3a%a720" TargetMode="External"/><Relationship Id="rId17" Type="http://schemas.openxmlformats.org/officeDocument/2006/relationships/hyperlink" Target="Notes:///41256442002A7284/369CB3965029FC1441256436004AC046/41256FA1003C5A6A8335A4F01FD6777E" TargetMode="External"/><Relationship Id="rId2194" Type="http://schemas.openxmlformats.org/officeDocument/2006/relationships/hyperlink" Target="aspi://module='aspi'%26link='523/2004%20Z.z.%3a%a731" TargetMode="External"/><Relationship Id="rId166" Type="http://schemas.openxmlformats.org/officeDocument/2006/relationships/hyperlink" Target="Notes:///4125695900292A9E/44FAA93A9FEE89164125696800363A4D/7597486C393E8F6FC125762D0069D8C7" TargetMode="External"/><Relationship Id="rId373" Type="http://schemas.openxmlformats.org/officeDocument/2006/relationships/hyperlink" Target="Notes:///4125695900292A9E/44FAA93A9FEE89164125696800363A4D/5A8195ABCE5B005FC1257120004D8638" TargetMode="External"/><Relationship Id="rId580" Type="http://schemas.openxmlformats.org/officeDocument/2006/relationships/hyperlink" Target="Notes:///4125695900292A9E/44FAA93A9FEE89164125696800363A4D/3941965CFE8698CBC1257851003A0A89" TargetMode="External"/><Relationship Id="rId2054" Type="http://schemas.openxmlformats.org/officeDocument/2006/relationships/hyperlink" Target="aspi://module='aspi'%26link='331/2011%20Z.z.%3a" TargetMode="External"/><Relationship Id="rId1" Type="http://schemas.openxmlformats.org/officeDocument/2006/relationships/numbering" Target="numbering.xml"/><Relationship Id="rId233" Type="http://schemas.openxmlformats.org/officeDocument/2006/relationships/hyperlink" Target="Notes:///41256714005310CC/5190ADAB767902B24125672B00350FA0/AAC48076C3271558C12574100034F485" TargetMode="External"/><Relationship Id="rId440" Type="http://schemas.openxmlformats.org/officeDocument/2006/relationships/hyperlink" Target="Notes:///41256714005310CC/5190ADAB767902B24125672B00350FA0/6DA26DFC242590A7C1256FB60074212D" TargetMode="External"/><Relationship Id="rId678" Type="http://schemas.openxmlformats.org/officeDocument/2006/relationships/hyperlink" Target="Notes:///4125695900292A9E/44FAA93A9FEE89164125696800363A4D/C038E0DF4F1F7B0DC12571330067F829" TargetMode="External"/><Relationship Id="rId885" Type="http://schemas.openxmlformats.org/officeDocument/2006/relationships/hyperlink" Target="aspi://module='aspi'%26link='223/2001%20Z.z.%3a" TargetMode="External"/><Relationship Id="rId1070" Type="http://schemas.openxmlformats.org/officeDocument/2006/relationships/hyperlink" Target="aspi://module='aspi'%26link='383/1997%20Z.z.%3a" TargetMode="External"/><Relationship Id="rId2121" Type="http://schemas.openxmlformats.org/officeDocument/2006/relationships/hyperlink" Target="aspi://module='aspi'%26link='49/2002%20Z.z.%3a%a72" TargetMode="External"/><Relationship Id="rId300" Type="http://schemas.openxmlformats.org/officeDocument/2006/relationships/hyperlink" Target="Notes:///80256331004C87FD/AAC7D56CA8FD884B852563BE00610639/28402CF7E65FD9FEC125728100334EE0" TargetMode="External"/><Relationship Id="rId538" Type="http://schemas.openxmlformats.org/officeDocument/2006/relationships/hyperlink" Target="Notes:///4125695900292A9E/44FAA93A9FEE89164125696800363A4D/47DAC69875E0761FC125745B005A4178" TargetMode="External"/><Relationship Id="rId745" Type="http://schemas.openxmlformats.org/officeDocument/2006/relationships/hyperlink" Target="aspi://module='aspi'%26link='431/2002%20Z.z.%3a" TargetMode="External"/><Relationship Id="rId952" Type="http://schemas.openxmlformats.org/officeDocument/2006/relationships/hyperlink" Target="Notes:///4125695900292A9E/44FAA93A9FEE89164125696800363A4D/0601C2F6098FA54CC12571330072FF46" TargetMode="External"/><Relationship Id="rId1168" Type="http://schemas.openxmlformats.org/officeDocument/2006/relationships/hyperlink" Target="Notes:///41256714005310CC/5190ADAB767902B24125672B00350FA0/39D26D4494217D5CC1257416004C6819" TargetMode="External"/><Relationship Id="rId1375" Type="http://schemas.openxmlformats.org/officeDocument/2006/relationships/hyperlink" Target="Notes:///4125695900292A9E/44FAA93A9FEE89164125696800363A4D/34C423AAB8D9888EC1256E55005E20D6" TargetMode="External"/><Relationship Id="rId1582" Type="http://schemas.openxmlformats.org/officeDocument/2006/relationships/hyperlink" Target="Notes:///4125695900292A9E/44FAA93A9FEE89164125696800363A4D/9A1FA0F5425B63BFC12576C200499125" TargetMode="External"/><Relationship Id="rId2219" Type="http://schemas.openxmlformats.org/officeDocument/2006/relationships/hyperlink" Target="Notes:///C125736B003DD6C4/5190ADAB767902B24125672B00350FA0/C8C0A25C8C152AFCC1257396006DAFF1" TargetMode="External"/><Relationship Id="rId81" Type="http://schemas.openxmlformats.org/officeDocument/2006/relationships/hyperlink" Target="Notes:///4125695900292A9E/BE3F0BDD3CDE7F9341256714004571D0/F63D66119DA478EAC12570720028E85D" TargetMode="External"/><Relationship Id="rId605" Type="http://schemas.openxmlformats.org/officeDocument/2006/relationships/hyperlink" Target="Notes:///4125695900292A9E/44FAA93A9FEE89164125696800363A4D/D1305DEE63854CAAC1257ACE0056CC3A" TargetMode="External"/><Relationship Id="rId812" Type="http://schemas.openxmlformats.org/officeDocument/2006/relationships/hyperlink" Target="Notes:///4125695900292A9E/44FAA93A9FEE89164125696800363A4D/7597486C393E8F6FC125762D0069D8C7" TargetMode="External"/><Relationship Id="rId1028" Type="http://schemas.openxmlformats.org/officeDocument/2006/relationships/hyperlink" Target="Notes:///4125695900292A9E/44FAA93A9FEE89164125696800363A4D/853A660F1D214391C1257182003C2209" TargetMode="External"/><Relationship Id="rId1235" Type="http://schemas.openxmlformats.org/officeDocument/2006/relationships/hyperlink" Target="Notes:///4125695900292A9E/44FAA93A9FEE89164125696800363A4D/E93CD0860A0E8467C125790800676B1A" TargetMode="External"/><Relationship Id="rId1442" Type="http://schemas.openxmlformats.org/officeDocument/2006/relationships/hyperlink" Target="Notes:///80256331004C87FD/AAC7D56CA8FD884B852563BE00610639/28402CF7E65FD9FEC125728100334EE0" TargetMode="External"/><Relationship Id="rId1887" Type="http://schemas.openxmlformats.org/officeDocument/2006/relationships/hyperlink" Target="aspi://module='aspi'%26link='40/1964%20Zb.%3a%a7628-%a7630'" TargetMode="External"/><Relationship Id="rId1302" Type="http://schemas.openxmlformats.org/officeDocument/2006/relationships/hyperlink" Target="Notes:///4125695900292A9E/44FAA93A9FEE89164125696800363A4D/522BC4D993CBC93AC1256E6A0041AC70" TargetMode="External"/><Relationship Id="rId1747" Type="http://schemas.openxmlformats.org/officeDocument/2006/relationships/hyperlink" Target="aspi://module='aspi'%26link='328/2002%20Z.z.%3a" TargetMode="External"/><Relationship Id="rId1954" Type="http://schemas.openxmlformats.org/officeDocument/2006/relationships/hyperlink" Target="aspi://module='aspi'%26link='250/2012%20Z.z.%3a%a722" TargetMode="External"/><Relationship Id="rId39" Type="http://schemas.openxmlformats.org/officeDocument/2006/relationships/hyperlink" Target="Notes:///41256714005310CC/5190ADAB767902B24125672B00350FA0/B75F6D2115D8126DC125722E007346B9" TargetMode="External"/><Relationship Id="rId1607" Type="http://schemas.openxmlformats.org/officeDocument/2006/relationships/hyperlink" Target="aspi://module='aspi'%26link='323/1992%20Zb.%3a%a710" TargetMode="External"/><Relationship Id="rId1814" Type="http://schemas.openxmlformats.org/officeDocument/2006/relationships/hyperlink" Target="Notes:///4125695900292A9E/44FAA93A9FEE89164125696800363A4D/3941965CFE8698CBC1257851003A0A89" TargetMode="External"/><Relationship Id="rId188" Type="http://schemas.openxmlformats.org/officeDocument/2006/relationships/hyperlink" Target="Notes:///4125695900292A9E/44FAA93A9FEE89164125696800363A4D/894BEDC39FA77215C12571330067DA53" TargetMode="External"/><Relationship Id="rId395" Type="http://schemas.openxmlformats.org/officeDocument/2006/relationships/hyperlink" Target="Notes:///41256714005310CC/5190ADAB767902B24125672B00350FA0/33232FAAD4E9F561C12574100032FDB3" TargetMode="External"/><Relationship Id="rId2076" Type="http://schemas.openxmlformats.org/officeDocument/2006/relationships/hyperlink" Target="aspi://module='aspi'%26link='431/2001%20Z.z.%3a" TargetMode="External"/><Relationship Id="rId255" Type="http://schemas.openxmlformats.org/officeDocument/2006/relationships/hyperlink" Target="Notes:///4125695900292A9E/44FAA93A9FEE89164125696800363A4D/3941965CFE8698CBC1257851003A0A89" TargetMode="External"/><Relationship Id="rId462" Type="http://schemas.openxmlformats.org/officeDocument/2006/relationships/hyperlink" Target="aspi://module='aspi'%26link='599/2003%20Z.z.%3a" TargetMode="External"/><Relationship Id="rId1092" Type="http://schemas.openxmlformats.org/officeDocument/2006/relationships/hyperlink" Target="aspi://module='aspi'%26link='431/2002%20Z.z.%3a" TargetMode="External"/><Relationship Id="rId1397" Type="http://schemas.openxmlformats.org/officeDocument/2006/relationships/hyperlink" Target="aspi://module='aspi'%26link='563/2009%20Z.z.%3a%a779%26ucin-k-dni='1.1.2012'" TargetMode="External"/><Relationship Id="rId2143" Type="http://schemas.openxmlformats.org/officeDocument/2006/relationships/hyperlink" Target="aspi://module='aspi'%26link='5/2004%20Z.z.%3a%a750a%26ucin-k-dni='1.5.2008'"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143</Pages>
  <Words>115135</Words>
  <Characters>656272</Characters>
  <Application>Microsoft Office Word</Application>
  <DocSecurity>0</DocSecurity>
  <Lines>5468</Lines>
  <Paragraphs>1539</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769868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Tibor Karlik</dc:creator>
  <cp:lastModifiedBy>Tibor Karlik</cp:lastModifiedBy>
  <cp:revision>3</cp:revision>
  <dcterms:created xsi:type="dcterms:W3CDTF">2014-11-04T08:35:00Z</dcterms:created>
  <dcterms:modified xsi:type="dcterms:W3CDTF">2014-11-04T15:00:00Z</dcterms:modified>
</cp:coreProperties>
</file>